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57ADD" w14:textId="01AA50A7" w:rsidR="00EE2FF7" w:rsidRPr="00EE2FF7" w:rsidRDefault="006D3E27" w:rsidP="006D3E27">
      <w:pPr>
        <w:jc w:val="center"/>
        <w:rPr>
          <w:rFonts w:ascii="Verdana" w:hAnsi="Verdana"/>
          <w:b/>
          <w:bCs/>
        </w:rPr>
      </w:pPr>
      <w:r>
        <w:rPr>
          <w:rFonts w:ascii="Verdana" w:hAnsi="Verdana"/>
          <w:b/>
          <w:bCs/>
        </w:rPr>
        <w:t>WBCIR:</w:t>
      </w:r>
      <w:r w:rsidR="00EE2FF7" w:rsidRPr="00EE2FF7">
        <w:rPr>
          <w:rFonts w:ascii="Verdana" w:hAnsi="Verdana"/>
          <w:b/>
          <w:bCs/>
        </w:rPr>
        <w:t>14121</w:t>
      </w:r>
    </w:p>
    <w:p w14:paraId="20024C61" w14:textId="77777777" w:rsidR="00EE2FF7" w:rsidRDefault="00EE2FF7">
      <w:pPr>
        <w:rPr>
          <w:rFonts w:ascii="Verdana" w:hAnsi="Verdana"/>
          <w:sz w:val="17"/>
          <w:szCs w:val="17"/>
        </w:rPr>
      </w:pPr>
    </w:p>
    <w:p w14:paraId="011BD3EB" w14:textId="77777777" w:rsidR="00A25DE4" w:rsidRPr="006D3E27" w:rsidRDefault="00EE2FF7" w:rsidP="00322DC3">
      <w:pPr>
        <w:rPr>
          <w:rFonts w:ascii="Verdana" w:hAnsi="Verdana"/>
          <w:sz w:val="18"/>
          <w:szCs w:val="18"/>
        </w:rPr>
      </w:pPr>
      <w:r w:rsidRPr="00EE2FF7">
        <w:rPr>
          <w:rFonts w:ascii="Verdana" w:hAnsi="Verdana"/>
          <w:sz w:val="18"/>
          <w:szCs w:val="18"/>
        </w:rPr>
        <w:t xml:space="preserve">Deaths of domiciliary care service users. </w:t>
      </w:r>
      <w:r w:rsidRPr="00EE2FF7">
        <w:rPr>
          <w:rFonts w:ascii="Verdana" w:hAnsi="Verdana"/>
          <w:sz w:val="18"/>
          <w:szCs w:val="18"/>
        </w:rPr>
        <w:br/>
      </w:r>
      <w:r w:rsidRPr="00EE2FF7">
        <w:rPr>
          <w:rFonts w:ascii="Verdana" w:hAnsi="Verdana"/>
          <w:sz w:val="18"/>
          <w:szCs w:val="18"/>
        </w:rPr>
        <w:br/>
        <w:t>Please could you provide:</w:t>
      </w:r>
      <w:r w:rsidRPr="00EE2FF7">
        <w:rPr>
          <w:rFonts w:ascii="Verdana" w:hAnsi="Verdana"/>
          <w:sz w:val="18"/>
          <w:szCs w:val="18"/>
        </w:rPr>
        <w:br/>
      </w:r>
      <w:r w:rsidRPr="00EE2FF7">
        <w:rPr>
          <w:rFonts w:ascii="Verdana" w:hAnsi="Verdana"/>
          <w:sz w:val="18"/>
          <w:szCs w:val="18"/>
        </w:rPr>
        <w:br/>
        <w:t>1.</w:t>
      </w:r>
      <w:r w:rsidRPr="00EE2FF7">
        <w:rPr>
          <w:rFonts w:ascii="Verdana" w:hAnsi="Verdana"/>
          <w:sz w:val="18"/>
          <w:szCs w:val="18"/>
        </w:rPr>
        <w:br/>
        <w:t>a) The number of total deaths notified to the council amongst home care (domiciliary care) service users, by the day or month of notification (whichever is easier), between 01 April 2017 and 28 February 2021.</w:t>
      </w:r>
      <w:r w:rsidRPr="00EE2FF7">
        <w:rPr>
          <w:rFonts w:ascii="Verdana" w:hAnsi="Verdana"/>
          <w:sz w:val="18"/>
          <w:szCs w:val="18"/>
        </w:rPr>
        <w:br/>
        <w:t>b) For the total number of deaths referenced in Question 1a, could you provide an age breakdown under the following categories: Under 18, 18-64, 65+.</w:t>
      </w:r>
      <w:r w:rsidRPr="00EE2FF7">
        <w:rPr>
          <w:rFonts w:ascii="Verdana" w:hAnsi="Verdana"/>
          <w:sz w:val="18"/>
          <w:szCs w:val="18"/>
        </w:rPr>
        <w:br/>
      </w:r>
    </w:p>
    <w:p w14:paraId="0E39265C" w14:textId="5A219C4B" w:rsidR="00A25DE4" w:rsidRPr="006D3E27" w:rsidRDefault="00A25DE4" w:rsidP="00A25DE4">
      <w:pPr>
        <w:rPr>
          <w:rFonts w:ascii="Verdana" w:hAnsi="Verdana"/>
          <w:color w:val="2F5496" w:themeColor="accent1" w:themeShade="BF"/>
          <w:sz w:val="18"/>
          <w:szCs w:val="18"/>
        </w:rPr>
      </w:pPr>
      <w:r w:rsidRPr="006D3E27">
        <w:rPr>
          <w:rFonts w:ascii="Verdana" w:hAnsi="Verdana"/>
          <w:color w:val="2F5496" w:themeColor="accent1" w:themeShade="BF"/>
          <w:sz w:val="18"/>
          <w:szCs w:val="18"/>
        </w:rPr>
        <w:t xml:space="preserve">We are unable to gather from our system when service user deaths are </w:t>
      </w:r>
      <w:r w:rsidRPr="006D3E27">
        <w:rPr>
          <w:rFonts w:ascii="Verdana" w:hAnsi="Verdana"/>
          <w:color w:val="2F5496" w:themeColor="accent1" w:themeShade="BF"/>
          <w:sz w:val="18"/>
          <w:szCs w:val="18"/>
          <w:u w:val="single"/>
        </w:rPr>
        <w:t>notified</w:t>
      </w:r>
      <w:r w:rsidRPr="006D3E27">
        <w:rPr>
          <w:rFonts w:ascii="Verdana" w:hAnsi="Verdana"/>
          <w:color w:val="2F5496" w:themeColor="accent1" w:themeShade="BF"/>
          <w:sz w:val="18"/>
          <w:szCs w:val="18"/>
        </w:rPr>
        <w:t xml:space="preserve"> to the council.</w:t>
      </w:r>
    </w:p>
    <w:p w14:paraId="6C927ECA" w14:textId="41813D69" w:rsidR="00A25DE4" w:rsidRDefault="00A25DE4" w:rsidP="00322DC3">
      <w:pPr>
        <w:rPr>
          <w:rFonts w:ascii="Verdana" w:hAnsi="Verdana"/>
          <w:sz w:val="18"/>
          <w:szCs w:val="18"/>
        </w:rPr>
      </w:pPr>
    </w:p>
    <w:p w14:paraId="6E41120B" w14:textId="77777777" w:rsidR="0054029A" w:rsidRPr="0054029A" w:rsidRDefault="0054029A" w:rsidP="0054029A">
      <w:pPr>
        <w:rPr>
          <w:rFonts w:ascii="Verdana" w:hAnsi="Verdana"/>
          <w:sz w:val="18"/>
          <w:szCs w:val="18"/>
        </w:rPr>
      </w:pPr>
      <w:r w:rsidRPr="0054029A">
        <w:rPr>
          <w:rFonts w:ascii="Verdana" w:hAnsi="Verdana"/>
          <w:sz w:val="18"/>
          <w:szCs w:val="18"/>
        </w:rPr>
        <w:t>2.</w:t>
      </w:r>
    </w:p>
    <w:p w14:paraId="12849575" w14:textId="77777777" w:rsidR="006D3E27" w:rsidRDefault="0054029A" w:rsidP="0054029A">
      <w:pPr>
        <w:rPr>
          <w:rFonts w:ascii="Verdana" w:hAnsi="Verdana"/>
          <w:sz w:val="18"/>
          <w:szCs w:val="18"/>
        </w:rPr>
      </w:pPr>
      <w:r w:rsidRPr="0054029A">
        <w:rPr>
          <w:rFonts w:ascii="Verdana" w:hAnsi="Verdana"/>
          <w:sz w:val="18"/>
          <w:szCs w:val="18"/>
        </w:rPr>
        <w:t xml:space="preserve">a) The number of deaths notified to the council, involving Covid-19 amongst home care (domiciliary care) service users, by the day or month of notification (whichever is easier) since records began in 2020 until 28 February 2021. </w:t>
      </w:r>
    </w:p>
    <w:p w14:paraId="23553E55" w14:textId="3226B899" w:rsidR="0054029A" w:rsidRPr="006D3E27" w:rsidRDefault="0054029A" w:rsidP="0054029A">
      <w:pPr>
        <w:rPr>
          <w:rFonts w:ascii="Verdana" w:hAnsi="Verdana"/>
          <w:color w:val="2F5496" w:themeColor="accent1" w:themeShade="BF"/>
          <w:sz w:val="18"/>
          <w:szCs w:val="18"/>
        </w:rPr>
      </w:pPr>
      <w:r w:rsidRPr="006D3E27">
        <w:rPr>
          <w:rFonts w:ascii="Verdana" w:hAnsi="Verdana"/>
          <w:color w:val="2F5496" w:themeColor="accent1" w:themeShade="BF"/>
          <w:sz w:val="18"/>
          <w:szCs w:val="18"/>
        </w:rPr>
        <w:t xml:space="preserve">The Task Force took over responsibility for domiciliary care agencies in November 2020. </w:t>
      </w:r>
      <w:proofErr w:type="gramStart"/>
      <w:r w:rsidRPr="006D3E27">
        <w:rPr>
          <w:rFonts w:ascii="Verdana" w:hAnsi="Verdana"/>
          <w:color w:val="2F5496" w:themeColor="accent1" w:themeShade="BF"/>
          <w:sz w:val="18"/>
          <w:szCs w:val="18"/>
        </w:rPr>
        <w:t>A number of</w:t>
      </w:r>
      <w:proofErr w:type="gramEnd"/>
      <w:r w:rsidRPr="006D3E27">
        <w:rPr>
          <w:rFonts w:ascii="Verdana" w:hAnsi="Verdana"/>
          <w:color w:val="2F5496" w:themeColor="accent1" w:themeShade="BF"/>
          <w:sz w:val="18"/>
          <w:szCs w:val="18"/>
        </w:rPr>
        <w:t xml:space="preserve"> domiciliary care agencies work across the different LA borders with some agencies unable to split their covid data between the various LA’s they operate in. Therefore, where we have numbers of deaths some of these may not relate to the WBC area &amp;/or customers. More consistent reporting to the Task Force for domiciliary care agencies started in December 2020 onwards, the number of agencies identified to the Task Force has steadily increased from December 2020. The figures below should therefore be considered with all these caveats</w:t>
      </w:r>
    </w:p>
    <w:p w14:paraId="1844FC20" w14:textId="77777777" w:rsidR="0054029A" w:rsidRPr="006D3E27" w:rsidRDefault="0054029A" w:rsidP="006D3E27">
      <w:pPr>
        <w:pStyle w:val="ListParagraph"/>
        <w:numPr>
          <w:ilvl w:val="0"/>
          <w:numId w:val="1"/>
        </w:numPr>
        <w:rPr>
          <w:rFonts w:ascii="Verdana" w:hAnsi="Verdana"/>
          <w:color w:val="2F5496" w:themeColor="accent1" w:themeShade="BF"/>
          <w:sz w:val="18"/>
          <w:szCs w:val="18"/>
        </w:rPr>
      </w:pPr>
      <w:r w:rsidRPr="006D3E27">
        <w:rPr>
          <w:rFonts w:ascii="Verdana" w:hAnsi="Verdana"/>
          <w:color w:val="2F5496" w:themeColor="accent1" w:themeShade="BF"/>
          <w:sz w:val="18"/>
          <w:szCs w:val="18"/>
        </w:rPr>
        <w:t xml:space="preserve">Dec 2020 – 23 deaths at </w:t>
      </w:r>
      <w:proofErr w:type="spellStart"/>
      <w:r w:rsidRPr="006D3E27">
        <w:rPr>
          <w:rFonts w:ascii="Verdana" w:hAnsi="Verdana"/>
          <w:color w:val="2F5496" w:themeColor="accent1" w:themeShade="BF"/>
          <w:sz w:val="18"/>
          <w:szCs w:val="18"/>
        </w:rPr>
        <w:t>dom</w:t>
      </w:r>
      <w:proofErr w:type="spellEnd"/>
      <w:r w:rsidRPr="006D3E27">
        <w:rPr>
          <w:rFonts w:ascii="Verdana" w:hAnsi="Verdana"/>
          <w:color w:val="2F5496" w:themeColor="accent1" w:themeShade="BF"/>
          <w:sz w:val="18"/>
          <w:szCs w:val="18"/>
        </w:rPr>
        <w:t xml:space="preserve"> care agencies reported up to 31st December 2020, some of these were from periods earlier in the year with the details collated in the first calls from the Task Force</w:t>
      </w:r>
    </w:p>
    <w:p w14:paraId="298928C6" w14:textId="77777777" w:rsidR="0054029A" w:rsidRPr="006D3E27" w:rsidRDefault="0054029A" w:rsidP="006D3E27">
      <w:pPr>
        <w:pStyle w:val="ListParagraph"/>
        <w:numPr>
          <w:ilvl w:val="0"/>
          <w:numId w:val="1"/>
        </w:numPr>
        <w:rPr>
          <w:rFonts w:ascii="Verdana" w:hAnsi="Verdana"/>
          <w:color w:val="2F5496" w:themeColor="accent1" w:themeShade="BF"/>
          <w:sz w:val="18"/>
          <w:szCs w:val="18"/>
        </w:rPr>
      </w:pPr>
      <w:r w:rsidRPr="006D3E27">
        <w:rPr>
          <w:rFonts w:ascii="Verdana" w:hAnsi="Verdana"/>
          <w:color w:val="2F5496" w:themeColor="accent1" w:themeShade="BF"/>
          <w:sz w:val="18"/>
          <w:szCs w:val="18"/>
        </w:rPr>
        <w:t>Jan 2021 – 15 deaths reported, (same caveats as above)</w:t>
      </w:r>
    </w:p>
    <w:p w14:paraId="0DEE02E8" w14:textId="77777777" w:rsidR="0054029A" w:rsidRPr="006D3E27" w:rsidRDefault="0054029A" w:rsidP="006D3E27">
      <w:pPr>
        <w:pStyle w:val="ListParagraph"/>
        <w:numPr>
          <w:ilvl w:val="0"/>
          <w:numId w:val="1"/>
        </w:numPr>
        <w:rPr>
          <w:rFonts w:ascii="Verdana" w:hAnsi="Verdana"/>
          <w:color w:val="2F5496" w:themeColor="accent1" w:themeShade="BF"/>
          <w:sz w:val="18"/>
          <w:szCs w:val="18"/>
        </w:rPr>
      </w:pPr>
      <w:r w:rsidRPr="006D3E27">
        <w:rPr>
          <w:rFonts w:ascii="Verdana" w:hAnsi="Verdana"/>
          <w:color w:val="2F5496" w:themeColor="accent1" w:themeShade="BF"/>
          <w:sz w:val="18"/>
          <w:szCs w:val="18"/>
        </w:rPr>
        <w:t>Feb 2021 – 8 deaths reported, (same caveats as above)</w:t>
      </w:r>
    </w:p>
    <w:p w14:paraId="7EF242FD" w14:textId="77777777" w:rsidR="0054029A" w:rsidRPr="0054029A" w:rsidRDefault="0054029A" w:rsidP="0054029A">
      <w:pPr>
        <w:rPr>
          <w:rFonts w:ascii="Verdana" w:hAnsi="Verdana"/>
          <w:sz w:val="18"/>
          <w:szCs w:val="18"/>
        </w:rPr>
      </w:pPr>
    </w:p>
    <w:p w14:paraId="3B69EF29" w14:textId="77777777" w:rsidR="006D3E27" w:rsidRDefault="0054029A" w:rsidP="0054029A">
      <w:pPr>
        <w:rPr>
          <w:rFonts w:ascii="Verdana" w:hAnsi="Verdana"/>
          <w:sz w:val="18"/>
          <w:szCs w:val="18"/>
        </w:rPr>
      </w:pPr>
      <w:r w:rsidRPr="0054029A">
        <w:rPr>
          <w:rFonts w:ascii="Verdana" w:hAnsi="Verdana"/>
          <w:sz w:val="18"/>
          <w:szCs w:val="18"/>
        </w:rPr>
        <w:t xml:space="preserve">b) For the total number of deaths referenced in Question 2a, could you state how many people died </w:t>
      </w:r>
      <w:proofErr w:type="gramStart"/>
      <w:r w:rsidRPr="0054029A">
        <w:rPr>
          <w:rFonts w:ascii="Verdana" w:hAnsi="Verdana"/>
          <w:sz w:val="18"/>
          <w:szCs w:val="18"/>
        </w:rPr>
        <w:t>as a result of</w:t>
      </w:r>
      <w:proofErr w:type="gramEnd"/>
      <w:r w:rsidRPr="0054029A">
        <w:rPr>
          <w:rFonts w:ascii="Verdana" w:hAnsi="Verdana"/>
          <w:sz w:val="18"/>
          <w:szCs w:val="18"/>
        </w:rPr>
        <w:t xml:space="preserve"> confirmed Covid-19, suspected Covid-19, and did not die of Covid-19. </w:t>
      </w:r>
    </w:p>
    <w:p w14:paraId="1658A6B8" w14:textId="32CE1205" w:rsidR="00A25DE4" w:rsidRDefault="006D3E27" w:rsidP="0054029A">
      <w:pPr>
        <w:rPr>
          <w:rFonts w:ascii="Verdana" w:hAnsi="Verdana"/>
          <w:sz w:val="18"/>
          <w:szCs w:val="18"/>
        </w:rPr>
      </w:pPr>
      <w:r w:rsidRPr="006D3E27">
        <w:rPr>
          <w:rFonts w:ascii="Verdana" w:hAnsi="Verdana"/>
          <w:color w:val="2F5496" w:themeColor="accent1" w:themeShade="BF"/>
          <w:sz w:val="18"/>
          <w:szCs w:val="18"/>
        </w:rPr>
        <w:t>C</w:t>
      </w:r>
      <w:r w:rsidR="0054029A" w:rsidRPr="006D3E27">
        <w:rPr>
          <w:rFonts w:ascii="Verdana" w:hAnsi="Verdana"/>
          <w:color w:val="2F5496" w:themeColor="accent1" w:themeShade="BF"/>
          <w:sz w:val="18"/>
          <w:szCs w:val="18"/>
        </w:rPr>
        <w:t>ause of death is not always known by agencies therefore this information is not a readily available.</w:t>
      </w:r>
      <w:r w:rsidR="00EE2FF7" w:rsidRPr="00EE2FF7">
        <w:rPr>
          <w:rFonts w:ascii="Verdana" w:hAnsi="Verdana"/>
          <w:sz w:val="18"/>
          <w:szCs w:val="18"/>
        </w:rPr>
        <w:br/>
      </w:r>
    </w:p>
    <w:p w14:paraId="54DB07C8" w14:textId="7FBD259B" w:rsidR="00322DC3" w:rsidRDefault="00EE2FF7" w:rsidP="00322DC3">
      <w:r w:rsidRPr="00EE2FF7">
        <w:rPr>
          <w:rFonts w:ascii="Verdana" w:hAnsi="Verdana"/>
          <w:sz w:val="18"/>
          <w:szCs w:val="18"/>
        </w:rPr>
        <w:br/>
      </w:r>
      <w:r w:rsidR="00322DC3">
        <w:t>3. The total number of people using local authority purchased domiciliary care services, for the tax years - 2017/18, 2018/19, 2019/20 and 2020/21 to date.</w:t>
      </w:r>
    </w:p>
    <w:tbl>
      <w:tblPr>
        <w:tblW w:w="0" w:type="auto"/>
        <w:tblCellMar>
          <w:left w:w="0" w:type="dxa"/>
          <w:right w:w="0" w:type="dxa"/>
        </w:tblCellMar>
        <w:tblLook w:val="04A0" w:firstRow="1" w:lastRow="0" w:firstColumn="1" w:lastColumn="0" w:noHBand="0" w:noVBand="1"/>
      </w:tblPr>
      <w:tblGrid>
        <w:gridCol w:w="2121"/>
        <w:gridCol w:w="1134"/>
      </w:tblGrid>
      <w:tr w:rsidR="00322DC3" w14:paraId="118E7C3E" w14:textId="77777777" w:rsidTr="00322DC3">
        <w:trPr>
          <w:trHeight w:val="288"/>
        </w:trPr>
        <w:tc>
          <w:tcPr>
            <w:tcW w:w="2121"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71C65B18" w14:textId="77777777" w:rsidR="00322DC3" w:rsidRDefault="00322DC3">
            <w:r>
              <w:t>Financial Year (2021 is up to 29/09/21)</w:t>
            </w:r>
          </w:p>
        </w:tc>
        <w:tc>
          <w:tcPr>
            <w:tcW w:w="1134"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1A1A6F2" w14:textId="77777777" w:rsidR="00322DC3" w:rsidRDefault="00322DC3">
            <w:r>
              <w:t>Number of People</w:t>
            </w:r>
          </w:p>
        </w:tc>
      </w:tr>
      <w:tr w:rsidR="00322DC3" w14:paraId="23CC0AFB" w14:textId="77777777" w:rsidTr="00322DC3">
        <w:trPr>
          <w:trHeight w:val="288"/>
        </w:trPr>
        <w:tc>
          <w:tcPr>
            <w:tcW w:w="21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2410056" w14:textId="77777777" w:rsidR="00322DC3" w:rsidRDefault="00322DC3">
            <w:r>
              <w:t>2017</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32B6A45B" w14:textId="77777777" w:rsidR="00322DC3" w:rsidRDefault="00322DC3">
            <w:r>
              <w:t>607</w:t>
            </w:r>
          </w:p>
        </w:tc>
      </w:tr>
      <w:tr w:rsidR="00322DC3" w14:paraId="27628013" w14:textId="77777777" w:rsidTr="00322DC3">
        <w:trPr>
          <w:trHeight w:val="288"/>
        </w:trPr>
        <w:tc>
          <w:tcPr>
            <w:tcW w:w="21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5CE0371" w14:textId="77777777" w:rsidR="00322DC3" w:rsidRDefault="00322DC3">
            <w:r>
              <w:t>2018</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2B66F219" w14:textId="77777777" w:rsidR="00322DC3" w:rsidRDefault="00322DC3">
            <w:r>
              <w:t>591</w:t>
            </w:r>
          </w:p>
        </w:tc>
      </w:tr>
      <w:tr w:rsidR="00322DC3" w14:paraId="0C924282" w14:textId="77777777" w:rsidTr="00322DC3">
        <w:trPr>
          <w:trHeight w:val="288"/>
        </w:trPr>
        <w:tc>
          <w:tcPr>
            <w:tcW w:w="21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8D82E53" w14:textId="77777777" w:rsidR="00322DC3" w:rsidRDefault="00322DC3">
            <w:r>
              <w:t>2019</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6875DC53" w14:textId="77777777" w:rsidR="00322DC3" w:rsidRDefault="00322DC3">
            <w:r>
              <w:t>614</w:t>
            </w:r>
          </w:p>
        </w:tc>
      </w:tr>
      <w:tr w:rsidR="00322DC3" w14:paraId="5E590B6C" w14:textId="77777777" w:rsidTr="00322DC3">
        <w:trPr>
          <w:trHeight w:val="288"/>
        </w:trPr>
        <w:tc>
          <w:tcPr>
            <w:tcW w:w="21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20E2D59" w14:textId="77777777" w:rsidR="00322DC3" w:rsidRDefault="00322DC3">
            <w:r>
              <w:t>2020</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54EE8B0B" w14:textId="77777777" w:rsidR="00322DC3" w:rsidRDefault="00322DC3">
            <w:r>
              <w:t>713</w:t>
            </w:r>
          </w:p>
        </w:tc>
      </w:tr>
      <w:tr w:rsidR="00322DC3" w14:paraId="717807D8" w14:textId="77777777" w:rsidTr="00322DC3">
        <w:trPr>
          <w:trHeight w:val="288"/>
        </w:trPr>
        <w:tc>
          <w:tcPr>
            <w:tcW w:w="2121"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91813B1" w14:textId="77777777" w:rsidR="00322DC3" w:rsidRDefault="00322DC3">
            <w:r>
              <w:t>2021</w:t>
            </w:r>
          </w:p>
        </w:tc>
        <w:tc>
          <w:tcPr>
            <w:tcW w:w="1134" w:type="dxa"/>
            <w:tcBorders>
              <w:top w:val="nil"/>
              <w:left w:val="nil"/>
              <w:bottom w:val="single" w:sz="8" w:space="0" w:color="auto"/>
              <w:right w:val="single" w:sz="8" w:space="0" w:color="auto"/>
            </w:tcBorders>
            <w:noWrap/>
            <w:tcMar>
              <w:top w:w="0" w:type="dxa"/>
              <w:left w:w="108" w:type="dxa"/>
              <w:bottom w:w="0" w:type="dxa"/>
              <w:right w:w="108" w:type="dxa"/>
            </w:tcMar>
            <w:hideMark/>
          </w:tcPr>
          <w:p w14:paraId="4BB81E87" w14:textId="77777777" w:rsidR="00322DC3" w:rsidRDefault="00322DC3">
            <w:r>
              <w:t>580</w:t>
            </w:r>
          </w:p>
        </w:tc>
      </w:tr>
    </w:tbl>
    <w:p w14:paraId="24D1CB67" w14:textId="77777777" w:rsidR="00322DC3" w:rsidRDefault="00322DC3" w:rsidP="00322DC3">
      <w:pPr>
        <w:rPr>
          <w:rFonts w:ascii="Calibri" w:hAnsi="Calibri" w:cs="Calibri"/>
        </w:rPr>
      </w:pPr>
      <w:r>
        <w:br/>
      </w:r>
      <w:r>
        <w:br/>
      </w:r>
      <w:r>
        <w:lastRenderedPageBreak/>
        <w:t>4. The total number of local authority-purchased hours for domiciliary care services, for the tax years - 2017/18, 2018/19, 2019/20 and 2020/21 to date.</w:t>
      </w:r>
    </w:p>
    <w:tbl>
      <w:tblPr>
        <w:tblW w:w="0" w:type="auto"/>
        <w:tblCellMar>
          <w:left w:w="0" w:type="dxa"/>
          <w:right w:w="0" w:type="dxa"/>
        </w:tblCellMar>
        <w:tblLook w:val="04A0" w:firstRow="1" w:lastRow="0" w:firstColumn="1" w:lastColumn="0" w:noHBand="0" w:noVBand="1"/>
      </w:tblPr>
      <w:tblGrid>
        <w:gridCol w:w="2262"/>
        <w:gridCol w:w="1219"/>
      </w:tblGrid>
      <w:tr w:rsidR="00322DC3" w14:paraId="6F7103EE" w14:textId="77777777" w:rsidTr="00322DC3">
        <w:trPr>
          <w:trHeight w:val="288"/>
        </w:trPr>
        <w:tc>
          <w:tcPr>
            <w:tcW w:w="2262"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14:paraId="1F74F17B" w14:textId="77777777" w:rsidR="00322DC3" w:rsidRDefault="00322DC3">
            <w:r>
              <w:t>Financial Year (2021 is up to 29/09/21)</w:t>
            </w:r>
          </w:p>
        </w:tc>
        <w:tc>
          <w:tcPr>
            <w:tcW w:w="99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14:paraId="6460C4F6" w14:textId="77777777" w:rsidR="00322DC3" w:rsidRDefault="00322DC3">
            <w:r>
              <w:t>Number of hours</w:t>
            </w:r>
          </w:p>
        </w:tc>
      </w:tr>
      <w:tr w:rsidR="00322DC3" w14:paraId="54319E8C" w14:textId="77777777" w:rsidTr="00322DC3">
        <w:trPr>
          <w:trHeight w:val="288"/>
        </w:trPr>
        <w:tc>
          <w:tcPr>
            <w:tcW w:w="22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DB0B73F" w14:textId="77777777" w:rsidR="00322DC3" w:rsidRDefault="00322DC3">
            <w:r>
              <w:t>2017</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5F72DA68" w14:textId="77777777" w:rsidR="00322DC3" w:rsidRDefault="00322DC3">
            <w:r>
              <w:t>234,530.50</w:t>
            </w:r>
          </w:p>
        </w:tc>
      </w:tr>
      <w:tr w:rsidR="00322DC3" w14:paraId="643DC364" w14:textId="77777777" w:rsidTr="00322DC3">
        <w:trPr>
          <w:trHeight w:val="288"/>
        </w:trPr>
        <w:tc>
          <w:tcPr>
            <w:tcW w:w="22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E9C47BD" w14:textId="77777777" w:rsidR="00322DC3" w:rsidRDefault="00322DC3">
            <w:r>
              <w:t>2018</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C78E033" w14:textId="77777777" w:rsidR="00322DC3" w:rsidRDefault="00322DC3">
            <w:r>
              <w:t>231,549.25</w:t>
            </w:r>
          </w:p>
        </w:tc>
      </w:tr>
      <w:tr w:rsidR="00322DC3" w14:paraId="2D453A71" w14:textId="77777777" w:rsidTr="00322DC3">
        <w:trPr>
          <w:trHeight w:val="288"/>
        </w:trPr>
        <w:tc>
          <w:tcPr>
            <w:tcW w:w="22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07DBC61" w14:textId="77777777" w:rsidR="00322DC3" w:rsidRDefault="00322DC3">
            <w:r>
              <w:t>2019</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62B0A20A" w14:textId="77777777" w:rsidR="00322DC3" w:rsidRDefault="00322DC3">
            <w:r>
              <w:t>227,505.75</w:t>
            </w:r>
          </w:p>
        </w:tc>
      </w:tr>
      <w:tr w:rsidR="00322DC3" w14:paraId="1431E7D3" w14:textId="77777777" w:rsidTr="00322DC3">
        <w:trPr>
          <w:trHeight w:val="288"/>
        </w:trPr>
        <w:tc>
          <w:tcPr>
            <w:tcW w:w="22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3DFCE9A" w14:textId="77777777" w:rsidR="00322DC3" w:rsidRDefault="00322DC3">
            <w:r>
              <w:t>2020</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4C05C3B6" w14:textId="77777777" w:rsidR="00322DC3" w:rsidRDefault="00322DC3">
            <w:r>
              <w:t>252,620.68</w:t>
            </w:r>
          </w:p>
        </w:tc>
      </w:tr>
      <w:tr w:rsidR="00322DC3" w14:paraId="31CE2D6D" w14:textId="77777777" w:rsidTr="00322DC3">
        <w:trPr>
          <w:trHeight w:val="288"/>
        </w:trPr>
        <w:tc>
          <w:tcPr>
            <w:tcW w:w="226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99740CC" w14:textId="77777777" w:rsidR="00322DC3" w:rsidRDefault="00322DC3">
            <w:r>
              <w:t>2021</w:t>
            </w:r>
          </w:p>
        </w:tc>
        <w:tc>
          <w:tcPr>
            <w:tcW w:w="993" w:type="dxa"/>
            <w:tcBorders>
              <w:top w:val="nil"/>
              <w:left w:val="nil"/>
              <w:bottom w:val="single" w:sz="8" w:space="0" w:color="auto"/>
              <w:right w:val="single" w:sz="8" w:space="0" w:color="auto"/>
            </w:tcBorders>
            <w:noWrap/>
            <w:tcMar>
              <w:top w:w="0" w:type="dxa"/>
              <w:left w:w="108" w:type="dxa"/>
              <w:bottom w:w="0" w:type="dxa"/>
              <w:right w:w="108" w:type="dxa"/>
            </w:tcMar>
            <w:hideMark/>
          </w:tcPr>
          <w:p w14:paraId="1A9DC653" w14:textId="77777777" w:rsidR="00322DC3" w:rsidRDefault="00322DC3">
            <w:r>
              <w:t>140,734.75</w:t>
            </w:r>
          </w:p>
        </w:tc>
      </w:tr>
    </w:tbl>
    <w:p w14:paraId="47A13439" w14:textId="4DB18F2E" w:rsidR="00EE2FF7" w:rsidRDefault="00EE2FF7">
      <w:pPr>
        <w:rPr>
          <w:rFonts w:ascii="Verdana" w:hAnsi="Verdana"/>
          <w:sz w:val="18"/>
          <w:szCs w:val="18"/>
        </w:rPr>
      </w:pPr>
      <w:r w:rsidRPr="00EE2FF7">
        <w:rPr>
          <w:rFonts w:ascii="Verdana" w:hAnsi="Verdana"/>
          <w:sz w:val="18"/>
          <w:szCs w:val="18"/>
        </w:rPr>
        <w:br/>
      </w:r>
      <w:r w:rsidRPr="00EE2FF7">
        <w:rPr>
          <w:rFonts w:ascii="Verdana" w:hAnsi="Verdana"/>
          <w:sz w:val="18"/>
          <w:szCs w:val="18"/>
        </w:rPr>
        <w:br/>
        <w:t>5. A list of your current home care (domiciliary care) providers.</w:t>
      </w:r>
    </w:p>
    <w:p w14:paraId="739DBED9" w14:textId="77777777" w:rsidR="003D08F1" w:rsidRPr="003D08F1" w:rsidRDefault="003D08F1" w:rsidP="003D08F1">
      <w:pPr>
        <w:rPr>
          <w:b/>
          <w:bCs/>
          <w:color w:val="002060"/>
        </w:rPr>
      </w:pPr>
      <w:r w:rsidRPr="003D08F1">
        <w:rPr>
          <w:color w:val="002060"/>
        </w:rPr>
        <w:t>WBC currently contract with the following home care (domiciliary care) providers</w:t>
      </w:r>
      <w:r w:rsidRPr="003D08F1">
        <w:rPr>
          <w:b/>
          <w:bCs/>
          <w:color w:val="002060"/>
        </w:rPr>
        <w:t>.</w:t>
      </w:r>
    </w:p>
    <w:tbl>
      <w:tblPr>
        <w:tblW w:w="3825" w:type="dxa"/>
        <w:tblInd w:w="-3" w:type="dxa"/>
        <w:tblCellMar>
          <w:left w:w="0" w:type="dxa"/>
          <w:right w:w="0" w:type="dxa"/>
        </w:tblCellMar>
        <w:tblLook w:val="04A0" w:firstRow="1" w:lastRow="0" w:firstColumn="1" w:lastColumn="0" w:noHBand="0" w:noVBand="1"/>
      </w:tblPr>
      <w:tblGrid>
        <w:gridCol w:w="3825"/>
      </w:tblGrid>
      <w:tr w:rsidR="003D08F1" w:rsidRPr="003D08F1" w14:paraId="3BB1DBCB" w14:textId="77777777" w:rsidTr="003D08F1">
        <w:trPr>
          <w:trHeight w:val="300"/>
        </w:trPr>
        <w:tc>
          <w:tcPr>
            <w:tcW w:w="3825" w:type="dxa"/>
            <w:tcBorders>
              <w:top w:val="single" w:sz="8" w:space="0" w:color="auto"/>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5AF9348" w14:textId="77777777" w:rsidR="003D08F1" w:rsidRPr="003D08F1" w:rsidRDefault="003D08F1">
            <w:pPr>
              <w:rPr>
                <w:color w:val="002060"/>
                <w:lang w:eastAsia="en-GB"/>
              </w:rPr>
            </w:pPr>
            <w:r w:rsidRPr="003D08F1">
              <w:rPr>
                <w:color w:val="002060"/>
                <w:lang w:eastAsia="en-GB"/>
              </w:rPr>
              <w:t>1 Day at a time</w:t>
            </w:r>
          </w:p>
        </w:tc>
      </w:tr>
      <w:tr w:rsidR="003D08F1" w:rsidRPr="003D08F1" w14:paraId="74B5DAF8"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149BBC9" w14:textId="77777777" w:rsidR="003D08F1" w:rsidRPr="003D08F1" w:rsidRDefault="003D08F1">
            <w:pPr>
              <w:rPr>
                <w:color w:val="002060"/>
                <w:lang w:eastAsia="en-GB"/>
              </w:rPr>
            </w:pPr>
            <w:r w:rsidRPr="003D08F1">
              <w:rPr>
                <w:color w:val="002060"/>
                <w:lang w:eastAsia="en-GB"/>
              </w:rPr>
              <w:t>A &amp; T Caring Services</w:t>
            </w:r>
          </w:p>
        </w:tc>
      </w:tr>
      <w:tr w:rsidR="003D08F1" w:rsidRPr="003D08F1" w14:paraId="76A9DF90"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F9E4AD6" w14:textId="77777777" w:rsidR="003D08F1" w:rsidRPr="003D08F1" w:rsidRDefault="003D08F1">
            <w:pPr>
              <w:rPr>
                <w:color w:val="002060"/>
                <w:lang w:eastAsia="en-GB"/>
              </w:rPr>
            </w:pPr>
            <w:r w:rsidRPr="003D08F1">
              <w:rPr>
                <w:color w:val="002060"/>
                <w:lang w:eastAsia="en-GB"/>
              </w:rPr>
              <w:t>Aaron Abbey</w:t>
            </w:r>
          </w:p>
        </w:tc>
      </w:tr>
      <w:tr w:rsidR="003D08F1" w:rsidRPr="003D08F1" w14:paraId="0B1F1D92"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DF27FD6" w14:textId="77777777" w:rsidR="003D08F1" w:rsidRPr="003D08F1" w:rsidRDefault="003D08F1">
            <w:pPr>
              <w:rPr>
                <w:color w:val="002060"/>
                <w:lang w:eastAsia="en-GB"/>
              </w:rPr>
            </w:pPr>
            <w:r w:rsidRPr="003D08F1">
              <w:rPr>
                <w:color w:val="002060"/>
                <w:lang w:eastAsia="en-GB"/>
              </w:rPr>
              <w:t>Absolute Care</w:t>
            </w:r>
          </w:p>
        </w:tc>
      </w:tr>
      <w:tr w:rsidR="003D08F1" w:rsidRPr="003D08F1" w14:paraId="702B9ADD"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BE2203" w14:textId="77777777" w:rsidR="003D08F1" w:rsidRPr="003D08F1" w:rsidRDefault="003D08F1">
            <w:pPr>
              <w:rPr>
                <w:color w:val="002060"/>
                <w:lang w:eastAsia="en-GB"/>
              </w:rPr>
            </w:pPr>
            <w:r w:rsidRPr="003D08F1">
              <w:rPr>
                <w:color w:val="002060"/>
                <w:lang w:eastAsia="en-GB"/>
              </w:rPr>
              <w:t>Angel Souls Ltd</w:t>
            </w:r>
          </w:p>
        </w:tc>
      </w:tr>
      <w:tr w:rsidR="003D08F1" w:rsidRPr="003D08F1" w14:paraId="79A1BB6A"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3E0FEF4" w14:textId="77777777" w:rsidR="003D08F1" w:rsidRPr="003D08F1" w:rsidRDefault="003D08F1">
            <w:pPr>
              <w:rPr>
                <w:color w:val="002060"/>
                <w:lang w:eastAsia="en-GB"/>
              </w:rPr>
            </w:pPr>
            <w:r w:rsidRPr="003D08F1">
              <w:rPr>
                <w:color w:val="002060"/>
                <w:lang w:eastAsia="en-GB"/>
              </w:rPr>
              <w:t xml:space="preserve">Apex </w:t>
            </w:r>
          </w:p>
        </w:tc>
      </w:tr>
      <w:tr w:rsidR="003D08F1" w:rsidRPr="003D08F1" w14:paraId="2C00507D" w14:textId="77777777" w:rsidTr="003D08F1">
        <w:trPr>
          <w:trHeight w:val="300"/>
        </w:trPr>
        <w:tc>
          <w:tcPr>
            <w:tcW w:w="382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9FDD79" w14:textId="77777777" w:rsidR="003D08F1" w:rsidRPr="003D08F1" w:rsidRDefault="003D08F1">
            <w:pPr>
              <w:rPr>
                <w:color w:val="002060"/>
                <w:lang w:eastAsia="en-GB"/>
              </w:rPr>
            </w:pPr>
            <w:r w:rsidRPr="003D08F1">
              <w:rPr>
                <w:color w:val="002060"/>
                <w:lang w:eastAsia="en-GB"/>
              </w:rPr>
              <w:t>Bridges Home Care</w:t>
            </w:r>
          </w:p>
        </w:tc>
      </w:tr>
      <w:tr w:rsidR="003D08F1" w:rsidRPr="003D08F1" w14:paraId="17F1B3FE"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31C839C" w14:textId="77777777" w:rsidR="003D08F1" w:rsidRPr="003D08F1" w:rsidRDefault="003D08F1">
            <w:pPr>
              <w:rPr>
                <w:color w:val="002060"/>
                <w:lang w:eastAsia="en-GB"/>
              </w:rPr>
            </w:pPr>
            <w:r w:rsidRPr="003D08F1">
              <w:rPr>
                <w:color w:val="002060"/>
                <w:lang w:eastAsia="en-GB"/>
              </w:rPr>
              <w:t>Care 1st</w:t>
            </w:r>
          </w:p>
        </w:tc>
      </w:tr>
      <w:tr w:rsidR="003D08F1" w:rsidRPr="003D08F1" w14:paraId="51BDCACF"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E92D338" w14:textId="77777777" w:rsidR="003D08F1" w:rsidRPr="003D08F1" w:rsidRDefault="003D08F1">
            <w:pPr>
              <w:rPr>
                <w:color w:val="002060"/>
                <w:lang w:eastAsia="en-GB"/>
              </w:rPr>
            </w:pPr>
            <w:r w:rsidRPr="003D08F1">
              <w:rPr>
                <w:color w:val="002060"/>
                <w:lang w:eastAsia="en-GB"/>
              </w:rPr>
              <w:t>Care at Home Newbury</w:t>
            </w:r>
          </w:p>
        </w:tc>
      </w:tr>
      <w:tr w:rsidR="003D08F1" w:rsidRPr="003D08F1" w14:paraId="7E609842"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91A3B44" w14:textId="77777777" w:rsidR="003D08F1" w:rsidRPr="003D08F1" w:rsidRDefault="003D08F1">
            <w:pPr>
              <w:rPr>
                <w:color w:val="002060"/>
                <w:lang w:eastAsia="en-GB"/>
              </w:rPr>
            </w:pPr>
            <w:r w:rsidRPr="003D08F1">
              <w:rPr>
                <w:color w:val="002060"/>
                <w:lang w:eastAsia="en-GB"/>
              </w:rPr>
              <w:t>Careline</w:t>
            </w:r>
          </w:p>
        </w:tc>
      </w:tr>
      <w:tr w:rsidR="003D08F1" w:rsidRPr="003D08F1" w14:paraId="4BCD1121"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ABE2638" w14:textId="77777777" w:rsidR="003D08F1" w:rsidRPr="003D08F1" w:rsidRDefault="003D08F1">
            <w:pPr>
              <w:rPr>
                <w:color w:val="002060"/>
                <w:lang w:eastAsia="en-GB"/>
              </w:rPr>
            </w:pPr>
            <w:r w:rsidRPr="003D08F1">
              <w:rPr>
                <w:color w:val="002060"/>
                <w:lang w:eastAsia="en-GB"/>
              </w:rPr>
              <w:t>Caremark (Wokingham)</w:t>
            </w:r>
          </w:p>
        </w:tc>
      </w:tr>
      <w:tr w:rsidR="003D08F1" w:rsidRPr="003D08F1" w14:paraId="2C0A1D90"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516F037" w14:textId="77777777" w:rsidR="003D08F1" w:rsidRPr="003D08F1" w:rsidRDefault="003D08F1">
            <w:pPr>
              <w:rPr>
                <w:color w:val="002060"/>
                <w:lang w:eastAsia="en-GB"/>
              </w:rPr>
            </w:pPr>
            <w:proofErr w:type="spellStart"/>
            <w:r w:rsidRPr="003D08F1">
              <w:rPr>
                <w:color w:val="002060"/>
                <w:lang w:eastAsia="en-GB"/>
              </w:rPr>
              <w:t>Carewell</w:t>
            </w:r>
            <w:proofErr w:type="spellEnd"/>
            <w:r w:rsidRPr="003D08F1">
              <w:rPr>
                <w:color w:val="002060"/>
                <w:lang w:eastAsia="en-GB"/>
              </w:rPr>
              <w:t xml:space="preserve"> Ltd</w:t>
            </w:r>
          </w:p>
        </w:tc>
      </w:tr>
      <w:tr w:rsidR="003D08F1" w:rsidRPr="003D08F1" w14:paraId="3D79B06C"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1CDDE7" w14:textId="77777777" w:rsidR="003D08F1" w:rsidRPr="003D08F1" w:rsidRDefault="003D08F1">
            <w:pPr>
              <w:rPr>
                <w:color w:val="002060"/>
                <w:lang w:eastAsia="en-GB"/>
              </w:rPr>
            </w:pPr>
            <w:r w:rsidRPr="003D08F1">
              <w:rPr>
                <w:color w:val="002060"/>
                <w:lang w:eastAsia="en-GB"/>
              </w:rPr>
              <w:t>County Carers</w:t>
            </w:r>
          </w:p>
        </w:tc>
      </w:tr>
      <w:tr w:rsidR="003D08F1" w:rsidRPr="003D08F1" w14:paraId="3083F308"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00720058" w14:textId="77777777" w:rsidR="003D08F1" w:rsidRPr="003D08F1" w:rsidRDefault="003D08F1">
            <w:pPr>
              <w:rPr>
                <w:color w:val="002060"/>
                <w:lang w:eastAsia="en-GB"/>
              </w:rPr>
            </w:pPr>
            <w:r w:rsidRPr="003D08F1">
              <w:rPr>
                <w:color w:val="002060"/>
                <w:lang w:eastAsia="en-GB"/>
              </w:rPr>
              <w:t>EMI-Care UK</w:t>
            </w:r>
          </w:p>
        </w:tc>
      </w:tr>
      <w:tr w:rsidR="003D08F1" w:rsidRPr="003D08F1" w14:paraId="51916024"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0F4330" w14:textId="77777777" w:rsidR="003D08F1" w:rsidRPr="003D08F1" w:rsidRDefault="003D08F1">
            <w:pPr>
              <w:rPr>
                <w:color w:val="002060"/>
                <w:lang w:eastAsia="en-GB"/>
              </w:rPr>
            </w:pPr>
            <w:proofErr w:type="spellStart"/>
            <w:r w:rsidRPr="003D08F1">
              <w:rPr>
                <w:color w:val="002060"/>
                <w:lang w:eastAsia="en-GB"/>
              </w:rPr>
              <w:t>Everycare</w:t>
            </w:r>
            <w:proofErr w:type="spellEnd"/>
          </w:p>
        </w:tc>
      </w:tr>
      <w:tr w:rsidR="003D08F1" w:rsidRPr="003D08F1" w14:paraId="25ACC7AC"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51222330" w14:textId="77777777" w:rsidR="003D08F1" w:rsidRPr="003D08F1" w:rsidRDefault="003D08F1">
            <w:pPr>
              <w:rPr>
                <w:color w:val="002060"/>
                <w:lang w:eastAsia="en-GB"/>
              </w:rPr>
            </w:pPr>
            <w:r w:rsidRPr="003D08F1">
              <w:rPr>
                <w:color w:val="002060"/>
                <w:lang w:eastAsia="en-GB"/>
              </w:rPr>
              <w:t>Gabriel's Angels</w:t>
            </w:r>
          </w:p>
        </w:tc>
      </w:tr>
      <w:tr w:rsidR="003D08F1" w:rsidRPr="003D08F1" w14:paraId="4FAE49BF"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074E627" w14:textId="77777777" w:rsidR="003D08F1" w:rsidRPr="003D08F1" w:rsidRDefault="003D08F1">
            <w:pPr>
              <w:rPr>
                <w:color w:val="002060"/>
                <w:lang w:eastAsia="en-GB"/>
              </w:rPr>
            </w:pPr>
            <w:r w:rsidRPr="003D08F1">
              <w:rPr>
                <w:color w:val="002060"/>
                <w:lang w:eastAsia="en-GB"/>
              </w:rPr>
              <w:t>Home Angels</w:t>
            </w:r>
          </w:p>
        </w:tc>
      </w:tr>
      <w:tr w:rsidR="003D08F1" w:rsidRPr="003D08F1" w14:paraId="5628EE1A"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C500DA9" w14:textId="77777777" w:rsidR="003D08F1" w:rsidRPr="003D08F1" w:rsidRDefault="003D08F1">
            <w:pPr>
              <w:rPr>
                <w:color w:val="002060"/>
                <w:lang w:eastAsia="en-GB"/>
              </w:rPr>
            </w:pPr>
            <w:r w:rsidRPr="003D08F1">
              <w:rPr>
                <w:color w:val="002060"/>
                <w:lang w:eastAsia="en-GB"/>
              </w:rPr>
              <w:t>Homecare 1st</w:t>
            </w:r>
          </w:p>
        </w:tc>
      </w:tr>
      <w:tr w:rsidR="003D08F1" w:rsidRPr="003D08F1" w14:paraId="5B910C80"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B432FE3" w14:textId="77777777" w:rsidR="003D08F1" w:rsidRPr="003D08F1" w:rsidRDefault="003D08F1">
            <w:pPr>
              <w:rPr>
                <w:color w:val="002060"/>
                <w:lang w:eastAsia="en-GB"/>
              </w:rPr>
            </w:pPr>
            <w:r w:rsidRPr="003D08F1">
              <w:rPr>
                <w:color w:val="002060"/>
                <w:lang w:eastAsia="en-GB"/>
              </w:rPr>
              <w:t>Kay Healthcare</w:t>
            </w:r>
          </w:p>
        </w:tc>
      </w:tr>
      <w:tr w:rsidR="003D08F1" w:rsidRPr="003D08F1" w14:paraId="29D87F2B"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6998036" w14:textId="77777777" w:rsidR="003D08F1" w:rsidRPr="003D08F1" w:rsidRDefault="003D08F1">
            <w:pPr>
              <w:rPr>
                <w:color w:val="002060"/>
                <w:lang w:eastAsia="en-GB"/>
              </w:rPr>
            </w:pPr>
            <w:proofErr w:type="spellStart"/>
            <w:r w:rsidRPr="003D08F1">
              <w:rPr>
                <w:color w:val="002060"/>
                <w:lang w:eastAsia="en-GB"/>
              </w:rPr>
              <w:t>Limms</w:t>
            </w:r>
            <w:proofErr w:type="spellEnd"/>
          </w:p>
        </w:tc>
      </w:tr>
      <w:tr w:rsidR="003D08F1" w:rsidRPr="003D08F1" w14:paraId="4029B4BB"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1936F82" w14:textId="77777777" w:rsidR="003D08F1" w:rsidRPr="003D08F1" w:rsidRDefault="003D08F1">
            <w:pPr>
              <w:rPr>
                <w:color w:val="002060"/>
                <w:lang w:eastAsia="en-GB"/>
              </w:rPr>
            </w:pPr>
            <w:r w:rsidRPr="003D08F1">
              <w:rPr>
                <w:color w:val="002060"/>
                <w:lang w:eastAsia="en-GB"/>
              </w:rPr>
              <w:lastRenderedPageBreak/>
              <w:t>Loving Angels</w:t>
            </w:r>
          </w:p>
        </w:tc>
      </w:tr>
      <w:tr w:rsidR="003D08F1" w:rsidRPr="003D08F1" w14:paraId="7DC8F6BD"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B072FFE" w14:textId="77777777" w:rsidR="003D08F1" w:rsidRPr="003D08F1" w:rsidRDefault="003D08F1">
            <w:pPr>
              <w:rPr>
                <w:color w:val="002060"/>
                <w:lang w:eastAsia="en-GB"/>
              </w:rPr>
            </w:pPr>
            <w:proofErr w:type="spellStart"/>
            <w:r w:rsidRPr="003D08F1">
              <w:rPr>
                <w:color w:val="002060"/>
                <w:lang w:eastAsia="en-GB"/>
              </w:rPr>
              <w:t>Mak</w:t>
            </w:r>
            <w:proofErr w:type="spellEnd"/>
            <w:r w:rsidRPr="003D08F1">
              <w:rPr>
                <w:color w:val="002060"/>
                <w:lang w:eastAsia="en-GB"/>
              </w:rPr>
              <w:t xml:space="preserve"> Care</w:t>
            </w:r>
          </w:p>
        </w:tc>
      </w:tr>
      <w:tr w:rsidR="003D08F1" w:rsidRPr="003D08F1" w14:paraId="47C38903"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21AEBE34" w14:textId="77777777" w:rsidR="003D08F1" w:rsidRPr="003D08F1" w:rsidRDefault="003D08F1">
            <w:pPr>
              <w:rPr>
                <w:color w:val="002060"/>
                <w:lang w:eastAsia="en-GB"/>
              </w:rPr>
            </w:pPr>
            <w:r w:rsidRPr="003D08F1">
              <w:rPr>
                <w:color w:val="002060"/>
                <w:lang w:eastAsia="en-GB"/>
              </w:rPr>
              <w:t>Multi-Care Community Services</w:t>
            </w:r>
          </w:p>
        </w:tc>
      </w:tr>
      <w:tr w:rsidR="003D08F1" w:rsidRPr="003D08F1" w14:paraId="544085E6"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336C13CE" w14:textId="77777777" w:rsidR="003D08F1" w:rsidRPr="003D08F1" w:rsidRDefault="003D08F1">
            <w:pPr>
              <w:rPr>
                <w:color w:val="002060"/>
                <w:lang w:eastAsia="en-GB"/>
              </w:rPr>
            </w:pPr>
            <w:r w:rsidRPr="003D08F1">
              <w:rPr>
                <w:color w:val="002060"/>
                <w:lang w:eastAsia="en-GB"/>
              </w:rPr>
              <w:t>Novus Care Limited</w:t>
            </w:r>
          </w:p>
        </w:tc>
      </w:tr>
      <w:tr w:rsidR="003D08F1" w:rsidRPr="003D08F1" w14:paraId="06E95A52"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A5DAE02" w14:textId="77777777" w:rsidR="003D08F1" w:rsidRPr="003D08F1" w:rsidRDefault="003D08F1">
            <w:pPr>
              <w:rPr>
                <w:color w:val="002060"/>
                <w:lang w:eastAsia="en-GB"/>
              </w:rPr>
            </w:pPr>
            <w:proofErr w:type="spellStart"/>
            <w:r w:rsidRPr="003D08F1">
              <w:rPr>
                <w:color w:val="002060"/>
                <w:lang w:eastAsia="en-GB"/>
              </w:rPr>
              <w:t>Promedica</w:t>
            </w:r>
            <w:proofErr w:type="spellEnd"/>
          </w:p>
        </w:tc>
      </w:tr>
      <w:tr w:rsidR="003D08F1" w:rsidRPr="003D08F1" w14:paraId="0553DF01"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13ABC3A" w14:textId="77777777" w:rsidR="003D08F1" w:rsidRPr="003D08F1" w:rsidRDefault="003D08F1">
            <w:pPr>
              <w:rPr>
                <w:color w:val="002060"/>
                <w:lang w:eastAsia="en-GB"/>
              </w:rPr>
            </w:pPr>
            <w:r w:rsidRPr="003D08F1">
              <w:rPr>
                <w:color w:val="002060"/>
                <w:lang w:eastAsia="en-GB"/>
              </w:rPr>
              <w:t>Radis Community Care</w:t>
            </w:r>
          </w:p>
        </w:tc>
      </w:tr>
      <w:tr w:rsidR="003D08F1" w:rsidRPr="003D08F1" w14:paraId="54DDFB02"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D9EEC59" w14:textId="77777777" w:rsidR="003D08F1" w:rsidRPr="003D08F1" w:rsidRDefault="003D08F1">
            <w:pPr>
              <w:rPr>
                <w:color w:val="002060"/>
                <w:lang w:eastAsia="en-GB"/>
              </w:rPr>
            </w:pPr>
            <w:r w:rsidRPr="003D08F1">
              <w:rPr>
                <w:color w:val="002060"/>
                <w:lang w:eastAsia="en-GB"/>
              </w:rPr>
              <w:t>Rainbow</w:t>
            </w:r>
          </w:p>
        </w:tc>
      </w:tr>
      <w:tr w:rsidR="003D08F1" w:rsidRPr="003D08F1" w14:paraId="2ABC3DA5"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62F34C1F" w14:textId="77777777" w:rsidR="003D08F1" w:rsidRPr="003D08F1" w:rsidRDefault="003D08F1">
            <w:pPr>
              <w:rPr>
                <w:color w:val="002060"/>
                <w:lang w:eastAsia="en-GB"/>
              </w:rPr>
            </w:pPr>
            <w:r w:rsidRPr="003D08F1">
              <w:rPr>
                <w:color w:val="002060"/>
                <w:lang w:eastAsia="en-GB"/>
              </w:rPr>
              <w:t>Request Care and Nursing</w:t>
            </w:r>
          </w:p>
        </w:tc>
      </w:tr>
      <w:tr w:rsidR="003D08F1" w:rsidRPr="003D08F1" w14:paraId="12BAB5E3"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295AA80" w14:textId="77777777" w:rsidR="003D08F1" w:rsidRPr="003D08F1" w:rsidRDefault="003D08F1">
            <w:pPr>
              <w:rPr>
                <w:color w:val="002060"/>
                <w:lang w:eastAsia="en-GB"/>
              </w:rPr>
            </w:pPr>
            <w:r w:rsidRPr="003D08F1">
              <w:rPr>
                <w:color w:val="002060"/>
                <w:lang w:eastAsia="en-GB"/>
              </w:rPr>
              <w:t>Royle Care</w:t>
            </w:r>
          </w:p>
        </w:tc>
      </w:tr>
      <w:tr w:rsidR="003D08F1" w:rsidRPr="003D08F1" w14:paraId="02B1BA09"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1FE08096" w14:textId="77777777" w:rsidR="003D08F1" w:rsidRPr="003D08F1" w:rsidRDefault="003D08F1">
            <w:pPr>
              <w:rPr>
                <w:color w:val="002060"/>
                <w:lang w:eastAsia="en-GB"/>
              </w:rPr>
            </w:pPr>
            <w:r w:rsidRPr="003D08F1">
              <w:rPr>
                <w:color w:val="002060"/>
                <w:lang w:eastAsia="en-GB"/>
              </w:rPr>
              <w:t>Spectrum Group</w:t>
            </w:r>
          </w:p>
        </w:tc>
      </w:tr>
      <w:tr w:rsidR="003D08F1" w:rsidRPr="003D08F1" w14:paraId="1F16D4FE"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773A9FF1" w14:textId="77777777" w:rsidR="003D08F1" w:rsidRPr="003D08F1" w:rsidRDefault="003D08F1">
            <w:pPr>
              <w:rPr>
                <w:color w:val="002060"/>
                <w:lang w:eastAsia="en-GB"/>
              </w:rPr>
            </w:pPr>
            <w:r w:rsidRPr="003D08F1">
              <w:rPr>
                <w:color w:val="002060"/>
                <w:lang w:eastAsia="en-GB"/>
              </w:rPr>
              <w:t>Superb Healthcare</w:t>
            </w:r>
          </w:p>
        </w:tc>
      </w:tr>
      <w:tr w:rsidR="003D08F1" w:rsidRPr="003D08F1" w14:paraId="79FEE8BD"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F5E92B" w14:textId="77777777" w:rsidR="003D08F1" w:rsidRPr="003D08F1" w:rsidRDefault="003D08F1">
            <w:pPr>
              <w:rPr>
                <w:color w:val="002060"/>
                <w:lang w:eastAsia="en-GB"/>
              </w:rPr>
            </w:pPr>
            <w:proofErr w:type="spellStart"/>
            <w:r w:rsidRPr="003D08F1">
              <w:rPr>
                <w:color w:val="002060"/>
                <w:lang w:eastAsia="en-GB"/>
              </w:rPr>
              <w:t>SylvianCare</w:t>
            </w:r>
            <w:proofErr w:type="spellEnd"/>
            <w:r w:rsidRPr="003D08F1">
              <w:rPr>
                <w:color w:val="002060"/>
                <w:lang w:eastAsia="en-GB"/>
              </w:rPr>
              <w:t xml:space="preserve"> Ltd</w:t>
            </w:r>
          </w:p>
        </w:tc>
      </w:tr>
      <w:tr w:rsidR="003D08F1" w:rsidRPr="003D08F1" w14:paraId="2E3BDCDC"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3339DDC" w14:textId="77777777" w:rsidR="003D08F1" w:rsidRPr="003D08F1" w:rsidRDefault="003D08F1">
            <w:pPr>
              <w:rPr>
                <w:color w:val="002060"/>
                <w:lang w:eastAsia="en-GB"/>
              </w:rPr>
            </w:pPr>
            <w:proofErr w:type="spellStart"/>
            <w:r w:rsidRPr="003D08F1">
              <w:rPr>
                <w:color w:val="002060"/>
                <w:lang w:eastAsia="en-GB"/>
              </w:rPr>
              <w:t>Thamescare</w:t>
            </w:r>
            <w:proofErr w:type="spellEnd"/>
          </w:p>
        </w:tc>
      </w:tr>
      <w:tr w:rsidR="003D08F1" w:rsidRPr="003D08F1" w14:paraId="6985DBEA" w14:textId="77777777" w:rsidTr="003D08F1">
        <w:trPr>
          <w:trHeight w:val="300"/>
        </w:trPr>
        <w:tc>
          <w:tcPr>
            <w:tcW w:w="3825" w:type="dxa"/>
            <w:tcBorders>
              <w:top w:val="nil"/>
              <w:left w:val="single" w:sz="8" w:space="0" w:color="auto"/>
              <w:bottom w:val="single" w:sz="8" w:space="0" w:color="auto"/>
              <w:right w:val="single" w:sz="8" w:space="0" w:color="auto"/>
            </w:tcBorders>
            <w:shd w:val="clear" w:color="auto" w:fill="FFFFFF"/>
            <w:noWrap/>
            <w:tcMar>
              <w:top w:w="0" w:type="dxa"/>
              <w:left w:w="108" w:type="dxa"/>
              <w:bottom w:w="0" w:type="dxa"/>
              <w:right w:w="108" w:type="dxa"/>
            </w:tcMar>
            <w:vAlign w:val="center"/>
            <w:hideMark/>
          </w:tcPr>
          <w:p w14:paraId="4994B8E4" w14:textId="77777777" w:rsidR="003D08F1" w:rsidRPr="003D08F1" w:rsidRDefault="003D08F1">
            <w:pPr>
              <w:rPr>
                <w:color w:val="002060"/>
                <w:lang w:eastAsia="en-GB"/>
              </w:rPr>
            </w:pPr>
            <w:r w:rsidRPr="003D08F1">
              <w:rPr>
                <w:color w:val="002060"/>
                <w:lang w:eastAsia="en-GB"/>
              </w:rPr>
              <w:t>Total Health Support and Training Services</w:t>
            </w:r>
          </w:p>
        </w:tc>
      </w:tr>
    </w:tbl>
    <w:p w14:paraId="09BA81E7" w14:textId="77777777" w:rsidR="003D08F1" w:rsidRPr="003D08F1" w:rsidRDefault="003D08F1">
      <w:pPr>
        <w:rPr>
          <w:color w:val="002060"/>
          <w:sz w:val="18"/>
          <w:szCs w:val="18"/>
        </w:rPr>
      </w:pPr>
    </w:p>
    <w:sectPr w:rsidR="003D08F1" w:rsidRPr="003D08F1" w:rsidSect="00CE7750">
      <w:footerReference w:type="even" r:id="rId7"/>
      <w:footerReference w:type="default" r:id="rId8"/>
      <w:footerReference w:type="first" r:id="rId9"/>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126C" w14:textId="77777777" w:rsidR="00E60064" w:rsidRDefault="00E60064" w:rsidP="003D08F1">
      <w:pPr>
        <w:spacing w:after="0" w:line="240" w:lineRule="auto"/>
      </w:pPr>
      <w:r>
        <w:separator/>
      </w:r>
    </w:p>
  </w:endnote>
  <w:endnote w:type="continuationSeparator" w:id="0">
    <w:p w14:paraId="41B2BA7F" w14:textId="77777777" w:rsidR="00E60064" w:rsidRDefault="00E60064" w:rsidP="003D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83A4C" w14:textId="77777777" w:rsidR="003D08F1" w:rsidRDefault="003D08F1" w:rsidP="003D08F1">
    <w:pPr>
      <w:pStyle w:val="Footer"/>
      <w:jc w:val="center"/>
    </w:pPr>
  </w:p>
  <w:p w14:paraId="7C27F162" w14:textId="59BF9DDE" w:rsidR="003D08F1" w:rsidRDefault="003D08F1" w:rsidP="003D08F1">
    <w:pPr>
      <w:pStyle w:val="Footer"/>
      <w:jc w:val="center"/>
    </w:pPr>
    <w:r>
      <w:t xml:space="preserve">Page </w:t>
    </w:r>
    <w:r>
      <w:fldChar w:fldCharType="begin"/>
    </w:r>
    <w:r>
      <w:instrText xml:space="preserve"> PAGE \* MERGEFORMAT \* MERGEFORMAT </w:instrText>
    </w:r>
    <w:r>
      <w:fldChar w:fldCharType="separate"/>
    </w:r>
    <w:r>
      <w:rPr>
        <w:noProof/>
      </w:rPr>
      <w:t>1</w:t>
    </w:r>
    <w:r>
      <w:fldChar w:fldCharType="end"/>
    </w:r>
    <w:r>
      <w:t xml:space="preserve"> of </w:t>
    </w:r>
    <w:fldSimple w:instr=" NUMPAGES \* MERGEFORMAT \* MERGEFORMAT ">
      <w:r>
        <w:rPr>
          <w:noProof/>
        </w:rPr>
        <w:t>2</w:t>
      </w:r>
    </w:fldSimple>
  </w:p>
  <w:p w14:paraId="6C4C9FFC" w14:textId="2DD52515" w:rsidR="003D08F1" w:rsidRPr="003D08F1" w:rsidRDefault="003D08F1" w:rsidP="003D08F1">
    <w:pPr>
      <w:pStyle w:val="Footer"/>
      <w:jc w:val="center"/>
    </w:pPr>
    <w:r>
      <w:t xml:space="preserve">PROTECTIVE MARKING: </w:t>
    </w:r>
    <w:fldSimple w:instr=" DOCPROPERTY ClassificationName \* MERGEFORMAT \* MERGEFORMAT ">
      <w:r>
        <w:t>UNCLASSIFIED</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9301" w14:textId="7FBC3B4C" w:rsidR="003D08F1" w:rsidRDefault="003D08F1" w:rsidP="003D08F1">
    <w:pPr>
      <w:pStyle w:val="Footer"/>
      <w:jc w:val="center"/>
    </w:pPr>
  </w:p>
  <w:p w14:paraId="3FA82A77" w14:textId="64F61990" w:rsidR="003D08F1" w:rsidRPr="003D08F1" w:rsidRDefault="003D08F1" w:rsidP="003D08F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B93" w14:textId="77777777" w:rsidR="003D08F1" w:rsidRDefault="003D08F1" w:rsidP="003D08F1">
    <w:pPr>
      <w:pStyle w:val="Footer"/>
      <w:jc w:val="center"/>
    </w:pPr>
  </w:p>
  <w:p w14:paraId="0CEF1740" w14:textId="707D3AA1" w:rsidR="003D08F1" w:rsidRDefault="003D08F1" w:rsidP="003D08F1">
    <w:pPr>
      <w:pStyle w:val="Footer"/>
      <w:jc w:val="center"/>
    </w:pPr>
    <w:r>
      <w:t xml:space="preserve">Page </w:t>
    </w:r>
    <w:r>
      <w:fldChar w:fldCharType="begin"/>
    </w:r>
    <w:r>
      <w:instrText xml:space="preserve"> PAGE \* MERGEFORMAT \* MERGEFORMAT </w:instrText>
    </w:r>
    <w:r>
      <w:fldChar w:fldCharType="separate"/>
    </w:r>
    <w:r>
      <w:rPr>
        <w:noProof/>
      </w:rPr>
      <w:t>1</w:t>
    </w:r>
    <w:r>
      <w:fldChar w:fldCharType="end"/>
    </w:r>
    <w:r>
      <w:t xml:space="preserve"> of </w:t>
    </w:r>
    <w:fldSimple w:instr=" NUMPAGES \* MERGEFORMAT \* MERGEFORMAT ">
      <w:r>
        <w:rPr>
          <w:noProof/>
        </w:rPr>
        <w:t>2</w:t>
      </w:r>
    </w:fldSimple>
  </w:p>
  <w:p w14:paraId="07B38368" w14:textId="170A0063" w:rsidR="003D08F1" w:rsidRPr="003D08F1" w:rsidRDefault="003D08F1" w:rsidP="003D08F1">
    <w:pPr>
      <w:pStyle w:val="Footer"/>
      <w:jc w:val="center"/>
    </w:pPr>
    <w:r>
      <w:t xml:space="preserve">PROTECTIVE MARKING: </w:t>
    </w:r>
    <w:fldSimple w:instr=" DOCPROPERTY ClassificationName \* MERGEFORMAT \* MERGEFORMAT ">
      <w:r>
        <w:t>UNCLASSIFIED</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7EBB0" w14:textId="77777777" w:rsidR="00E60064" w:rsidRDefault="00E60064" w:rsidP="003D08F1">
      <w:pPr>
        <w:spacing w:after="0" w:line="240" w:lineRule="auto"/>
      </w:pPr>
      <w:r>
        <w:separator/>
      </w:r>
    </w:p>
  </w:footnote>
  <w:footnote w:type="continuationSeparator" w:id="0">
    <w:p w14:paraId="7B2DC3F4" w14:textId="77777777" w:rsidR="00E60064" w:rsidRDefault="00E60064" w:rsidP="003D0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57907"/>
    <w:multiLevelType w:val="hybridMultilevel"/>
    <w:tmpl w:val="B92AF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FF7"/>
    <w:rsid w:val="00322DC3"/>
    <w:rsid w:val="003D08F1"/>
    <w:rsid w:val="0054029A"/>
    <w:rsid w:val="006D3E27"/>
    <w:rsid w:val="00A25DE4"/>
    <w:rsid w:val="00C54B87"/>
    <w:rsid w:val="00CE7750"/>
    <w:rsid w:val="00E60064"/>
    <w:rsid w:val="00EE2F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81ADF"/>
  <w15:chartTrackingRefBased/>
  <w15:docId w15:val="{75EEE49A-480F-45D9-8B0A-FDF38E538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8F1"/>
  </w:style>
  <w:style w:type="paragraph" w:styleId="Footer">
    <w:name w:val="footer"/>
    <w:basedOn w:val="Normal"/>
    <w:link w:val="FooterChar"/>
    <w:uiPriority w:val="99"/>
    <w:unhideWhenUsed/>
    <w:rsid w:val="003D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8F1"/>
  </w:style>
  <w:style w:type="paragraph" w:styleId="ListParagraph">
    <w:name w:val="List Paragraph"/>
    <w:basedOn w:val="Normal"/>
    <w:uiPriority w:val="34"/>
    <w:qFormat/>
    <w:rsid w:val="006D3E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7917">
      <w:bodyDiv w:val="1"/>
      <w:marLeft w:val="0"/>
      <w:marRight w:val="0"/>
      <w:marTop w:val="0"/>
      <w:marBottom w:val="0"/>
      <w:divBdr>
        <w:top w:val="none" w:sz="0" w:space="0" w:color="auto"/>
        <w:left w:val="none" w:sz="0" w:space="0" w:color="auto"/>
        <w:bottom w:val="none" w:sz="0" w:space="0" w:color="auto"/>
        <w:right w:val="none" w:sz="0" w:space="0" w:color="auto"/>
      </w:divBdr>
    </w:div>
    <w:div w:id="720860438">
      <w:bodyDiv w:val="1"/>
      <w:marLeft w:val="0"/>
      <w:marRight w:val="0"/>
      <w:marTop w:val="0"/>
      <w:marBottom w:val="0"/>
      <w:divBdr>
        <w:top w:val="none" w:sz="0" w:space="0" w:color="auto"/>
        <w:left w:val="none" w:sz="0" w:space="0" w:color="auto"/>
        <w:bottom w:val="none" w:sz="0" w:space="0" w:color="auto"/>
        <w:right w:val="none" w:sz="0" w:space="0" w:color="auto"/>
      </w:divBdr>
    </w:div>
    <w:div w:id="17400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Hindry</dc:creator>
  <cp:keywords/>
  <dc:description/>
  <cp:lastModifiedBy>Frankie Lawrence</cp:lastModifiedBy>
  <cp:revision>2</cp:revision>
  <dcterms:created xsi:type="dcterms:W3CDTF">2021-11-11T13:35:00Z</dcterms:created>
  <dcterms:modified xsi:type="dcterms:W3CDTF">2021-11-11T13:35:00Z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UNCLASSIFIED</vt:lpwstr>
  </property>
  <property fmtid="{D5CDD505-2E9C-101B-9397-08002B2CF9AE}" pid="3" name="ClassificationMarking">
    <vt:lpwstr>UNCLASSIFIED</vt:lpwstr>
  </property>
  <property fmtid="{D5CDD505-2E9C-101B-9397-08002B2CF9AE}" pid="4" name="ClassificationMadeBy">
    <vt:lpwstr>WDCNT\JesDeS</vt:lpwstr>
  </property>
  <property fmtid="{D5CDD505-2E9C-101B-9397-08002B2CF9AE}" pid="5" name="ClassificationMadeExternally">
    <vt:lpwstr>No</vt:lpwstr>
  </property>
  <property fmtid="{D5CDD505-2E9C-101B-9397-08002B2CF9AE}" pid="6" name="ClassificationMadeOn">
    <vt:filetime>2021-04-08T08:29:16Z</vt:filetime>
  </property>
  <property fmtid="{D5CDD505-2E9C-101B-9397-08002B2CF9AE}" pid="7" name="MSIP_Label_d17f5eab-0951-45e7-baa9-357beec0b77b_Enabled">
    <vt:lpwstr>true</vt:lpwstr>
  </property>
  <property fmtid="{D5CDD505-2E9C-101B-9397-08002B2CF9AE}" pid="8" name="MSIP_Label_d17f5eab-0951-45e7-baa9-357beec0b77b_SetDate">
    <vt:lpwstr>2021-11-11T13:32:27Z</vt:lpwstr>
  </property>
  <property fmtid="{D5CDD505-2E9C-101B-9397-08002B2CF9AE}" pid="9" name="MSIP_Label_d17f5eab-0951-45e7-baa9-357beec0b77b_Method">
    <vt:lpwstr>Privileged</vt:lpwstr>
  </property>
  <property fmtid="{D5CDD505-2E9C-101B-9397-08002B2CF9AE}" pid="10" name="MSIP_Label_d17f5eab-0951-45e7-baa9-357beec0b77b_Name">
    <vt:lpwstr>Document</vt:lpwstr>
  </property>
  <property fmtid="{D5CDD505-2E9C-101B-9397-08002B2CF9AE}" pid="11" name="MSIP_Label_d17f5eab-0951-45e7-baa9-357beec0b77b_SiteId">
    <vt:lpwstr>996ee15c-0b3e-4a6f-8e65-120a9a51821a</vt:lpwstr>
  </property>
  <property fmtid="{D5CDD505-2E9C-101B-9397-08002B2CF9AE}" pid="12" name="MSIP_Label_d17f5eab-0951-45e7-baa9-357beec0b77b_ActionId">
    <vt:lpwstr>2655e1b0-1ca8-4125-b97d-5a07fd6ebcbd</vt:lpwstr>
  </property>
  <property fmtid="{D5CDD505-2E9C-101B-9397-08002B2CF9AE}" pid="13" name="MSIP_Label_d17f5eab-0951-45e7-baa9-357beec0b77b_ContentBits">
    <vt:lpwstr>0</vt:lpwstr>
  </property>
</Properties>
</file>