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FDA9E" w14:textId="77777777" w:rsidR="007C7449" w:rsidRDefault="00302463">
      <w:pPr>
        <w:spacing w:after="0" w:line="259" w:lineRule="auto"/>
        <w:ind w:left="21" w:firstLine="0"/>
        <w:jc w:val="center"/>
      </w:pPr>
      <w:r>
        <w:t xml:space="preserve"> </w:t>
      </w:r>
    </w:p>
    <w:p w14:paraId="39129FFD" w14:textId="77777777" w:rsidR="007C7449" w:rsidRDefault="00302463">
      <w:pPr>
        <w:spacing w:after="0" w:line="259" w:lineRule="auto"/>
        <w:ind w:left="21" w:firstLine="0"/>
        <w:jc w:val="center"/>
      </w:pPr>
      <w:r>
        <w:rPr>
          <w:noProof/>
        </w:rPr>
        <w:drawing>
          <wp:inline distT="0" distB="0" distL="0" distR="0" wp14:anchorId="0D31CA1D" wp14:editId="4A237A99">
            <wp:extent cx="2209800" cy="11430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2209800" cy="1143000"/>
                    </a:xfrm>
                    <a:prstGeom prst="rect">
                      <a:avLst/>
                    </a:prstGeom>
                  </pic:spPr>
                </pic:pic>
              </a:graphicData>
            </a:graphic>
          </wp:inline>
        </w:drawing>
      </w:r>
      <w:r>
        <w:t xml:space="preserve"> </w:t>
      </w:r>
    </w:p>
    <w:p w14:paraId="1A90766B" w14:textId="77777777" w:rsidR="007C7449" w:rsidRDefault="00302463">
      <w:pPr>
        <w:spacing w:after="0" w:line="259" w:lineRule="auto"/>
        <w:ind w:left="21" w:firstLine="0"/>
        <w:jc w:val="center"/>
      </w:pPr>
      <w:r>
        <w:t xml:space="preserve"> </w:t>
      </w:r>
    </w:p>
    <w:p w14:paraId="331BA19E" w14:textId="77777777" w:rsidR="007C7449" w:rsidRDefault="00302463">
      <w:pPr>
        <w:spacing w:after="0" w:line="259" w:lineRule="auto"/>
        <w:ind w:left="21" w:firstLine="0"/>
        <w:jc w:val="center"/>
      </w:pPr>
      <w:r>
        <w:t xml:space="preserve"> </w:t>
      </w:r>
    </w:p>
    <w:p w14:paraId="4613ED76" w14:textId="77777777" w:rsidR="007C7449" w:rsidRDefault="00302463">
      <w:pPr>
        <w:spacing w:after="0" w:line="259" w:lineRule="auto"/>
        <w:ind w:left="21" w:firstLine="0"/>
        <w:jc w:val="center"/>
      </w:pPr>
      <w:r>
        <w:t xml:space="preserve"> </w:t>
      </w:r>
    </w:p>
    <w:p w14:paraId="05899127" w14:textId="77777777" w:rsidR="007C7449" w:rsidRDefault="00302463">
      <w:pPr>
        <w:spacing w:after="0" w:line="259" w:lineRule="auto"/>
        <w:ind w:left="21" w:firstLine="0"/>
        <w:jc w:val="center"/>
      </w:pPr>
      <w:r>
        <w:t xml:space="preserve"> </w:t>
      </w:r>
    </w:p>
    <w:p w14:paraId="09922B03" w14:textId="77777777" w:rsidR="007C7449" w:rsidRDefault="00302463">
      <w:pPr>
        <w:spacing w:after="0" w:line="259" w:lineRule="auto"/>
        <w:ind w:left="21" w:firstLine="0"/>
        <w:jc w:val="center"/>
      </w:pPr>
      <w:r>
        <w:t xml:space="preserve"> </w:t>
      </w:r>
    </w:p>
    <w:p w14:paraId="4788BB27" w14:textId="77777777" w:rsidR="007C7449" w:rsidRDefault="00302463">
      <w:pPr>
        <w:spacing w:after="0" w:line="259" w:lineRule="auto"/>
        <w:ind w:left="21" w:firstLine="0"/>
        <w:jc w:val="center"/>
      </w:pPr>
      <w:r>
        <w:t xml:space="preserve"> </w:t>
      </w:r>
    </w:p>
    <w:p w14:paraId="63808F52" w14:textId="77777777" w:rsidR="007C7449" w:rsidRDefault="00302463">
      <w:pPr>
        <w:spacing w:after="0" w:line="259" w:lineRule="auto"/>
        <w:ind w:left="21" w:firstLine="0"/>
        <w:jc w:val="center"/>
      </w:pPr>
      <w:r>
        <w:t xml:space="preserve"> </w:t>
      </w:r>
    </w:p>
    <w:p w14:paraId="560739EB" w14:textId="77777777" w:rsidR="007C7449" w:rsidRDefault="00302463">
      <w:pPr>
        <w:spacing w:after="0" w:line="259" w:lineRule="auto"/>
        <w:ind w:left="21" w:firstLine="0"/>
        <w:jc w:val="center"/>
      </w:pPr>
      <w:r>
        <w:t xml:space="preserve"> </w:t>
      </w:r>
    </w:p>
    <w:p w14:paraId="6E45D33F" w14:textId="77777777" w:rsidR="007C7449" w:rsidRDefault="00302463">
      <w:pPr>
        <w:spacing w:after="0" w:line="259" w:lineRule="auto"/>
        <w:ind w:left="21" w:firstLine="0"/>
        <w:jc w:val="center"/>
      </w:pPr>
      <w:r>
        <w:t xml:space="preserve"> </w:t>
      </w:r>
    </w:p>
    <w:p w14:paraId="07C600CA" w14:textId="77777777" w:rsidR="007C7449" w:rsidRDefault="00302463">
      <w:pPr>
        <w:spacing w:after="129" w:line="259" w:lineRule="auto"/>
        <w:ind w:left="21" w:firstLine="0"/>
        <w:jc w:val="center"/>
      </w:pPr>
      <w:r>
        <w:t xml:space="preserve"> </w:t>
      </w:r>
    </w:p>
    <w:p w14:paraId="5219043F" w14:textId="77777777" w:rsidR="007C7449" w:rsidRDefault="00302463">
      <w:pPr>
        <w:spacing w:after="421" w:line="259" w:lineRule="auto"/>
        <w:ind w:left="10" w:right="46" w:hanging="10"/>
        <w:jc w:val="center"/>
      </w:pPr>
      <w:r>
        <w:rPr>
          <w:b/>
          <w:sz w:val="40"/>
        </w:rPr>
        <w:t xml:space="preserve">HIGHWAY MAINTENANCE </w:t>
      </w:r>
    </w:p>
    <w:p w14:paraId="24C4CDF0" w14:textId="77777777" w:rsidR="007C7449" w:rsidRDefault="00302463">
      <w:pPr>
        <w:spacing w:after="270" w:line="259" w:lineRule="auto"/>
        <w:ind w:left="10" w:right="42" w:hanging="10"/>
        <w:jc w:val="center"/>
      </w:pPr>
      <w:r>
        <w:rPr>
          <w:b/>
          <w:sz w:val="40"/>
        </w:rPr>
        <w:t xml:space="preserve">MANAGEMENT PLAN </w:t>
      </w:r>
    </w:p>
    <w:p w14:paraId="2D1D3CFE" w14:textId="77777777" w:rsidR="007C7449" w:rsidRDefault="00302463">
      <w:pPr>
        <w:spacing w:after="0" w:line="259" w:lineRule="auto"/>
        <w:ind w:left="0" w:firstLine="0"/>
      </w:pPr>
      <w:r>
        <w:t xml:space="preserve"> </w:t>
      </w:r>
    </w:p>
    <w:p w14:paraId="55B996B7" w14:textId="77777777" w:rsidR="007C7449" w:rsidRDefault="00302463">
      <w:pPr>
        <w:spacing w:after="121" w:line="259" w:lineRule="auto"/>
        <w:ind w:left="0" w:firstLine="0"/>
      </w:pPr>
      <w:r>
        <w:t xml:space="preserve"> </w:t>
      </w:r>
    </w:p>
    <w:p w14:paraId="4BD7DE65" w14:textId="77777777" w:rsidR="007C7449" w:rsidRDefault="00302463">
      <w:pPr>
        <w:spacing w:after="255" w:line="259" w:lineRule="auto"/>
        <w:ind w:left="10" w:right="48" w:hanging="10"/>
        <w:jc w:val="center"/>
      </w:pPr>
      <w:r>
        <w:rPr>
          <w:b/>
          <w:sz w:val="32"/>
        </w:rPr>
        <w:t>VOLUME 2</w:t>
      </w:r>
      <w:r>
        <w:rPr>
          <w:b/>
          <w:sz w:val="40"/>
        </w:rPr>
        <w:t xml:space="preserve"> </w:t>
      </w:r>
    </w:p>
    <w:p w14:paraId="337BA275" w14:textId="77777777" w:rsidR="007C7449" w:rsidRDefault="00302463">
      <w:pPr>
        <w:spacing w:after="0" w:line="259" w:lineRule="auto"/>
        <w:ind w:left="10" w:right="48" w:hanging="10"/>
        <w:jc w:val="center"/>
      </w:pPr>
      <w:r>
        <w:rPr>
          <w:b/>
          <w:sz w:val="32"/>
        </w:rPr>
        <w:t xml:space="preserve">HIGHWAY NETWORK MAINTENANCE </w:t>
      </w:r>
    </w:p>
    <w:p w14:paraId="29142D36" w14:textId="77777777" w:rsidR="007C7449" w:rsidRDefault="00302463">
      <w:pPr>
        <w:spacing w:after="0" w:line="259" w:lineRule="auto"/>
        <w:ind w:left="48" w:firstLine="0"/>
        <w:jc w:val="center"/>
      </w:pPr>
      <w:r>
        <w:rPr>
          <w:b/>
          <w:sz w:val="32"/>
        </w:rPr>
        <w:t xml:space="preserve"> </w:t>
      </w:r>
    </w:p>
    <w:p w14:paraId="061727C5" w14:textId="77777777" w:rsidR="007C7449" w:rsidRDefault="00302463">
      <w:pPr>
        <w:spacing w:after="0" w:line="259" w:lineRule="auto"/>
        <w:ind w:left="48" w:firstLine="0"/>
        <w:jc w:val="center"/>
      </w:pPr>
      <w:r>
        <w:rPr>
          <w:b/>
          <w:sz w:val="32"/>
        </w:rPr>
        <w:t xml:space="preserve"> </w:t>
      </w:r>
    </w:p>
    <w:p w14:paraId="415D580E" w14:textId="77777777" w:rsidR="007C7449" w:rsidRDefault="00302463">
      <w:pPr>
        <w:spacing w:after="0" w:line="259" w:lineRule="auto"/>
        <w:ind w:left="0" w:firstLine="0"/>
      </w:pPr>
      <w:r>
        <w:rPr>
          <w:b/>
          <w:sz w:val="32"/>
        </w:rPr>
        <w:t xml:space="preserve"> </w:t>
      </w:r>
    </w:p>
    <w:p w14:paraId="3507E05C" w14:textId="77777777" w:rsidR="007C7449" w:rsidRDefault="00302463">
      <w:pPr>
        <w:spacing w:after="0" w:line="259" w:lineRule="auto"/>
        <w:ind w:left="0" w:firstLine="0"/>
      </w:pPr>
      <w:r>
        <w:t xml:space="preserve"> </w:t>
      </w:r>
    </w:p>
    <w:p w14:paraId="0A370A02" w14:textId="77777777" w:rsidR="007C7449" w:rsidRDefault="00302463">
      <w:pPr>
        <w:spacing w:after="0" w:line="259" w:lineRule="auto"/>
        <w:ind w:left="0" w:firstLine="0"/>
      </w:pPr>
      <w:r>
        <w:t xml:space="preserve"> </w:t>
      </w:r>
    </w:p>
    <w:p w14:paraId="7C87A75E" w14:textId="77777777" w:rsidR="007C7449" w:rsidRDefault="00302463">
      <w:pPr>
        <w:spacing w:after="0" w:line="259" w:lineRule="auto"/>
        <w:ind w:left="0" w:firstLine="0"/>
      </w:pPr>
      <w:r>
        <w:t xml:space="preserve"> </w:t>
      </w:r>
    </w:p>
    <w:p w14:paraId="7B2CCDA3" w14:textId="77777777" w:rsidR="007C7449" w:rsidRDefault="00302463">
      <w:pPr>
        <w:spacing w:after="0" w:line="259" w:lineRule="auto"/>
        <w:ind w:left="0" w:firstLine="0"/>
      </w:pPr>
      <w:r>
        <w:t xml:space="preserve"> </w:t>
      </w:r>
    </w:p>
    <w:p w14:paraId="00D9D63D" w14:textId="77777777" w:rsidR="007C7449" w:rsidRDefault="00302463">
      <w:pPr>
        <w:spacing w:after="0" w:line="259" w:lineRule="auto"/>
        <w:ind w:left="0" w:firstLine="0"/>
      </w:pPr>
      <w:r>
        <w:t xml:space="preserve"> </w:t>
      </w:r>
    </w:p>
    <w:p w14:paraId="3FFC848D" w14:textId="77777777" w:rsidR="007C7449" w:rsidRDefault="00302463">
      <w:pPr>
        <w:spacing w:after="0" w:line="259" w:lineRule="auto"/>
        <w:ind w:left="0" w:firstLine="0"/>
      </w:pPr>
      <w:r>
        <w:t xml:space="preserve"> </w:t>
      </w:r>
    </w:p>
    <w:p w14:paraId="5575FD60" w14:textId="77777777" w:rsidR="007C7449" w:rsidRDefault="00302463">
      <w:pPr>
        <w:spacing w:after="0" w:line="259" w:lineRule="auto"/>
        <w:ind w:left="0" w:firstLine="0"/>
      </w:pPr>
      <w:r>
        <w:t xml:space="preserve"> </w:t>
      </w:r>
    </w:p>
    <w:p w14:paraId="2A861D40" w14:textId="77777777" w:rsidR="007C7449" w:rsidRDefault="00302463">
      <w:pPr>
        <w:spacing w:after="0" w:line="259" w:lineRule="auto"/>
        <w:ind w:left="0" w:firstLine="0"/>
      </w:pPr>
      <w:r>
        <w:t xml:space="preserve"> </w:t>
      </w:r>
    </w:p>
    <w:p w14:paraId="761CDDC3" w14:textId="77777777" w:rsidR="007C7449" w:rsidRDefault="00340933" w:rsidP="00340933">
      <w:pPr>
        <w:ind w:left="0" w:firstLine="0"/>
      </w:pPr>
      <w:r w:rsidRPr="00340933">
        <w:rPr>
          <w:b/>
        </w:rPr>
        <w:t>Place and Growth Directorate</w:t>
      </w:r>
      <w:r w:rsidR="00302463">
        <w:rPr>
          <w:b/>
        </w:rPr>
        <w:t xml:space="preserve">, Wokingham Borough Council, PO Box 153, Council Offices, Shute End, </w:t>
      </w:r>
    </w:p>
    <w:p w14:paraId="4C7486E9" w14:textId="77777777" w:rsidR="007C7449" w:rsidRDefault="00302463">
      <w:pPr>
        <w:spacing w:after="0" w:line="259" w:lineRule="auto"/>
        <w:ind w:left="10" w:hanging="10"/>
      </w:pPr>
      <w:r>
        <w:rPr>
          <w:b/>
        </w:rPr>
        <w:t xml:space="preserve">Wokingham, Berkshire. </w:t>
      </w:r>
    </w:p>
    <w:p w14:paraId="2D688943" w14:textId="77777777" w:rsidR="007C7449" w:rsidRDefault="00302463">
      <w:pPr>
        <w:spacing w:after="0" w:line="259" w:lineRule="auto"/>
        <w:ind w:left="10" w:hanging="10"/>
      </w:pPr>
      <w:r>
        <w:rPr>
          <w:b/>
        </w:rPr>
        <w:t xml:space="preserve">RG40 1WL </w:t>
      </w:r>
    </w:p>
    <w:p w14:paraId="1E66A968" w14:textId="77777777" w:rsidR="007C7449" w:rsidRDefault="00302463">
      <w:pPr>
        <w:spacing w:after="0" w:line="259" w:lineRule="auto"/>
        <w:ind w:left="0" w:firstLine="0"/>
      </w:pPr>
      <w:r>
        <w:t xml:space="preserve"> </w:t>
      </w:r>
    </w:p>
    <w:p w14:paraId="637DBAFE" w14:textId="77777777" w:rsidR="007C7449" w:rsidRDefault="00302463">
      <w:pPr>
        <w:spacing w:after="0" w:line="259" w:lineRule="auto"/>
        <w:ind w:left="10" w:hanging="10"/>
      </w:pPr>
      <w:r>
        <w:rPr>
          <w:b/>
        </w:rPr>
        <w:t xml:space="preserve">Tel No.  </w:t>
      </w:r>
      <w:r>
        <w:rPr>
          <w:b/>
        </w:rPr>
        <w:tab/>
        <w:t xml:space="preserve">0118 974 6000 Fax No.  </w:t>
      </w:r>
      <w:r>
        <w:rPr>
          <w:b/>
        </w:rPr>
        <w:tab/>
        <w:t>0118 974 6313</w:t>
      </w:r>
      <w:r>
        <w:rPr>
          <w:sz w:val="20"/>
        </w:rPr>
        <w:t xml:space="preserve"> </w:t>
      </w:r>
    </w:p>
    <w:p w14:paraId="697B95A9" w14:textId="77777777" w:rsidR="007C7449" w:rsidRDefault="00302463">
      <w:pPr>
        <w:spacing w:after="55" w:line="259" w:lineRule="auto"/>
        <w:ind w:left="0" w:firstLine="0"/>
      </w:pPr>
      <w:r>
        <w:t xml:space="preserve"> </w:t>
      </w:r>
    </w:p>
    <w:p w14:paraId="45296A1B" w14:textId="77777777" w:rsidR="007C7449" w:rsidRDefault="00E33945">
      <w:pPr>
        <w:spacing w:after="0" w:line="259" w:lineRule="auto"/>
        <w:ind w:left="0" w:right="43" w:firstLine="0"/>
        <w:jc w:val="right"/>
      </w:pPr>
      <w:r>
        <w:rPr>
          <w:b/>
          <w:sz w:val="32"/>
        </w:rPr>
        <w:t>October 2020</w:t>
      </w:r>
      <w:r w:rsidR="00302463">
        <w:rPr>
          <w:sz w:val="32"/>
          <w:vertAlign w:val="subscript"/>
        </w:rPr>
        <w:t xml:space="preserve"> </w:t>
      </w:r>
    </w:p>
    <w:p w14:paraId="60D8755C" w14:textId="77777777" w:rsidR="007C7449" w:rsidRDefault="00302463" w:rsidP="001D6885">
      <w:pPr>
        <w:spacing w:after="0" w:line="259" w:lineRule="auto"/>
        <w:ind w:left="0" w:firstLine="0"/>
      </w:pPr>
      <w:r>
        <w:rPr>
          <w:sz w:val="20"/>
        </w:rPr>
        <w:t xml:space="preserve"> </w:t>
      </w:r>
    </w:p>
    <w:p w14:paraId="6B1B254F" w14:textId="77777777" w:rsidR="007C7449" w:rsidRDefault="00302463">
      <w:pPr>
        <w:spacing w:after="0" w:line="259" w:lineRule="auto"/>
        <w:ind w:left="0" w:firstLine="0"/>
      </w:pPr>
      <w:r>
        <w:rPr>
          <w:b/>
          <w:sz w:val="36"/>
        </w:rPr>
        <w:lastRenderedPageBreak/>
        <w:t xml:space="preserve">HIGHWAY MAINTENANCE MANAGEMENT PLAN </w:t>
      </w:r>
    </w:p>
    <w:p w14:paraId="0B732E34" w14:textId="77777777" w:rsidR="007C7449" w:rsidRDefault="00302463">
      <w:pPr>
        <w:spacing w:after="223" w:line="259" w:lineRule="auto"/>
        <w:ind w:left="0" w:firstLine="0"/>
      </w:pPr>
      <w:r>
        <w:rPr>
          <w:sz w:val="20"/>
        </w:rPr>
        <w:t xml:space="preserve"> </w:t>
      </w:r>
    </w:p>
    <w:p w14:paraId="5CC046F2" w14:textId="77777777" w:rsidR="007C7449" w:rsidRDefault="00302463">
      <w:pPr>
        <w:spacing w:after="223" w:line="259" w:lineRule="auto"/>
        <w:ind w:left="0" w:firstLine="0"/>
      </w:pPr>
      <w:r>
        <w:rPr>
          <w:sz w:val="20"/>
        </w:rPr>
        <w:t xml:space="preserve"> </w:t>
      </w:r>
    </w:p>
    <w:p w14:paraId="576EABBF" w14:textId="77777777" w:rsidR="007C7449" w:rsidRDefault="00302463">
      <w:pPr>
        <w:spacing w:after="0" w:line="259" w:lineRule="auto"/>
        <w:ind w:left="0" w:firstLine="0"/>
      </w:pPr>
      <w:r>
        <w:rPr>
          <w:sz w:val="20"/>
        </w:rPr>
        <w:t xml:space="preserve"> </w:t>
      </w:r>
    </w:p>
    <w:tbl>
      <w:tblPr>
        <w:tblStyle w:val="TableGrid"/>
        <w:tblW w:w="9236" w:type="dxa"/>
        <w:tblInd w:w="0" w:type="dxa"/>
        <w:tblLook w:val="04A0" w:firstRow="1" w:lastRow="0" w:firstColumn="1" w:lastColumn="0" w:noHBand="0" w:noVBand="1"/>
      </w:tblPr>
      <w:tblGrid>
        <w:gridCol w:w="1702"/>
        <w:gridCol w:w="7534"/>
      </w:tblGrid>
      <w:tr w:rsidR="007C7449" w14:paraId="24E184F4" w14:textId="77777777">
        <w:trPr>
          <w:trHeight w:val="619"/>
        </w:trPr>
        <w:tc>
          <w:tcPr>
            <w:tcW w:w="1702" w:type="dxa"/>
            <w:tcBorders>
              <w:top w:val="nil"/>
              <w:left w:val="nil"/>
              <w:bottom w:val="nil"/>
              <w:right w:val="nil"/>
            </w:tcBorders>
          </w:tcPr>
          <w:p w14:paraId="4BBFA590" w14:textId="77777777" w:rsidR="007C7449" w:rsidRDefault="00302463">
            <w:pPr>
              <w:spacing w:after="0" w:line="259" w:lineRule="auto"/>
              <w:ind w:left="0" w:firstLine="0"/>
            </w:pPr>
            <w:r>
              <w:rPr>
                <w:b/>
                <w:sz w:val="28"/>
              </w:rPr>
              <w:t xml:space="preserve">Volume 1: </w:t>
            </w:r>
          </w:p>
        </w:tc>
        <w:tc>
          <w:tcPr>
            <w:tcW w:w="7534" w:type="dxa"/>
            <w:tcBorders>
              <w:top w:val="nil"/>
              <w:left w:val="nil"/>
              <w:bottom w:val="nil"/>
              <w:right w:val="nil"/>
            </w:tcBorders>
          </w:tcPr>
          <w:p w14:paraId="123F63BA" w14:textId="77777777" w:rsidR="007C7449" w:rsidRDefault="00302463">
            <w:pPr>
              <w:spacing w:after="0" w:line="259" w:lineRule="auto"/>
              <w:ind w:left="0" w:firstLine="0"/>
            </w:pPr>
            <w:r>
              <w:rPr>
                <w:sz w:val="28"/>
              </w:rPr>
              <w:t>Introduction &amp; Overview</w:t>
            </w:r>
            <w:r>
              <w:rPr>
                <w:b/>
                <w:sz w:val="28"/>
              </w:rPr>
              <w:t xml:space="preserve"> </w:t>
            </w:r>
          </w:p>
        </w:tc>
      </w:tr>
      <w:tr w:rsidR="007C7449" w14:paraId="3A0D001F" w14:textId="77777777">
        <w:trPr>
          <w:trHeight w:val="923"/>
        </w:trPr>
        <w:tc>
          <w:tcPr>
            <w:tcW w:w="1702" w:type="dxa"/>
            <w:tcBorders>
              <w:top w:val="nil"/>
              <w:left w:val="nil"/>
              <w:bottom w:val="nil"/>
              <w:right w:val="nil"/>
            </w:tcBorders>
            <w:vAlign w:val="center"/>
          </w:tcPr>
          <w:p w14:paraId="7AB648D2" w14:textId="77777777" w:rsidR="007C7449" w:rsidRDefault="00302463">
            <w:pPr>
              <w:spacing w:after="0" w:line="259" w:lineRule="auto"/>
              <w:ind w:left="0" w:firstLine="0"/>
            </w:pPr>
            <w:r>
              <w:rPr>
                <w:b/>
                <w:sz w:val="28"/>
              </w:rPr>
              <w:t xml:space="preserve">Volume 2: </w:t>
            </w:r>
          </w:p>
        </w:tc>
        <w:tc>
          <w:tcPr>
            <w:tcW w:w="7534" w:type="dxa"/>
            <w:tcBorders>
              <w:top w:val="nil"/>
              <w:left w:val="nil"/>
              <w:bottom w:val="nil"/>
              <w:right w:val="nil"/>
            </w:tcBorders>
            <w:vAlign w:val="center"/>
          </w:tcPr>
          <w:p w14:paraId="3E14ABBB" w14:textId="77777777" w:rsidR="007C7449" w:rsidRDefault="00302463">
            <w:pPr>
              <w:spacing w:after="0" w:line="259" w:lineRule="auto"/>
              <w:ind w:left="0" w:firstLine="0"/>
            </w:pPr>
            <w:r>
              <w:rPr>
                <w:sz w:val="28"/>
              </w:rPr>
              <w:t>Highway Network Maintenance</w:t>
            </w:r>
            <w:r>
              <w:rPr>
                <w:b/>
                <w:sz w:val="28"/>
              </w:rPr>
              <w:t xml:space="preserve"> </w:t>
            </w:r>
          </w:p>
        </w:tc>
      </w:tr>
      <w:tr w:rsidR="007C7449" w14:paraId="2008891F" w14:textId="77777777">
        <w:trPr>
          <w:trHeight w:val="922"/>
        </w:trPr>
        <w:tc>
          <w:tcPr>
            <w:tcW w:w="1702" w:type="dxa"/>
            <w:tcBorders>
              <w:top w:val="nil"/>
              <w:left w:val="nil"/>
              <w:bottom w:val="nil"/>
              <w:right w:val="nil"/>
            </w:tcBorders>
            <w:vAlign w:val="center"/>
          </w:tcPr>
          <w:p w14:paraId="1FCA8147" w14:textId="77777777" w:rsidR="007C7449" w:rsidRDefault="00302463">
            <w:pPr>
              <w:spacing w:after="0" w:line="259" w:lineRule="auto"/>
              <w:ind w:left="0" w:firstLine="0"/>
            </w:pPr>
            <w:r>
              <w:rPr>
                <w:b/>
                <w:sz w:val="28"/>
              </w:rPr>
              <w:t xml:space="preserve">Volume 3: </w:t>
            </w:r>
          </w:p>
        </w:tc>
        <w:tc>
          <w:tcPr>
            <w:tcW w:w="7534" w:type="dxa"/>
            <w:tcBorders>
              <w:top w:val="nil"/>
              <w:left w:val="nil"/>
              <w:bottom w:val="nil"/>
              <w:right w:val="nil"/>
            </w:tcBorders>
            <w:vAlign w:val="center"/>
          </w:tcPr>
          <w:p w14:paraId="36CE365E" w14:textId="77777777" w:rsidR="007C7449" w:rsidRDefault="00302463">
            <w:pPr>
              <w:spacing w:after="0" w:line="259" w:lineRule="auto"/>
              <w:ind w:left="0" w:firstLine="0"/>
            </w:pPr>
            <w:r>
              <w:rPr>
                <w:sz w:val="28"/>
              </w:rPr>
              <w:t>Highway Drainage</w:t>
            </w:r>
            <w:r>
              <w:rPr>
                <w:b/>
                <w:sz w:val="28"/>
              </w:rPr>
              <w:t xml:space="preserve"> </w:t>
            </w:r>
          </w:p>
        </w:tc>
      </w:tr>
      <w:tr w:rsidR="007C7449" w14:paraId="326C4C5D" w14:textId="77777777">
        <w:trPr>
          <w:trHeight w:val="922"/>
        </w:trPr>
        <w:tc>
          <w:tcPr>
            <w:tcW w:w="1702" w:type="dxa"/>
            <w:tcBorders>
              <w:top w:val="nil"/>
              <w:left w:val="nil"/>
              <w:bottom w:val="nil"/>
              <w:right w:val="nil"/>
            </w:tcBorders>
            <w:vAlign w:val="center"/>
          </w:tcPr>
          <w:p w14:paraId="02811CFE" w14:textId="77777777" w:rsidR="007C7449" w:rsidRDefault="00302463">
            <w:pPr>
              <w:spacing w:after="0" w:line="259" w:lineRule="auto"/>
              <w:ind w:left="0" w:firstLine="0"/>
            </w:pPr>
            <w:r>
              <w:rPr>
                <w:b/>
                <w:sz w:val="28"/>
              </w:rPr>
              <w:t xml:space="preserve">Volume 4: </w:t>
            </w:r>
          </w:p>
        </w:tc>
        <w:tc>
          <w:tcPr>
            <w:tcW w:w="7534" w:type="dxa"/>
            <w:tcBorders>
              <w:top w:val="nil"/>
              <w:left w:val="nil"/>
              <w:bottom w:val="nil"/>
              <w:right w:val="nil"/>
            </w:tcBorders>
            <w:vAlign w:val="center"/>
          </w:tcPr>
          <w:p w14:paraId="2E41EEA0" w14:textId="77777777" w:rsidR="007C7449" w:rsidRDefault="00302463">
            <w:pPr>
              <w:spacing w:after="0" w:line="259" w:lineRule="auto"/>
              <w:ind w:left="0" w:firstLine="0"/>
            </w:pPr>
            <w:r>
              <w:rPr>
                <w:sz w:val="28"/>
              </w:rPr>
              <w:t>Winter Service</w:t>
            </w:r>
            <w:r>
              <w:rPr>
                <w:b/>
                <w:sz w:val="28"/>
              </w:rPr>
              <w:t xml:space="preserve"> </w:t>
            </w:r>
          </w:p>
        </w:tc>
      </w:tr>
      <w:tr w:rsidR="007C7449" w14:paraId="1EA3A859" w14:textId="77777777">
        <w:trPr>
          <w:trHeight w:val="922"/>
        </w:trPr>
        <w:tc>
          <w:tcPr>
            <w:tcW w:w="1702" w:type="dxa"/>
            <w:tcBorders>
              <w:top w:val="nil"/>
              <w:left w:val="nil"/>
              <w:bottom w:val="nil"/>
              <w:right w:val="nil"/>
            </w:tcBorders>
            <w:vAlign w:val="center"/>
          </w:tcPr>
          <w:p w14:paraId="7FBA6D43" w14:textId="77777777" w:rsidR="007C7449" w:rsidRDefault="00302463">
            <w:pPr>
              <w:spacing w:after="0" w:line="259" w:lineRule="auto"/>
              <w:ind w:left="0" w:firstLine="0"/>
            </w:pPr>
            <w:r>
              <w:rPr>
                <w:b/>
                <w:sz w:val="28"/>
              </w:rPr>
              <w:t xml:space="preserve">Volume 5: </w:t>
            </w:r>
          </w:p>
        </w:tc>
        <w:tc>
          <w:tcPr>
            <w:tcW w:w="7534" w:type="dxa"/>
            <w:tcBorders>
              <w:top w:val="nil"/>
              <w:left w:val="nil"/>
              <w:bottom w:val="nil"/>
              <w:right w:val="nil"/>
            </w:tcBorders>
            <w:vAlign w:val="center"/>
          </w:tcPr>
          <w:p w14:paraId="2DFEAF9B" w14:textId="77777777" w:rsidR="007C7449" w:rsidRDefault="00302463">
            <w:pPr>
              <w:spacing w:after="0" w:line="259" w:lineRule="auto"/>
              <w:ind w:left="0" w:firstLine="0"/>
            </w:pPr>
            <w:r>
              <w:rPr>
                <w:sz w:val="28"/>
              </w:rPr>
              <w:t>Severe Weather and other Emergencies</w:t>
            </w:r>
            <w:r>
              <w:rPr>
                <w:b/>
                <w:sz w:val="28"/>
              </w:rPr>
              <w:t xml:space="preserve"> </w:t>
            </w:r>
          </w:p>
        </w:tc>
      </w:tr>
      <w:tr w:rsidR="007C7449" w14:paraId="0B0C3297" w14:textId="77777777">
        <w:trPr>
          <w:trHeight w:val="922"/>
        </w:trPr>
        <w:tc>
          <w:tcPr>
            <w:tcW w:w="1702" w:type="dxa"/>
            <w:tcBorders>
              <w:top w:val="nil"/>
              <w:left w:val="nil"/>
              <w:bottom w:val="nil"/>
              <w:right w:val="nil"/>
            </w:tcBorders>
            <w:vAlign w:val="center"/>
          </w:tcPr>
          <w:p w14:paraId="077E2C69" w14:textId="77777777" w:rsidR="007C7449" w:rsidRDefault="00302463">
            <w:pPr>
              <w:spacing w:after="0" w:line="259" w:lineRule="auto"/>
              <w:ind w:left="0" w:firstLine="0"/>
            </w:pPr>
            <w:r>
              <w:rPr>
                <w:b/>
                <w:sz w:val="28"/>
              </w:rPr>
              <w:t xml:space="preserve">Volume 6: </w:t>
            </w:r>
          </w:p>
        </w:tc>
        <w:tc>
          <w:tcPr>
            <w:tcW w:w="7534" w:type="dxa"/>
            <w:tcBorders>
              <w:top w:val="nil"/>
              <w:left w:val="nil"/>
              <w:bottom w:val="nil"/>
              <w:right w:val="nil"/>
            </w:tcBorders>
            <w:vAlign w:val="center"/>
          </w:tcPr>
          <w:p w14:paraId="0E7A75F7" w14:textId="77777777" w:rsidR="007C7449" w:rsidRDefault="00302463">
            <w:pPr>
              <w:spacing w:after="0" w:line="259" w:lineRule="auto"/>
              <w:ind w:left="0" w:firstLine="0"/>
            </w:pPr>
            <w:r>
              <w:rPr>
                <w:sz w:val="28"/>
              </w:rPr>
              <w:t>Highway Structures</w:t>
            </w:r>
            <w:r>
              <w:rPr>
                <w:b/>
                <w:sz w:val="28"/>
              </w:rPr>
              <w:t xml:space="preserve"> </w:t>
            </w:r>
          </w:p>
        </w:tc>
      </w:tr>
      <w:tr w:rsidR="007C7449" w14:paraId="71A73D93" w14:textId="77777777">
        <w:trPr>
          <w:trHeight w:val="923"/>
        </w:trPr>
        <w:tc>
          <w:tcPr>
            <w:tcW w:w="1702" w:type="dxa"/>
            <w:tcBorders>
              <w:top w:val="nil"/>
              <w:left w:val="nil"/>
              <w:bottom w:val="nil"/>
              <w:right w:val="nil"/>
            </w:tcBorders>
            <w:vAlign w:val="center"/>
          </w:tcPr>
          <w:p w14:paraId="6DFD849F" w14:textId="77777777" w:rsidR="007C7449" w:rsidRDefault="00302463">
            <w:pPr>
              <w:spacing w:after="0" w:line="259" w:lineRule="auto"/>
              <w:ind w:left="0" w:firstLine="0"/>
            </w:pPr>
            <w:r>
              <w:rPr>
                <w:b/>
                <w:sz w:val="28"/>
              </w:rPr>
              <w:t xml:space="preserve">Volume 7: </w:t>
            </w:r>
          </w:p>
        </w:tc>
        <w:tc>
          <w:tcPr>
            <w:tcW w:w="7534" w:type="dxa"/>
            <w:tcBorders>
              <w:top w:val="nil"/>
              <w:left w:val="nil"/>
              <w:bottom w:val="nil"/>
              <w:right w:val="nil"/>
            </w:tcBorders>
            <w:vAlign w:val="center"/>
          </w:tcPr>
          <w:p w14:paraId="31D5C9B0" w14:textId="77777777" w:rsidR="007C7449" w:rsidRDefault="00302463">
            <w:pPr>
              <w:spacing w:after="0" w:line="259" w:lineRule="auto"/>
              <w:ind w:left="0" w:firstLine="0"/>
              <w:jc w:val="both"/>
            </w:pPr>
            <w:r>
              <w:rPr>
                <w:sz w:val="28"/>
              </w:rPr>
              <w:t>Traffic &amp; Transport (</w:t>
            </w:r>
            <w:proofErr w:type="spellStart"/>
            <w:r>
              <w:rPr>
                <w:sz w:val="28"/>
              </w:rPr>
              <w:t>incl</w:t>
            </w:r>
            <w:proofErr w:type="spellEnd"/>
            <w:r>
              <w:rPr>
                <w:sz w:val="28"/>
              </w:rPr>
              <w:t xml:space="preserve"> Traffic Management &amp; Road Safety)</w:t>
            </w:r>
            <w:r>
              <w:rPr>
                <w:b/>
                <w:sz w:val="28"/>
              </w:rPr>
              <w:t xml:space="preserve"> </w:t>
            </w:r>
          </w:p>
        </w:tc>
      </w:tr>
      <w:tr w:rsidR="007C7449" w14:paraId="14C2A9FD" w14:textId="77777777">
        <w:trPr>
          <w:trHeight w:val="923"/>
        </w:trPr>
        <w:tc>
          <w:tcPr>
            <w:tcW w:w="1702" w:type="dxa"/>
            <w:tcBorders>
              <w:top w:val="nil"/>
              <w:left w:val="nil"/>
              <w:bottom w:val="nil"/>
              <w:right w:val="nil"/>
            </w:tcBorders>
            <w:vAlign w:val="center"/>
          </w:tcPr>
          <w:p w14:paraId="37F22C09" w14:textId="77777777" w:rsidR="007C7449" w:rsidRDefault="00302463">
            <w:pPr>
              <w:spacing w:after="0" w:line="259" w:lineRule="auto"/>
              <w:ind w:left="0" w:firstLine="0"/>
            </w:pPr>
            <w:r>
              <w:rPr>
                <w:b/>
                <w:sz w:val="28"/>
              </w:rPr>
              <w:t xml:space="preserve">Volume 8: </w:t>
            </w:r>
          </w:p>
        </w:tc>
        <w:tc>
          <w:tcPr>
            <w:tcW w:w="7534" w:type="dxa"/>
            <w:tcBorders>
              <w:top w:val="nil"/>
              <w:left w:val="nil"/>
              <w:bottom w:val="nil"/>
              <w:right w:val="nil"/>
            </w:tcBorders>
            <w:vAlign w:val="center"/>
          </w:tcPr>
          <w:p w14:paraId="60902404" w14:textId="77777777" w:rsidR="007C7449" w:rsidRDefault="00302463">
            <w:pPr>
              <w:spacing w:after="0" w:line="259" w:lineRule="auto"/>
              <w:ind w:left="0" w:firstLine="0"/>
            </w:pPr>
            <w:r>
              <w:rPr>
                <w:sz w:val="28"/>
              </w:rPr>
              <w:t>Street Lighting and Illuminated Signs</w:t>
            </w:r>
            <w:r>
              <w:rPr>
                <w:b/>
                <w:sz w:val="28"/>
              </w:rPr>
              <w:t xml:space="preserve"> </w:t>
            </w:r>
          </w:p>
        </w:tc>
      </w:tr>
      <w:tr w:rsidR="007C7449" w14:paraId="358285F2" w14:textId="77777777">
        <w:trPr>
          <w:trHeight w:val="617"/>
        </w:trPr>
        <w:tc>
          <w:tcPr>
            <w:tcW w:w="1702" w:type="dxa"/>
            <w:tcBorders>
              <w:top w:val="nil"/>
              <w:left w:val="nil"/>
              <w:bottom w:val="nil"/>
              <w:right w:val="nil"/>
            </w:tcBorders>
            <w:vAlign w:val="bottom"/>
          </w:tcPr>
          <w:p w14:paraId="0AFFFE0B" w14:textId="77777777" w:rsidR="007C7449" w:rsidRDefault="00302463">
            <w:pPr>
              <w:spacing w:after="0" w:line="259" w:lineRule="auto"/>
              <w:ind w:left="0" w:firstLine="0"/>
            </w:pPr>
            <w:r>
              <w:rPr>
                <w:b/>
                <w:sz w:val="28"/>
              </w:rPr>
              <w:t xml:space="preserve">Volume 9: </w:t>
            </w:r>
          </w:p>
        </w:tc>
        <w:tc>
          <w:tcPr>
            <w:tcW w:w="7534" w:type="dxa"/>
            <w:tcBorders>
              <w:top w:val="nil"/>
              <w:left w:val="nil"/>
              <w:bottom w:val="nil"/>
              <w:right w:val="nil"/>
            </w:tcBorders>
            <w:vAlign w:val="bottom"/>
          </w:tcPr>
          <w:p w14:paraId="19C1A924" w14:textId="77777777" w:rsidR="007C7449" w:rsidRDefault="00302463">
            <w:pPr>
              <w:spacing w:after="0" w:line="259" w:lineRule="auto"/>
              <w:ind w:left="0" w:firstLine="0"/>
            </w:pPr>
            <w:r>
              <w:rPr>
                <w:sz w:val="28"/>
              </w:rPr>
              <w:t xml:space="preserve">Other Miscellaneous Functions </w:t>
            </w:r>
          </w:p>
        </w:tc>
      </w:tr>
    </w:tbl>
    <w:p w14:paraId="6B5973C5" w14:textId="77777777" w:rsidR="007C7449" w:rsidRDefault="00302463">
      <w:pPr>
        <w:ind w:left="1702" w:firstLine="0"/>
      </w:pPr>
      <w:r>
        <w:t xml:space="preserve">Including: </w:t>
      </w:r>
    </w:p>
    <w:p w14:paraId="61BB4B1E" w14:textId="77777777" w:rsidR="007C7449" w:rsidRDefault="00302463">
      <w:pPr>
        <w:ind w:left="1702" w:firstLine="0"/>
      </w:pPr>
      <w:r>
        <w:t xml:space="preserve">Sweeping and Street Cleansing </w:t>
      </w:r>
    </w:p>
    <w:p w14:paraId="693DB628" w14:textId="77777777" w:rsidR="007C7449" w:rsidRDefault="00302463">
      <w:pPr>
        <w:ind w:left="1702" w:firstLine="0"/>
      </w:pPr>
      <w:r>
        <w:t xml:space="preserve">Weed Control </w:t>
      </w:r>
    </w:p>
    <w:p w14:paraId="7F820AD2" w14:textId="77777777" w:rsidR="007C7449" w:rsidRDefault="00302463">
      <w:pPr>
        <w:ind w:left="1702" w:firstLine="0"/>
      </w:pPr>
      <w:r>
        <w:t xml:space="preserve">Verges and Open Spaces </w:t>
      </w:r>
    </w:p>
    <w:p w14:paraId="3AE628E1" w14:textId="77777777" w:rsidR="007C7449" w:rsidRDefault="00302463">
      <w:pPr>
        <w:ind w:left="1702" w:firstLine="0"/>
      </w:pPr>
      <w:r>
        <w:t xml:space="preserve">Trees </w:t>
      </w:r>
    </w:p>
    <w:p w14:paraId="2ABB0CB1" w14:textId="77777777" w:rsidR="007C7449" w:rsidRDefault="00302463">
      <w:pPr>
        <w:ind w:left="1702" w:firstLine="0"/>
      </w:pPr>
      <w:r>
        <w:t xml:space="preserve">Grass Cutting </w:t>
      </w:r>
    </w:p>
    <w:p w14:paraId="64E2AAAE" w14:textId="77777777" w:rsidR="007C7449" w:rsidRDefault="00302463">
      <w:pPr>
        <w:spacing w:after="626"/>
        <w:ind w:left="1702" w:firstLine="0"/>
      </w:pPr>
      <w:r>
        <w:t xml:space="preserve">Public Rights of Way </w:t>
      </w:r>
    </w:p>
    <w:p w14:paraId="66BAC0E1" w14:textId="77777777" w:rsidR="007C7449" w:rsidRDefault="00302463">
      <w:pPr>
        <w:spacing w:after="0" w:line="259" w:lineRule="auto"/>
        <w:ind w:left="-5" w:hanging="10"/>
      </w:pPr>
      <w:r>
        <w:rPr>
          <w:b/>
          <w:sz w:val="28"/>
        </w:rPr>
        <w:t xml:space="preserve">Volume 10: </w:t>
      </w:r>
      <w:r>
        <w:rPr>
          <w:sz w:val="28"/>
        </w:rPr>
        <w:t>Highway Development Control</w:t>
      </w:r>
      <w:r>
        <w:rPr>
          <w:b/>
          <w:sz w:val="28"/>
        </w:rPr>
        <w:t xml:space="preserve"> </w:t>
      </w:r>
    </w:p>
    <w:p w14:paraId="2586789E" w14:textId="77777777" w:rsidR="007C7449" w:rsidRDefault="00302463">
      <w:pPr>
        <w:spacing w:after="1999" w:line="259" w:lineRule="auto"/>
        <w:ind w:left="0" w:firstLine="0"/>
      </w:pPr>
      <w:r>
        <w:t xml:space="preserve"> </w:t>
      </w:r>
    </w:p>
    <w:p w14:paraId="32CE090F" w14:textId="77777777" w:rsidR="007C7449" w:rsidRDefault="00302463">
      <w:pPr>
        <w:spacing w:after="0" w:line="259" w:lineRule="auto"/>
        <w:ind w:left="0" w:firstLine="0"/>
      </w:pPr>
      <w:r>
        <w:rPr>
          <w:sz w:val="20"/>
        </w:rPr>
        <w:lastRenderedPageBreak/>
        <w:t xml:space="preserve"> </w:t>
      </w:r>
    </w:p>
    <w:p w14:paraId="253E5F1D" w14:textId="77777777" w:rsidR="007C7449" w:rsidRPr="008D3984" w:rsidRDefault="00302463" w:rsidP="008D3984">
      <w:pPr>
        <w:spacing w:after="0" w:line="259" w:lineRule="auto"/>
        <w:ind w:left="-5" w:hanging="10"/>
        <w:jc w:val="center"/>
        <w:rPr>
          <w:sz w:val="32"/>
          <w:szCs w:val="32"/>
        </w:rPr>
      </w:pPr>
      <w:r w:rsidRPr="008D3984">
        <w:rPr>
          <w:b/>
          <w:sz w:val="32"/>
          <w:szCs w:val="32"/>
        </w:rPr>
        <w:t>HIGHWAY MAINTENANCE MANAGEMENT PLAN</w:t>
      </w:r>
    </w:p>
    <w:p w14:paraId="64D3AD21" w14:textId="77777777" w:rsidR="007C7449" w:rsidRDefault="007C7449" w:rsidP="008D3984">
      <w:pPr>
        <w:spacing w:after="0" w:line="259" w:lineRule="auto"/>
        <w:ind w:left="0" w:firstLine="0"/>
        <w:jc w:val="center"/>
      </w:pPr>
    </w:p>
    <w:p w14:paraId="27A5C3C6" w14:textId="77777777" w:rsidR="007C7449" w:rsidRPr="008D3984" w:rsidRDefault="00302463" w:rsidP="008D3984">
      <w:pPr>
        <w:spacing w:after="0" w:line="259" w:lineRule="auto"/>
        <w:ind w:left="-5" w:hanging="10"/>
        <w:jc w:val="center"/>
      </w:pPr>
      <w:r w:rsidRPr="008D3984">
        <w:rPr>
          <w:sz w:val="28"/>
        </w:rPr>
        <w:t>VOLUME 2 - HIGHWAY NETWORK MAINTENANCE</w:t>
      </w:r>
    </w:p>
    <w:p w14:paraId="1D545547" w14:textId="77777777" w:rsidR="007C7449" w:rsidRPr="008D3984" w:rsidRDefault="00302463" w:rsidP="00A1359D">
      <w:pPr>
        <w:spacing w:after="0" w:line="259" w:lineRule="auto"/>
        <w:ind w:left="0" w:firstLine="0"/>
      </w:pPr>
      <w:r w:rsidRPr="008D3984">
        <w:t xml:space="preserve"> </w:t>
      </w:r>
    </w:p>
    <w:p w14:paraId="4758502C" w14:textId="77777777" w:rsidR="007C7449" w:rsidRPr="008D3984" w:rsidRDefault="00302463">
      <w:pPr>
        <w:spacing w:after="0" w:line="259" w:lineRule="auto"/>
        <w:ind w:left="0" w:right="43" w:firstLine="0"/>
        <w:jc w:val="center"/>
        <w:rPr>
          <w:szCs w:val="24"/>
        </w:rPr>
      </w:pPr>
      <w:r w:rsidRPr="008D3984">
        <w:rPr>
          <w:szCs w:val="24"/>
        </w:rPr>
        <w:t xml:space="preserve">CONTENTS </w:t>
      </w:r>
    </w:p>
    <w:p w14:paraId="2208777C" w14:textId="77777777" w:rsidR="007C7449" w:rsidRDefault="00302463" w:rsidP="00A1359D">
      <w:pPr>
        <w:spacing w:after="0" w:line="259" w:lineRule="auto"/>
        <w:ind w:left="0" w:firstLine="0"/>
      </w:pPr>
      <w:r>
        <w:t xml:space="preserve"> </w:t>
      </w:r>
    </w:p>
    <w:p w14:paraId="39DC9F2C" w14:textId="77777777" w:rsidR="007C7449" w:rsidRDefault="00302463">
      <w:pPr>
        <w:tabs>
          <w:tab w:val="right" w:pos="9354"/>
        </w:tabs>
        <w:spacing w:after="0" w:line="259" w:lineRule="auto"/>
        <w:ind w:left="-15" w:firstLine="0"/>
      </w:pPr>
      <w:r>
        <w:rPr>
          <w:b/>
          <w:sz w:val="28"/>
        </w:rPr>
        <w:t xml:space="preserve">SECTION </w:t>
      </w:r>
      <w:r>
        <w:rPr>
          <w:b/>
          <w:sz w:val="28"/>
        </w:rPr>
        <w:tab/>
        <w:t xml:space="preserve">PAGE </w:t>
      </w:r>
    </w:p>
    <w:p w14:paraId="5FD32DA1" w14:textId="77777777" w:rsidR="007C7449" w:rsidRDefault="00302463" w:rsidP="00BB7AD3">
      <w:pPr>
        <w:spacing w:after="0" w:line="259" w:lineRule="auto"/>
        <w:ind w:left="0" w:firstLine="0"/>
      </w:pPr>
      <w:r>
        <w:t xml:space="preserve">  </w:t>
      </w:r>
    </w:p>
    <w:sdt>
      <w:sdtPr>
        <w:rPr>
          <w:sz w:val="24"/>
        </w:rPr>
        <w:id w:val="-1250121779"/>
        <w:docPartObj>
          <w:docPartGallery w:val="Table of Contents"/>
        </w:docPartObj>
      </w:sdtPr>
      <w:sdtEndPr/>
      <w:sdtContent>
        <w:p w14:paraId="438A60BD" w14:textId="77777777" w:rsidR="001F4C50" w:rsidRPr="00BB7AD3" w:rsidRDefault="00302463" w:rsidP="002D0B62">
          <w:pPr>
            <w:pStyle w:val="TOC1"/>
            <w:tabs>
              <w:tab w:val="left" w:pos="1701"/>
              <w:tab w:val="left" w:pos="8647"/>
            </w:tabs>
            <w:ind w:right="-41"/>
            <w:rPr>
              <w:rFonts w:eastAsiaTheme="minorEastAsia" w:cstheme="minorBidi"/>
              <w:b/>
              <w:noProof/>
              <w:sz w:val="24"/>
              <w:szCs w:val="24"/>
            </w:rPr>
          </w:pPr>
          <w:r>
            <w:fldChar w:fldCharType="begin"/>
          </w:r>
          <w:r>
            <w:instrText xml:space="preserve"> TOC \o "1-2" \h \z \u </w:instrText>
          </w:r>
          <w:r>
            <w:fldChar w:fldCharType="separate"/>
          </w:r>
          <w:r w:rsidR="001F4C50" w:rsidRPr="00C60613">
            <w:rPr>
              <w:noProof/>
              <w:sz w:val="24"/>
              <w:szCs w:val="24"/>
            </w:rPr>
            <w:fldChar w:fldCharType="begin"/>
          </w:r>
          <w:r w:rsidR="001F4C50" w:rsidRPr="00C60613">
            <w:rPr>
              <w:noProof/>
              <w:sz w:val="24"/>
              <w:szCs w:val="24"/>
            </w:rPr>
            <w:instrText xml:space="preserve"> TOC \o "1-3" \h \z \u </w:instrText>
          </w:r>
          <w:r w:rsidR="001F4C50" w:rsidRPr="00C60613">
            <w:rPr>
              <w:noProof/>
              <w:sz w:val="24"/>
              <w:szCs w:val="24"/>
            </w:rPr>
            <w:fldChar w:fldCharType="separate"/>
          </w:r>
          <w:hyperlink w:anchor="_Toc506996376" w:history="1">
            <w:r w:rsidR="0027647F">
              <w:rPr>
                <w:rStyle w:val="Hyperlink"/>
                <w:noProof/>
                <w:sz w:val="24"/>
                <w:szCs w:val="24"/>
              </w:rPr>
              <w:t xml:space="preserve">1. </w:t>
            </w:r>
            <w:r w:rsidR="0027647F">
              <w:rPr>
                <w:rStyle w:val="Hyperlink"/>
                <w:b/>
                <w:noProof/>
                <w:sz w:val="24"/>
                <w:szCs w:val="24"/>
              </w:rPr>
              <w:t>Introduction</w:t>
            </w:r>
            <w:r w:rsidR="0027647F" w:rsidRPr="0027647F">
              <w:rPr>
                <w:rStyle w:val="Hyperlink"/>
                <w:noProof/>
                <w:sz w:val="24"/>
                <w:szCs w:val="24"/>
              </w:rPr>
              <w:tab/>
            </w:r>
            <w:r w:rsidR="0027647F" w:rsidRPr="0027647F">
              <w:rPr>
                <w:rStyle w:val="Hyperlink"/>
                <w:noProof/>
                <w:sz w:val="24"/>
                <w:szCs w:val="24"/>
              </w:rPr>
              <w:tab/>
            </w:r>
            <w:r w:rsidR="007E3460">
              <w:rPr>
                <w:b/>
                <w:noProof/>
                <w:webHidden/>
                <w:sz w:val="24"/>
                <w:szCs w:val="24"/>
              </w:rPr>
              <w:t>1</w:t>
            </w:r>
          </w:hyperlink>
        </w:p>
        <w:p w14:paraId="2EAE180A" w14:textId="77777777" w:rsidR="001F4C50" w:rsidRPr="00BB7AD3" w:rsidRDefault="00B35F09" w:rsidP="002D0B62">
          <w:pPr>
            <w:pStyle w:val="TOC1"/>
            <w:tabs>
              <w:tab w:val="left" w:pos="3828"/>
              <w:tab w:val="left" w:pos="8647"/>
            </w:tabs>
            <w:rPr>
              <w:rFonts w:eastAsiaTheme="minorEastAsia" w:cstheme="minorBidi"/>
              <w:b/>
              <w:noProof/>
              <w:sz w:val="24"/>
              <w:szCs w:val="24"/>
            </w:rPr>
          </w:pPr>
          <w:hyperlink w:anchor="_Toc506996377" w:history="1">
            <w:r w:rsidR="001F4C50" w:rsidRPr="00BB7AD3">
              <w:rPr>
                <w:rStyle w:val="Hyperlink"/>
                <w:noProof/>
                <w:sz w:val="24"/>
                <w:szCs w:val="24"/>
              </w:rPr>
              <w:t>2.</w:t>
            </w:r>
            <w:r w:rsidR="0027647F">
              <w:rPr>
                <w:rFonts w:eastAsiaTheme="minorEastAsia" w:cstheme="minorBidi"/>
                <w:noProof/>
                <w:sz w:val="24"/>
                <w:szCs w:val="24"/>
              </w:rPr>
              <w:t xml:space="preserve"> </w:t>
            </w:r>
            <w:r w:rsidR="001F4C50" w:rsidRPr="00BB7AD3">
              <w:rPr>
                <w:rStyle w:val="Hyperlink"/>
                <w:b/>
                <w:noProof/>
                <w:sz w:val="24"/>
                <w:szCs w:val="24"/>
              </w:rPr>
              <w:t>Wokingham’s Highway Assets</w:t>
            </w:r>
            <w:r w:rsidR="0027647F">
              <w:rPr>
                <w:rStyle w:val="Hyperlink"/>
                <w:b/>
                <w:noProof/>
                <w:sz w:val="24"/>
                <w:szCs w:val="24"/>
              </w:rPr>
              <w:t xml:space="preserve"> </w:t>
            </w:r>
            <w:r w:rsidR="0027647F">
              <w:rPr>
                <w:noProof/>
                <w:webHidden/>
                <w:sz w:val="24"/>
                <w:szCs w:val="24"/>
              </w:rPr>
              <w:tab/>
            </w:r>
            <w:r w:rsidR="001F4C50" w:rsidRPr="00BB7AD3">
              <w:rPr>
                <w:noProof/>
                <w:webHidden/>
                <w:sz w:val="24"/>
                <w:szCs w:val="24"/>
              </w:rPr>
              <w:t xml:space="preserve">     </w:t>
            </w:r>
            <w:r w:rsidR="00BB7AD3">
              <w:rPr>
                <w:noProof/>
                <w:webHidden/>
                <w:sz w:val="24"/>
                <w:szCs w:val="24"/>
              </w:rPr>
              <w:t xml:space="preserve">         </w:t>
            </w:r>
            <w:r w:rsidR="0027647F">
              <w:rPr>
                <w:noProof/>
                <w:webHidden/>
                <w:sz w:val="24"/>
                <w:szCs w:val="24"/>
              </w:rPr>
              <w:tab/>
            </w:r>
            <w:r w:rsidR="007E3460">
              <w:rPr>
                <w:b/>
                <w:noProof/>
                <w:webHidden/>
                <w:sz w:val="24"/>
                <w:szCs w:val="24"/>
              </w:rPr>
              <w:t>2</w:t>
            </w:r>
          </w:hyperlink>
        </w:p>
        <w:p w14:paraId="67DD0841" w14:textId="77777777" w:rsidR="001F4C50" w:rsidRPr="00BB7AD3" w:rsidRDefault="00B35F09" w:rsidP="002D0B62">
          <w:pPr>
            <w:pStyle w:val="TOC1"/>
            <w:tabs>
              <w:tab w:val="left" w:pos="8647"/>
            </w:tabs>
            <w:ind w:right="-41"/>
            <w:rPr>
              <w:rFonts w:eastAsiaTheme="minorEastAsia" w:cstheme="minorBidi"/>
              <w:b/>
              <w:noProof/>
              <w:sz w:val="24"/>
              <w:szCs w:val="24"/>
            </w:rPr>
          </w:pPr>
          <w:hyperlink w:anchor="_Toc506996378" w:history="1">
            <w:r w:rsidR="001F4C50" w:rsidRPr="00BB7AD3">
              <w:rPr>
                <w:rStyle w:val="Hyperlink"/>
                <w:noProof/>
                <w:sz w:val="24"/>
                <w:szCs w:val="24"/>
              </w:rPr>
              <w:t>3.</w:t>
            </w:r>
            <w:r w:rsidR="0027647F">
              <w:rPr>
                <w:rFonts w:eastAsiaTheme="minorEastAsia" w:cstheme="minorBidi"/>
                <w:noProof/>
                <w:sz w:val="24"/>
                <w:szCs w:val="24"/>
              </w:rPr>
              <w:t xml:space="preserve"> </w:t>
            </w:r>
            <w:r w:rsidR="001F4C50" w:rsidRPr="00BB7AD3">
              <w:rPr>
                <w:rStyle w:val="Hyperlink"/>
                <w:b/>
                <w:noProof/>
                <w:sz w:val="24"/>
                <w:szCs w:val="24"/>
              </w:rPr>
              <w:t>Wokingham’s Highway Priorities</w:t>
            </w:r>
            <w:r w:rsidR="00BB7AD3" w:rsidRPr="00BB7AD3">
              <w:rPr>
                <w:noProof/>
                <w:webHidden/>
                <w:sz w:val="24"/>
                <w:szCs w:val="24"/>
              </w:rPr>
              <w:t xml:space="preserve">              </w:t>
            </w:r>
            <w:r w:rsidR="00BB7AD3">
              <w:rPr>
                <w:noProof/>
                <w:webHidden/>
                <w:sz w:val="24"/>
                <w:szCs w:val="24"/>
              </w:rPr>
              <w:t xml:space="preserve">           </w:t>
            </w:r>
            <w:r w:rsidR="0027647F">
              <w:rPr>
                <w:noProof/>
                <w:webHidden/>
                <w:sz w:val="24"/>
                <w:szCs w:val="24"/>
              </w:rPr>
              <w:tab/>
            </w:r>
            <w:r w:rsidR="007E3460">
              <w:rPr>
                <w:b/>
                <w:noProof/>
                <w:webHidden/>
                <w:sz w:val="24"/>
                <w:szCs w:val="24"/>
              </w:rPr>
              <w:t>3</w:t>
            </w:r>
          </w:hyperlink>
        </w:p>
        <w:p w14:paraId="2592908A" w14:textId="77777777" w:rsidR="001F4C50" w:rsidRPr="00BB7AD3" w:rsidRDefault="00B35F09" w:rsidP="002D0B62">
          <w:pPr>
            <w:pStyle w:val="TOC3"/>
            <w:rPr>
              <w:rFonts w:asciiTheme="minorHAnsi" w:eastAsiaTheme="minorEastAsia" w:hAnsiTheme="minorHAnsi" w:cstheme="minorBidi"/>
              <w:noProof/>
            </w:rPr>
          </w:pPr>
          <w:hyperlink w:anchor="_Toc506996379" w:history="1">
            <w:r w:rsidR="001F4C50" w:rsidRPr="00BB7AD3">
              <w:rPr>
                <w:rStyle w:val="Hyperlink"/>
                <w:noProof/>
                <w:szCs w:val="24"/>
              </w:rPr>
              <w:t>Local Plan and Local Transport Plan (2011 to 2026)</w:t>
            </w:r>
            <w:r w:rsidR="00BB7AD3">
              <w:rPr>
                <w:noProof/>
                <w:webHidden/>
              </w:rPr>
              <w:tab/>
            </w:r>
            <w:r w:rsidR="007E3460">
              <w:rPr>
                <w:noProof/>
                <w:webHidden/>
              </w:rPr>
              <w:t>3</w:t>
            </w:r>
          </w:hyperlink>
        </w:p>
        <w:p w14:paraId="02BFB955" w14:textId="77777777" w:rsidR="001F4C50" w:rsidRPr="00BB7AD3" w:rsidRDefault="00B35F09" w:rsidP="002D0B62">
          <w:pPr>
            <w:pStyle w:val="TOC3"/>
            <w:rPr>
              <w:rFonts w:asciiTheme="minorHAnsi" w:eastAsiaTheme="minorEastAsia" w:hAnsiTheme="minorHAnsi" w:cstheme="minorBidi"/>
              <w:noProof/>
            </w:rPr>
          </w:pPr>
          <w:hyperlink w:anchor="_Toc506996380" w:history="1">
            <w:r w:rsidR="001F4C50" w:rsidRPr="00BB7AD3">
              <w:rPr>
                <w:rStyle w:val="Hyperlink"/>
                <w:noProof/>
                <w:szCs w:val="24"/>
                <w:lang w:val="en-US"/>
              </w:rPr>
              <w:t>2016 and 2017 Asset Stakeholder Feedback</w:t>
            </w:r>
            <w:r w:rsidR="001F4C50" w:rsidRPr="00BB7AD3">
              <w:rPr>
                <w:noProof/>
                <w:webHidden/>
              </w:rPr>
              <w:tab/>
            </w:r>
            <w:r w:rsidR="007E3460">
              <w:rPr>
                <w:noProof/>
                <w:webHidden/>
              </w:rPr>
              <w:t>3</w:t>
            </w:r>
          </w:hyperlink>
        </w:p>
        <w:p w14:paraId="10359207" w14:textId="77777777" w:rsidR="001F4C50" w:rsidRPr="00BB7AD3" w:rsidRDefault="00B35F09" w:rsidP="002D0B62">
          <w:pPr>
            <w:pStyle w:val="TOC3"/>
            <w:rPr>
              <w:rFonts w:asciiTheme="minorHAnsi" w:eastAsiaTheme="minorEastAsia" w:hAnsiTheme="minorHAnsi" w:cstheme="minorBidi"/>
              <w:noProof/>
            </w:rPr>
          </w:pPr>
          <w:hyperlink w:anchor="_Toc506996381" w:history="1">
            <w:r w:rsidR="001F4C50" w:rsidRPr="00BB7AD3">
              <w:rPr>
                <w:rStyle w:val="Hyperlink"/>
                <w:noProof/>
                <w:szCs w:val="24"/>
              </w:rPr>
              <w:t>Wokingham 21</w:t>
            </w:r>
            <w:r w:rsidR="001F4C50" w:rsidRPr="00BB7AD3">
              <w:rPr>
                <w:rStyle w:val="Hyperlink"/>
                <w:noProof/>
                <w:szCs w:val="24"/>
                <w:vertAlign w:val="superscript"/>
              </w:rPr>
              <w:t>st</w:t>
            </w:r>
            <w:r w:rsidR="001F4C50" w:rsidRPr="00BB7AD3">
              <w:rPr>
                <w:rStyle w:val="Hyperlink"/>
                <w:noProof/>
                <w:szCs w:val="24"/>
              </w:rPr>
              <w:t xml:space="preserve"> Century Highways and Transportation Services</w:t>
            </w:r>
            <w:r w:rsidR="001F4C50" w:rsidRPr="00BB7AD3">
              <w:rPr>
                <w:noProof/>
                <w:webHidden/>
              </w:rPr>
              <w:tab/>
            </w:r>
            <w:r w:rsidR="00147E7F">
              <w:rPr>
                <w:noProof/>
                <w:webHidden/>
              </w:rPr>
              <w:t>3</w:t>
            </w:r>
          </w:hyperlink>
        </w:p>
        <w:p w14:paraId="722FC719" w14:textId="77777777" w:rsidR="001F4C50" w:rsidRDefault="00B35F09" w:rsidP="002D0B62">
          <w:pPr>
            <w:pStyle w:val="TOC3"/>
            <w:rPr>
              <w:noProof/>
            </w:rPr>
          </w:pPr>
          <w:hyperlink w:anchor="_Toc506996382" w:history="1">
            <w:r w:rsidR="001F4C50" w:rsidRPr="00BB7AD3">
              <w:rPr>
                <w:rStyle w:val="Hyperlink"/>
                <w:noProof/>
                <w:szCs w:val="24"/>
              </w:rPr>
              <w:t>Highway Asset Management Framework, Objectives and Service Standards</w:t>
            </w:r>
            <w:r w:rsidR="001F4C50" w:rsidRPr="00BB7AD3">
              <w:rPr>
                <w:noProof/>
                <w:webHidden/>
              </w:rPr>
              <w:tab/>
            </w:r>
            <w:r w:rsidR="00147E7F">
              <w:rPr>
                <w:noProof/>
                <w:webHidden/>
              </w:rPr>
              <w:t>3</w:t>
            </w:r>
          </w:hyperlink>
        </w:p>
        <w:p w14:paraId="2DF5EF89" w14:textId="77777777" w:rsidR="00197377" w:rsidRPr="00197377" w:rsidRDefault="00197377" w:rsidP="00197377">
          <w:pPr>
            <w:rPr>
              <w:noProof/>
            </w:rPr>
          </w:pPr>
        </w:p>
        <w:p w14:paraId="4EF33283" w14:textId="77777777" w:rsidR="001F4C50" w:rsidRPr="00BB7AD3" w:rsidRDefault="00B35F09" w:rsidP="002D0B62">
          <w:pPr>
            <w:pStyle w:val="TOC1"/>
            <w:tabs>
              <w:tab w:val="left" w:pos="8647"/>
            </w:tabs>
            <w:rPr>
              <w:rFonts w:eastAsiaTheme="minorEastAsia" w:cstheme="minorBidi"/>
              <w:b/>
              <w:noProof/>
              <w:sz w:val="24"/>
              <w:szCs w:val="24"/>
            </w:rPr>
          </w:pPr>
          <w:hyperlink w:anchor="_Toc506996383" w:history="1">
            <w:r w:rsidR="001F4C50" w:rsidRPr="00BB7AD3">
              <w:rPr>
                <w:rStyle w:val="Hyperlink"/>
                <w:noProof/>
                <w:sz w:val="24"/>
                <w:szCs w:val="24"/>
              </w:rPr>
              <w:t>4.</w:t>
            </w:r>
            <w:r w:rsidR="0027647F">
              <w:rPr>
                <w:rFonts w:eastAsiaTheme="minorEastAsia" w:cstheme="minorBidi"/>
                <w:noProof/>
                <w:sz w:val="24"/>
                <w:szCs w:val="24"/>
              </w:rPr>
              <w:t xml:space="preserve"> </w:t>
            </w:r>
            <w:r w:rsidR="001F4C50" w:rsidRPr="00BB7AD3">
              <w:rPr>
                <w:rStyle w:val="Hyperlink"/>
                <w:b/>
                <w:noProof/>
                <w:sz w:val="24"/>
                <w:szCs w:val="24"/>
              </w:rPr>
              <w:t>Highway Asset Management</w:t>
            </w:r>
            <w:r w:rsidR="0027647F">
              <w:rPr>
                <w:b/>
                <w:noProof/>
                <w:webHidden/>
                <w:sz w:val="24"/>
                <w:szCs w:val="24"/>
              </w:rPr>
              <w:t xml:space="preserve"> </w:t>
            </w:r>
            <w:r w:rsidR="0027647F">
              <w:rPr>
                <w:b/>
                <w:noProof/>
                <w:webHidden/>
                <w:sz w:val="24"/>
                <w:szCs w:val="24"/>
              </w:rPr>
              <w:tab/>
            </w:r>
            <w:r w:rsidR="00BB7AD3" w:rsidRPr="008B7831">
              <w:rPr>
                <w:b/>
                <w:noProof/>
                <w:webHidden/>
                <w:sz w:val="24"/>
                <w:szCs w:val="24"/>
              </w:rPr>
              <w:t>4</w:t>
            </w:r>
          </w:hyperlink>
        </w:p>
        <w:p w14:paraId="62E599F7" w14:textId="77777777" w:rsidR="001F4C50" w:rsidRPr="00BB7AD3" w:rsidRDefault="00B35F09" w:rsidP="002D0B62">
          <w:pPr>
            <w:pStyle w:val="TOC3"/>
            <w:rPr>
              <w:rFonts w:asciiTheme="minorHAnsi" w:eastAsiaTheme="minorEastAsia" w:hAnsiTheme="minorHAnsi" w:cstheme="minorBidi"/>
              <w:noProof/>
              <w:szCs w:val="24"/>
            </w:rPr>
          </w:pPr>
          <w:hyperlink w:anchor="_Toc506996384" w:history="1">
            <w:r w:rsidR="001F4C50" w:rsidRPr="00BB7AD3">
              <w:rPr>
                <w:rStyle w:val="Hyperlink"/>
                <w:noProof/>
                <w:szCs w:val="24"/>
              </w:rPr>
              <w:t>Reactive Maintenance</w:t>
            </w:r>
            <w:r w:rsidR="001F4C50" w:rsidRPr="00BB7AD3">
              <w:rPr>
                <w:noProof/>
                <w:webHidden/>
                <w:szCs w:val="24"/>
              </w:rPr>
              <w:tab/>
              <w:t>4</w:t>
            </w:r>
          </w:hyperlink>
        </w:p>
        <w:p w14:paraId="1D50726C" w14:textId="77777777" w:rsidR="001F4C50" w:rsidRPr="00BB7AD3" w:rsidRDefault="00B35F09" w:rsidP="002D0B62">
          <w:pPr>
            <w:pStyle w:val="TOC3"/>
            <w:rPr>
              <w:rFonts w:asciiTheme="minorHAnsi" w:eastAsiaTheme="minorEastAsia" w:hAnsiTheme="minorHAnsi" w:cstheme="minorBidi"/>
              <w:noProof/>
              <w:szCs w:val="24"/>
            </w:rPr>
          </w:pPr>
          <w:hyperlink w:anchor="_Toc506996385" w:history="1">
            <w:r w:rsidR="001F4C50" w:rsidRPr="00BB7AD3">
              <w:rPr>
                <w:rStyle w:val="Hyperlink"/>
                <w:noProof/>
                <w:szCs w:val="24"/>
              </w:rPr>
              <w:t>Planned Maintenance</w:t>
            </w:r>
            <w:r w:rsidR="001F4C50" w:rsidRPr="00BB7AD3">
              <w:rPr>
                <w:noProof/>
                <w:webHidden/>
                <w:szCs w:val="24"/>
              </w:rPr>
              <w:tab/>
              <w:t>4</w:t>
            </w:r>
          </w:hyperlink>
        </w:p>
        <w:p w14:paraId="32425CF9" w14:textId="77777777" w:rsidR="001F4C50" w:rsidRDefault="00B35F09" w:rsidP="002D0B62">
          <w:pPr>
            <w:pStyle w:val="TOC3"/>
            <w:rPr>
              <w:noProof/>
            </w:rPr>
          </w:pPr>
          <w:hyperlink w:anchor="_Toc506996386" w:history="1">
            <w:r w:rsidR="001F4C50" w:rsidRPr="00BB7AD3">
              <w:rPr>
                <w:rStyle w:val="Hyperlink"/>
                <w:noProof/>
                <w:szCs w:val="24"/>
              </w:rPr>
              <w:t>Balancing Reactive and Planned Maintenance</w:t>
            </w:r>
            <w:r w:rsidR="001F4C50" w:rsidRPr="00BB7AD3">
              <w:rPr>
                <w:noProof/>
                <w:webHidden/>
              </w:rPr>
              <w:tab/>
              <w:t>4</w:t>
            </w:r>
          </w:hyperlink>
        </w:p>
        <w:p w14:paraId="36F577BA" w14:textId="77777777" w:rsidR="00197377" w:rsidRPr="00197377" w:rsidRDefault="00197377" w:rsidP="00197377">
          <w:pPr>
            <w:rPr>
              <w:noProof/>
            </w:rPr>
          </w:pPr>
        </w:p>
        <w:p w14:paraId="01FEE80D" w14:textId="77777777" w:rsidR="001F4C50" w:rsidRPr="00BB7AD3" w:rsidRDefault="00B35F09" w:rsidP="002D0B62">
          <w:pPr>
            <w:pStyle w:val="TOC1"/>
            <w:tabs>
              <w:tab w:val="left" w:pos="8647"/>
            </w:tabs>
            <w:rPr>
              <w:rFonts w:eastAsiaTheme="minorEastAsia" w:cstheme="minorBidi"/>
              <w:b/>
              <w:noProof/>
              <w:sz w:val="24"/>
              <w:szCs w:val="24"/>
            </w:rPr>
          </w:pPr>
          <w:hyperlink w:anchor="_Toc506996387" w:history="1">
            <w:r w:rsidR="001F4C50" w:rsidRPr="00147E7F">
              <w:rPr>
                <w:rStyle w:val="Hyperlink"/>
                <w:noProof/>
                <w:sz w:val="24"/>
                <w:szCs w:val="24"/>
              </w:rPr>
              <w:t>5.</w:t>
            </w:r>
            <w:r w:rsidR="0027647F">
              <w:rPr>
                <w:rFonts w:eastAsiaTheme="minorEastAsia" w:cstheme="minorBidi"/>
                <w:b/>
                <w:noProof/>
                <w:sz w:val="24"/>
                <w:szCs w:val="24"/>
              </w:rPr>
              <w:t xml:space="preserve"> </w:t>
            </w:r>
            <w:r w:rsidR="001F4C50" w:rsidRPr="00BB7AD3">
              <w:rPr>
                <w:rStyle w:val="Hyperlink"/>
                <w:b/>
                <w:noProof/>
                <w:sz w:val="24"/>
                <w:szCs w:val="24"/>
              </w:rPr>
              <w:t>Network Hierarchy &amp; Safety Inspection Frequencies</w:t>
            </w:r>
            <w:r w:rsidR="0027647F">
              <w:rPr>
                <w:b/>
                <w:noProof/>
                <w:webHidden/>
                <w:sz w:val="24"/>
                <w:szCs w:val="24"/>
              </w:rPr>
              <w:tab/>
            </w:r>
            <w:r w:rsidR="001F4C50" w:rsidRPr="008B7831">
              <w:rPr>
                <w:b/>
                <w:noProof/>
                <w:webHidden/>
                <w:sz w:val="24"/>
                <w:szCs w:val="24"/>
              </w:rPr>
              <w:t>5</w:t>
            </w:r>
          </w:hyperlink>
        </w:p>
        <w:p w14:paraId="2B18E728" w14:textId="77777777" w:rsidR="001F4C50" w:rsidRPr="00BB7AD3" w:rsidRDefault="00B35F09" w:rsidP="002D0B62">
          <w:pPr>
            <w:pStyle w:val="TOC3"/>
            <w:rPr>
              <w:rFonts w:asciiTheme="minorHAnsi" w:eastAsiaTheme="minorEastAsia" w:hAnsiTheme="minorHAnsi" w:cstheme="minorBidi"/>
              <w:noProof/>
            </w:rPr>
          </w:pPr>
          <w:hyperlink w:anchor="_Toc506996388" w:history="1">
            <w:r w:rsidR="001F4C50" w:rsidRPr="00BB7AD3">
              <w:rPr>
                <w:rStyle w:val="Hyperlink"/>
                <w:noProof/>
                <w:szCs w:val="24"/>
              </w:rPr>
              <w:t>Development of the Network Hierarchy</w:t>
            </w:r>
            <w:r w:rsidR="001F4C50" w:rsidRPr="00BB7AD3">
              <w:rPr>
                <w:noProof/>
                <w:webHidden/>
              </w:rPr>
              <w:tab/>
              <w:t>5</w:t>
            </w:r>
          </w:hyperlink>
        </w:p>
        <w:p w14:paraId="7568B85B" w14:textId="77777777" w:rsidR="001F4C50" w:rsidRDefault="00B35F09" w:rsidP="002D0B62">
          <w:pPr>
            <w:pStyle w:val="TOC3"/>
            <w:rPr>
              <w:noProof/>
            </w:rPr>
          </w:pPr>
          <w:hyperlink w:anchor="_Toc506996389" w:history="1">
            <w:r w:rsidR="001F4C50" w:rsidRPr="00BB7AD3">
              <w:rPr>
                <w:rStyle w:val="Hyperlink"/>
                <w:noProof/>
                <w:szCs w:val="24"/>
              </w:rPr>
              <w:t>Wokingham’s Network Hierarchy &amp; Safety Inspection Frequencies</w:t>
            </w:r>
            <w:r w:rsidR="001F4C50" w:rsidRPr="00BB7AD3">
              <w:rPr>
                <w:noProof/>
                <w:webHidden/>
              </w:rPr>
              <w:tab/>
              <w:t>5</w:t>
            </w:r>
          </w:hyperlink>
        </w:p>
        <w:p w14:paraId="4D756F32" w14:textId="77777777" w:rsidR="00197377" w:rsidRPr="00197377" w:rsidRDefault="00197377" w:rsidP="00197377">
          <w:pPr>
            <w:rPr>
              <w:noProof/>
            </w:rPr>
          </w:pPr>
        </w:p>
        <w:p w14:paraId="2D37BFFC" w14:textId="77777777" w:rsidR="001F4C50" w:rsidRPr="00BB7AD3" w:rsidRDefault="00B35F09" w:rsidP="002D0B62">
          <w:pPr>
            <w:pStyle w:val="TOC1"/>
            <w:tabs>
              <w:tab w:val="left" w:pos="8647"/>
            </w:tabs>
            <w:ind w:right="-2"/>
            <w:rPr>
              <w:rFonts w:eastAsiaTheme="minorEastAsia" w:cstheme="minorBidi"/>
              <w:b/>
              <w:noProof/>
              <w:sz w:val="24"/>
              <w:szCs w:val="24"/>
            </w:rPr>
          </w:pPr>
          <w:hyperlink w:anchor="_Toc506996390" w:history="1">
            <w:r w:rsidR="001F4C50" w:rsidRPr="00BB7AD3">
              <w:rPr>
                <w:rStyle w:val="Hyperlink"/>
                <w:noProof/>
                <w:sz w:val="24"/>
                <w:szCs w:val="24"/>
              </w:rPr>
              <w:t>6.</w:t>
            </w:r>
            <w:r w:rsidR="0027647F">
              <w:rPr>
                <w:rFonts w:eastAsiaTheme="minorEastAsia" w:cstheme="minorBidi"/>
                <w:noProof/>
                <w:sz w:val="24"/>
                <w:szCs w:val="24"/>
              </w:rPr>
              <w:t xml:space="preserve"> </w:t>
            </w:r>
            <w:r w:rsidR="001F4C50" w:rsidRPr="00BB7AD3">
              <w:rPr>
                <w:rStyle w:val="Hyperlink"/>
                <w:b/>
                <w:noProof/>
                <w:sz w:val="24"/>
                <w:szCs w:val="24"/>
              </w:rPr>
              <w:t>Conducting Safety Inspections</w:t>
            </w:r>
            <w:r w:rsidR="00BB7AD3" w:rsidRPr="00BB7AD3">
              <w:rPr>
                <w:noProof/>
                <w:webHidden/>
                <w:sz w:val="24"/>
                <w:szCs w:val="24"/>
              </w:rPr>
              <w:t xml:space="preserve">                                                  </w:t>
            </w:r>
            <w:r w:rsidR="00BB7AD3">
              <w:rPr>
                <w:noProof/>
                <w:webHidden/>
                <w:sz w:val="24"/>
                <w:szCs w:val="24"/>
              </w:rPr>
              <w:t xml:space="preserve">                   </w:t>
            </w:r>
            <w:r w:rsidR="002D0B62">
              <w:rPr>
                <w:noProof/>
                <w:webHidden/>
                <w:sz w:val="24"/>
                <w:szCs w:val="24"/>
              </w:rPr>
              <w:tab/>
            </w:r>
            <w:r w:rsidR="001F4C50" w:rsidRPr="008B7831">
              <w:rPr>
                <w:b/>
                <w:noProof/>
                <w:webHidden/>
                <w:sz w:val="24"/>
                <w:szCs w:val="24"/>
              </w:rPr>
              <w:t>7</w:t>
            </w:r>
          </w:hyperlink>
        </w:p>
        <w:p w14:paraId="4ECCF2D3" w14:textId="77777777" w:rsidR="001F4C50" w:rsidRPr="00BB7AD3" w:rsidRDefault="00B35F09" w:rsidP="002D0B62">
          <w:pPr>
            <w:pStyle w:val="TOC3"/>
            <w:rPr>
              <w:rFonts w:asciiTheme="minorHAnsi" w:eastAsiaTheme="minorEastAsia" w:hAnsiTheme="minorHAnsi" w:cstheme="minorBidi"/>
              <w:noProof/>
              <w:szCs w:val="24"/>
            </w:rPr>
          </w:pPr>
          <w:hyperlink w:anchor="_Toc506996391" w:history="1">
            <w:r w:rsidR="001F4C50" w:rsidRPr="00BB7AD3">
              <w:rPr>
                <w:rStyle w:val="Hyperlink"/>
                <w:noProof/>
                <w:szCs w:val="24"/>
              </w:rPr>
              <w:t>Mode of Inspection</w:t>
            </w:r>
            <w:r w:rsidR="001F4C50" w:rsidRPr="00BB7AD3">
              <w:rPr>
                <w:noProof/>
                <w:webHidden/>
                <w:szCs w:val="24"/>
              </w:rPr>
              <w:tab/>
              <w:t>7</w:t>
            </w:r>
          </w:hyperlink>
        </w:p>
        <w:p w14:paraId="278C5F0C" w14:textId="77777777" w:rsidR="001F4C50" w:rsidRDefault="00B35F09" w:rsidP="002D0B62">
          <w:pPr>
            <w:pStyle w:val="TOC3"/>
            <w:rPr>
              <w:noProof/>
              <w:szCs w:val="24"/>
            </w:rPr>
          </w:pPr>
          <w:hyperlink w:anchor="_Toc506996392" w:history="1">
            <w:r w:rsidR="001F4C50" w:rsidRPr="00BB7AD3">
              <w:rPr>
                <w:rStyle w:val="Hyperlink"/>
                <w:noProof/>
                <w:szCs w:val="24"/>
              </w:rPr>
              <w:t>When to Inspect</w:t>
            </w:r>
            <w:r w:rsidR="001F4C50" w:rsidRPr="00BB7AD3">
              <w:rPr>
                <w:noProof/>
                <w:webHidden/>
                <w:szCs w:val="24"/>
              </w:rPr>
              <w:tab/>
              <w:t>7</w:t>
            </w:r>
          </w:hyperlink>
        </w:p>
        <w:p w14:paraId="4F271365" w14:textId="77777777" w:rsidR="00197377" w:rsidRPr="00197377" w:rsidRDefault="00197377" w:rsidP="00197377">
          <w:pPr>
            <w:rPr>
              <w:noProof/>
            </w:rPr>
          </w:pPr>
        </w:p>
        <w:p w14:paraId="291FE0D6" w14:textId="77777777" w:rsidR="001F4C50" w:rsidRPr="00BB7AD3" w:rsidRDefault="00B35F09" w:rsidP="002D0B62">
          <w:pPr>
            <w:pStyle w:val="TOC1"/>
            <w:tabs>
              <w:tab w:val="left" w:pos="8647"/>
            </w:tabs>
            <w:rPr>
              <w:rFonts w:eastAsiaTheme="minorEastAsia" w:cstheme="minorBidi"/>
              <w:b/>
              <w:noProof/>
              <w:sz w:val="24"/>
              <w:szCs w:val="24"/>
            </w:rPr>
          </w:pPr>
          <w:hyperlink w:anchor="_Toc506996393" w:history="1">
            <w:r w:rsidR="001F4C50" w:rsidRPr="00BB7AD3">
              <w:rPr>
                <w:rStyle w:val="Hyperlink"/>
                <w:noProof/>
                <w:sz w:val="24"/>
                <w:szCs w:val="24"/>
              </w:rPr>
              <w:t>7.</w:t>
            </w:r>
            <w:r w:rsidR="0027647F">
              <w:rPr>
                <w:rFonts w:eastAsiaTheme="minorEastAsia" w:cstheme="minorBidi"/>
                <w:noProof/>
                <w:sz w:val="24"/>
                <w:szCs w:val="24"/>
              </w:rPr>
              <w:t xml:space="preserve"> </w:t>
            </w:r>
            <w:r w:rsidR="001F4C50" w:rsidRPr="00BB7AD3">
              <w:rPr>
                <w:rStyle w:val="Hyperlink"/>
                <w:b/>
                <w:noProof/>
                <w:sz w:val="24"/>
                <w:szCs w:val="24"/>
              </w:rPr>
              <w:t>Highway Safety Inspectors Duties</w:t>
            </w:r>
            <w:r w:rsidR="0027647F">
              <w:rPr>
                <w:b/>
                <w:noProof/>
                <w:webHidden/>
                <w:sz w:val="24"/>
                <w:szCs w:val="24"/>
              </w:rPr>
              <w:tab/>
            </w:r>
            <w:r w:rsidR="001F4C50" w:rsidRPr="008B7831">
              <w:rPr>
                <w:b/>
                <w:noProof/>
                <w:webHidden/>
                <w:sz w:val="24"/>
                <w:szCs w:val="24"/>
              </w:rPr>
              <w:t>8</w:t>
            </w:r>
          </w:hyperlink>
        </w:p>
        <w:p w14:paraId="47012EBC" w14:textId="77777777" w:rsidR="001F4C50" w:rsidRPr="00BB7AD3" w:rsidRDefault="00B35F09" w:rsidP="002D0B62">
          <w:pPr>
            <w:pStyle w:val="TOC3"/>
            <w:rPr>
              <w:rFonts w:asciiTheme="minorHAnsi" w:eastAsiaTheme="minorEastAsia" w:hAnsiTheme="minorHAnsi" w:cstheme="minorBidi"/>
              <w:noProof/>
            </w:rPr>
          </w:pPr>
          <w:hyperlink w:anchor="_Toc506996394" w:history="1">
            <w:r w:rsidR="001F4C50" w:rsidRPr="00BB7AD3">
              <w:rPr>
                <w:rStyle w:val="Hyperlink"/>
                <w:noProof/>
                <w:szCs w:val="24"/>
              </w:rPr>
              <w:t>Highway Safety Inspector Core Duties</w:t>
            </w:r>
            <w:r w:rsidR="001F4C50" w:rsidRPr="00BB7AD3">
              <w:rPr>
                <w:noProof/>
                <w:webHidden/>
              </w:rPr>
              <w:tab/>
              <w:t>8</w:t>
            </w:r>
          </w:hyperlink>
        </w:p>
        <w:p w14:paraId="136AB698" w14:textId="77777777" w:rsidR="001F4C50" w:rsidRPr="00BB7AD3" w:rsidRDefault="00B35F09" w:rsidP="002D0B62">
          <w:pPr>
            <w:pStyle w:val="TOC3"/>
            <w:rPr>
              <w:rFonts w:asciiTheme="minorHAnsi" w:eastAsiaTheme="minorEastAsia" w:hAnsiTheme="minorHAnsi" w:cstheme="minorBidi"/>
              <w:noProof/>
              <w:szCs w:val="24"/>
            </w:rPr>
          </w:pPr>
          <w:hyperlink w:anchor="_Toc506996395" w:history="1">
            <w:r w:rsidR="001F4C50" w:rsidRPr="00BB7AD3">
              <w:rPr>
                <w:rStyle w:val="Hyperlink"/>
                <w:noProof/>
                <w:szCs w:val="24"/>
              </w:rPr>
              <w:t>Items to be Inspected</w:t>
            </w:r>
            <w:r w:rsidR="001F4C50" w:rsidRPr="00BB7AD3">
              <w:rPr>
                <w:noProof/>
                <w:webHidden/>
                <w:szCs w:val="24"/>
              </w:rPr>
              <w:tab/>
              <w:t>8</w:t>
            </w:r>
          </w:hyperlink>
        </w:p>
        <w:p w14:paraId="7FEBA5F4" w14:textId="77777777" w:rsidR="001F4C50" w:rsidRPr="00BB7AD3" w:rsidRDefault="00B35F09" w:rsidP="002D0B62">
          <w:pPr>
            <w:pStyle w:val="TOC3"/>
            <w:rPr>
              <w:rFonts w:asciiTheme="minorHAnsi" w:eastAsiaTheme="minorEastAsia" w:hAnsiTheme="minorHAnsi" w:cstheme="minorBidi"/>
              <w:noProof/>
            </w:rPr>
          </w:pPr>
          <w:hyperlink w:anchor="_Toc506996396" w:history="1">
            <w:r w:rsidR="001F4C50" w:rsidRPr="00BB7AD3">
              <w:rPr>
                <w:rStyle w:val="Hyperlink"/>
                <w:noProof/>
                <w:szCs w:val="24"/>
              </w:rPr>
              <w:t>Other Highways Safety Inspector Duties</w:t>
            </w:r>
            <w:r w:rsidR="001F4C50" w:rsidRPr="00BB7AD3">
              <w:rPr>
                <w:noProof/>
                <w:webHidden/>
              </w:rPr>
              <w:tab/>
              <w:t>9</w:t>
            </w:r>
          </w:hyperlink>
        </w:p>
        <w:p w14:paraId="0E4A7F73" w14:textId="77777777" w:rsidR="001F4C50" w:rsidRPr="00BB7AD3" w:rsidRDefault="00B35F09" w:rsidP="002D0B62">
          <w:pPr>
            <w:pStyle w:val="TOC3"/>
            <w:rPr>
              <w:rFonts w:asciiTheme="minorHAnsi" w:eastAsiaTheme="minorEastAsia" w:hAnsiTheme="minorHAnsi" w:cstheme="minorBidi"/>
              <w:noProof/>
              <w:szCs w:val="24"/>
            </w:rPr>
          </w:pPr>
          <w:hyperlink w:anchor="_Toc506996397" w:history="1">
            <w:r w:rsidR="001F4C50" w:rsidRPr="00BB7AD3">
              <w:rPr>
                <w:rStyle w:val="Hyperlink"/>
                <w:noProof/>
                <w:szCs w:val="24"/>
              </w:rPr>
              <w:t>Recording Inspections</w:t>
            </w:r>
            <w:r w:rsidR="001F4C50" w:rsidRPr="00BB7AD3">
              <w:rPr>
                <w:noProof/>
                <w:webHidden/>
                <w:szCs w:val="24"/>
              </w:rPr>
              <w:tab/>
              <w:t>9</w:t>
            </w:r>
          </w:hyperlink>
        </w:p>
        <w:p w14:paraId="5B08115A" w14:textId="77777777" w:rsidR="001F4C50" w:rsidRPr="00BB7AD3" w:rsidRDefault="00B35F09" w:rsidP="002D0B62">
          <w:pPr>
            <w:pStyle w:val="TOC3"/>
            <w:rPr>
              <w:rFonts w:asciiTheme="minorHAnsi" w:eastAsiaTheme="minorEastAsia" w:hAnsiTheme="minorHAnsi" w:cstheme="minorBidi"/>
              <w:noProof/>
            </w:rPr>
          </w:pPr>
          <w:hyperlink w:anchor="_Toc506996398" w:history="1">
            <w:r w:rsidR="001F4C50" w:rsidRPr="00BB7AD3">
              <w:rPr>
                <w:rStyle w:val="Hyperlink"/>
                <w:noProof/>
                <w:szCs w:val="24"/>
              </w:rPr>
              <w:t>Customer Services, Enquiries and Complaints</w:t>
            </w:r>
            <w:r w:rsidR="001F4C50" w:rsidRPr="00BB7AD3">
              <w:rPr>
                <w:noProof/>
                <w:webHidden/>
              </w:rPr>
              <w:tab/>
              <w:t>9</w:t>
            </w:r>
          </w:hyperlink>
        </w:p>
        <w:p w14:paraId="5F8E9AD6" w14:textId="77777777" w:rsidR="000136E9" w:rsidRDefault="00B35F09" w:rsidP="002D0B62">
          <w:pPr>
            <w:pStyle w:val="TOC3"/>
            <w:rPr>
              <w:noProof/>
              <w:szCs w:val="24"/>
            </w:rPr>
          </w:pPr>
          <w:hyperlink w:anchor="_Toc506996399" w:history="1">
            <w:r w:rsidR="001F4C50" w:rsidRPr="00BB7AD3">
              <w:rPr>
                <w:rStyle w:val="Hyperlink"/>
                <w:noProof/>
                <w:szCs w:val="24"/>
              </w:rPr>
              <w:t>Third Party Claims</w:t>
            </w:r>
            <w:r w:rsidR="001F4C50" w:rsidRPr="00BB7AD3">
              <w:rPr>
                <w:noProof/>
                <w:webHidden/>
                <w:szCs w:val="24"/>
              </w:rPr>
              <w:tab/>
              <w:t>10</w:t>
            </w:r>
          </w:hyperlink>
        </w:p>
        <w:p w14:paraId="7CD6E838" w14:textId="77777777" w:rsidR="00432E3F" w:rsidRDefault="00B35F09" w:rsidP="002D0B62">
          <w:pPr>
            <w:pStyle w:val="TOC3"/>
            <w:rPr>
              <w:b/>
              <w:noProof/>
            </w:rPr>
          </w:pPr>
          <w:hyperlink w:anchor="_Toc506996400" w:history="1">
            <w:r w:rsidR="001F4C50" w:rsidRPr="00BB7AD3">
              <w:rPr>
                <w:rStyle w:val="Hyperlink"/>
                <w:noProof/>
                <w:szCs w:val="24"/>
              </w:rPr>
              <w:t>8.</w:t>
            </w:r>
            <w:r w:rsidR="0027647F">
              <w:rPr>
                <w:rFonts w:eastAsiaTheme="minorEastAsia" w:cstheme="minorBidi"/>
                <w:noProof/>
              </w:rPr>
              <w:t xml:space="preserve"> </w:t>
            </w:r>
            <w:r w:rsidR="008B7831">
              <w:rPr>
                <w:rStyle w:val="Hyperlink"/>
                <w:b/>
                <w:noProof/>
                <w:szCs w:val="24"/>
              </w:rPr>
              <w:t>Defect Response</w:t>
            </w:r>
            <w:r w:rsidR="00D52130">
              <w:rPr>
                <w:rStyle w:val="Hyperlink"/>
                <w:b/>
                <w:noProof/>
                <w:szCs w:val="24"/>
              </w:rPr>
              <w:tab/>
            </w:r>
            <w:r w:rsidR="00F85B49" w:rsidRPr="00F85B49">
              <w:rPr>
                <w:b/>
                <w:noProof/>
                <w:webHidden/>
              </w:rPr>
              <w:t>11</w:t>
            </w:r>
          </w:hyperlink>
        </w:p>
        <w:p w14:paraId="5B979C6F" w14:textId="77777777" w:rsidR="0027647F" w:rsidRPr="0027647F" w:rsidRDefault="0027647F" w:rsidP="0027647F"/>
        <w:p w14:paraId="62594456" w14:textId="77777777" w:rsidR="001F4C50" w:rsidRPr="00BB7AD3" w:rsidRDefault="00B35F09" w:rsidP="002D0B62">
          <w:pPr>
            <w:pStyle w:val="TOC3"/>
            <w:rPr>
              <w:rFonts w:asciiTheme="minorHAnsi" w:eastAsiaTheme="minorEastAsia" w:hAnsiTheme="minorHAnsi" w:cstheme="minorBidi"/>
              <w:noProof/>
              <w:szCs w:val="24"/>
            </w:rPr>
          </w:pPr>
          <w:hyperlink w:anchor="_Toc506996401" w:history="1">
            <w:r w:rsidR="001F4C50" w:rsidRPr="00BB7AD3">
              <w:rPr>
                <w:rStyle w:val="Hyperlink"/>
                <w:noProof/>
                <w:szCs w:val="24"/>
              </w:rPr>
              <w:t>Defect Response Triggers</w:t>
            </w:r>
            <w:r w:rsidR="001F4C50" w:rsidRPr="00BB7AD3">
              <w:rPr>
                <w:noProof/>
                <w:webHidden/>
                <w:szCs w:val="24"/>
              </w:rPr>
              <w:tab/>
            </w:r>
            <w:r w:rsidR="00F85B49">
              <w:rPr>
                <w:noProof/>
                <w:webHidden/>
                <w:szCs w:val="24"/>
              </w:rPr>
              <w:t>11</w:t>
            </w:r>
          </w:hyperlink>
        </w:p>
        <w:p w14:paraId="159F744E" w14:textId="77777777" w:rsidR="001F4C50" w:rsidRPr="00BB7AD3" w:rsidRDefault="00B35F09" w:rsidP="002D0B62">
          <w:pPr>
            <w:pStyle w:val="TOC3"/>
            <w:rPr>
              <w:rFonts w:asciiTheme="minorHAnsi" w:eastAsiaTheme="minorEastAsia" w:hAnsiTheme="minorHAnsi" w:cstheme="minorBidi"/>
              <w:noProof/>
              <w:szCs w:val="24"/>
            </w:rPr>
          </w:pPr>
          <w:hyperlink w:anchor="_Toc506996402" w:history="1">
            <w:r w:rsidR="001F4C50" w:rsidRPr="00BB7AD3">
              <w:rPr>
                <w:rStyle w:val="Hyperlink"/>
                <w:noProof/>
                <w:szCs w:val="24"/>
              </w:rPr>
              <w:t>Risk Based Approach</w:t>
            </w:r>
            <w:r w:rsidR="001F4C50" w:rsidRPr="00BB7AD3">
              <w:rPr>
                <w:noProof/>
                <w:webHidden/>
                <w:szCs w:val="24"/>
              </w:rPr>
              <w:tab/>
            </w:r>
            <w:r w:rsidR="00F85B49">
              <w:rPr>
                <w:noProof/>
                <w:webHidden/>
                <w:szCs w:val="24"/>
              </w:rPr>
              <w:t>11</w:t>
            </w:r>
          </w:hyperlink>
        </w:p>
        <w:p w14:paraId="213D9EBE" w14:textId="77777777" w:rsidR="00432E3F" w:rsidRDefault="00B35F09" w:rsidP="002D0B62">
          <w:pPr>
            <w:pStyle w:val="TOC3"/>
            <w:rPr>
              <w:noProof/>
            </w:rPr>
          </w:pPr>
          <w:hyperlink w:anchor="_Toc506996403" w:history="1">
            <w:r w:rsidR="001F4C50" w:rsidRPr="00BB7AD3">
              <w:rPr>
                <w:rStyle w:val="Hyperlink"/>
                <w:noProof/>
                <w:szCs w:val="24"/>
              </w:rPr>
              <w:t>Defect Response – Time &amp; Action</w:t>
            </w:r>
            <w:r w:rsidR="001F4C50" w:rsidRPr="00BB7AD3">
              <w:rPr>
                <w:noProof/>
                <w:webHidden/>
              </w:rPr>
              <w:tab/>
            </w:r>
            <w:r w:rsidR="00F85B49">
              <w:rPr>
                <w:noProof/>
                <w:webHidden/>
              </w:rPr>
              <w:t>12</w:t>
            </w:r>
          </w:hyperlink>
        </w:p>
        <w:p w14:paraId="53FFA0A9" w14:textId="77777777" w:rsidR="0027647F" w:rsidRPr="0027647F" w:rsidRDefault="0027647F" w:rsidP="0027647F"/>
        <w:p w14:paraId="10C351BC" w14:textId="77777777" w:rsidR="001F4C50" w:rsidRDefault="00B35F09" w:rsidP="002D0B62">
          <w:pPr>
            <w:pStyle w:val="TOC3"/>
            <w:rPr>
              <w:b/>
              <w:noProof/>
            </w:rPr>
          </w:pPr>
          <w:hyperlink w:anchor="_Toc506996404" w:history="1">
            <w:r w:rsidR="001F4C50" w:rsidRPr="00BB7AD3">
              <w:rPr>
                <w:rStyle w:val="Hyperlink"/>
                <w:noProof/>
                <w:szCs w:val="24"/>
              </w:rPr>
              <w:t>9.</w:t>
            </w:r>
            <w:r w:rsidR="0027647F">
              <w:rPr>
                <w:rFonts w:eastAsiaTheme="minorEastAsia" w:cstheme="minorBidi"/>
                <w:noProof/>
              </w:rPr>
              <w:t xml:space="preserve"> </w:t>
            </w:r>
            <w:r w:rsidR="001F4C50" w:rsidRPr="008B7831">
              <w:rPr>
                <w:rStyle w:val="Hyperlink"/>
                <w:b/>
                <w:noProof/>
                <w:szCs w:val="24"/>
              </w:rPr>
              <w:t>Competency and Quality Assurance</w:t>
            </w:r>
            <w:r w:rsidR="008B7831">
              <w:rPr>
                <w:noProof/>
                <w:webHidden/>
              </w:rPr>
              <w:t xml:space="preserve">                                                        </w:t>
            </w:r>
            <w:r w:rsidR="00FE0FEF">
              <w:rPr>
                <w:noProof/>
                <w:webHidden/>
              </w:rPr>
              <w:tab/>
            </w:r>
            <w:r w:rsidR="00F85B49">
              <w:rPr>
                <w:b/>
                <w:noProof/>
                <w:webHidden/>
              </w:rPr>
              <w:t>14</w:t>
            </w:r>
          </w:hyperlink>
        </w:p>
        <w:p w14:paraId="302340B6" w14:textId="77777777" w:rsidR="0027647F" w:rsidRPr="0027647F" w:rsidRDefault="0027647F" w:rsidP="0027647F"/>
        <w:p w14:paraId="53764E6C" w14:textId="77777777" w:rsidR="001F4C50" w:rsidRPr="00BB7AD3" w:rsidRDefault="00B35F09" w:rsidP="002D0B62">
          <w:pPr>
            <w:pStyle w:val="TOC3"/>
            <w:rPr>
              <w:rFonts w:asciiTheme="minorHAnsi" w:eastAsiaTheme="minorEastAsia" w:hAnsiTheme="minorHAnsi" w:cstheme="minorBidi"/>
              <w:noProof/>
            </w:rPr>
          </w:pPr>
          <w:hyperlink w:anchor="_Toc506996405" w:history="1">
            <w:r w:rsidR="001F4C50" w:rsidRPr="00BB7AD3">
              <w:rPr>
                <w:rStyle w:val="Hyperlink"/>
                <w:noProof/>
                <w:szCs w:val="24"/>
              </w:rPr>
              <w:t>Highway Safety Inspector Training and Competency</w:t>
            </w:r>
            <w:r w:rsidR="001F4C50" w:rsidRPr="00BB7AD3">
              <w:rPr>
                <w:noProof/>
                <w:webHidden/>
              </w:rPr>
              <w:tab/>
            </w:r>
            <w:r w:rsidR="00F85B49">
              <w:rPr>
                <w:noProof/>
                <w:webHidden/>
              </w:rPr>
              <w:t>14</w:t>
            </w:r>
          </w:hyperlink>
        </w:p>
        <w:p w14:paraId="7CAB69EF" w14:textId="77777777" w:rsidR="003D34A1" w:rsidRDefault="00B35F09" w:rsidP="002D0B62">
          <w:pPr>
            <w:pStyle w:val="TOC3"/>
            <w:rPr>
              <w:noProof/>
            </w:rPr>
          </w:pPr>
          <w:hyperlink w:anchor="_Toc506996406" w:history="1">
            <w:r w:rsidR="001F4C50" w:rsidRPr="00BB7AD3">
              <w:rPr>
                <w:rStyle w:val="Hyperlink"/>
                <w:noProof/>
                <w:szCs w:val="24"/>
              </w:rPr>
              <w:t>Quality Assurance and Auditing</w:t>
            </w:r>
            <w:r w:rsidR="001F4C50" w:rsidRPr="00BB7AD3">
              <w:rPr>
                <w:noProof/>
                <w:webHidden/>
              </w:rPr>
              <w:tab/>
            </w:r>
            <w:r w:rsidR="00F85B49">
              <w:rPr>
                <w:noProof/>
                <w:webHidden/>
              </w:rPr>
              <w:t>14</w:t>
            </w:r>
          </w:hyperlink>
        </w:p>
        <w:p w14:paraId="570BFAD2" w14:textId="77777777" w:rsidR="0027647F" w:rsidRPr="0027647F" w:rsidRDefault="0027647F" w:rsidP="0027647F"/>
        <w:p w14:paraId="01A23404" w14:textId="77777777" w:rsidR="0027647F" w:rsidRDefault="001F4C50" w:rsidP="00FE0FEF">
          <w:pPr>
            <w:tabs>
              <w:tab w:val="left" w:pos="1134"/>
              <w:tab w:val="left" w:pos="8647"/>
            </w:tabs>
            <w:ind w:left="-142" w:firstLine="0"/>
            <w:rPr>
              <w:rStyle w:val="Hyperlink"/>
              <w:noProof/>
              <w:color w:val="auto"/>
              <w:szCs w:val="24"/>
              <w:u w:val="none"/>
            </w:rPr>
          </w:pPr>
          <w:r w:rsidRPr="00C60613">
            <w:rPr>
              <w:rFonts w:asciiTheme="minorHAnsi" w:hAnsiTheme="minorHAnsi" w:cstheme="minorHAnsi"/>
              <w:b/>
              <w:noProof/>
              <w:szCs w:val="24"/>
            </w:rPr>
            <w:fldChar w:fldCharType="end"/>
          </w:r>
          <w:r w:rsidR="00432E3F">
            <w:rPr>
              <w:noProof/>
            </w:rPr>
            <w:t xml:space="preserve">10. </w:t>
          </w:r>
          <w:r w:rsidR="003D34A1" w:rsidRPr="003D34A1">
            <w:rPr>
              <w:rStyle w:val="Hyperlink"/>
              <w:b/>
              <w:noProof/>
              <w:color w:val="auto"/>
              <w:szCs w:val="24"/>
              <w:u w:val="none"/>
            </w:rPr>
            <w:t>Trees</w:t>
          </w:r>
          <w:r w:rsidR="003D34A1" w:rsidRPr="00F85B49">
            <w:tab/>
          </w:r>
          <w:r w:rsidR="00F85B49">
            <w:tab/>
          </w:r>
          <w:r w:rsidR="002A0421" w:rsidRPr="00A13B05">
            <w:rPr>
              <w:rStyle w:val="Hyperlink"/>
              <w:b/>
              <w:noProof/>
              <w:color w:val="auto"/>
              <w:szCs w:val="24"/>
              <w:u w:val="none"/>
            </w:rPr>
            <w:t>15</w:t>
          </w:r>
          <w:r w:rsidR="002A0421">
            <w:rPr>
              <w:rStyle w:val="Hyperlink"/>
              <w:noProof/>
              <w:color w:val="auto"/>
              <w:szCs w:val="24"/>
              <w:u w:val="none"/>
            </w:rPr>
            <w:t xml:space="preserve"> </w:t>
          </w:r>
        </w:p>
        <w:p w14:paraId="46B23C3E" w14:textId="77777777" w:rsidR="0027647F" w:rsidRDefault="0027647F" w:rsidP="00D52130">
          <w:pPr>
            <w:tabs>
              <w:tab w:val="left" w:pos="1134"/>
              <w:tab w:val="left" w:pos="8789"/>
            </w:tabs>
            <w:ind w:left="-142" w:firstLine="0"/>
            <w:rPr>
              <w:rStyle w:val="Hyperlink"/>
              <w:noProof/>
              <w:color w:val="auto"/>
              <w:szCs w:val="24"/>
              <w:u w:val="none"/>
            </w:rPr>
          </w:pPr>
        </w:p>
        <w:p w14:paraId="3EBDF89B" w14:textId="77777777" w:rsidR="003D34A1" w:rsidRDefault="002A0421" w:rsidP="00FE0FEF">
          <w:pPr>
            <w:tabs>
              <w:tab w:val="left" w:pos="1134"/>
              <w:tab w:val="left" w:pos="8647"/>
            </w:tabs>
            <w:ind w:left="-142" w:firstLine="0"/>
            <w:rPr>
              <w:b/>
            </w:rPr>
          </w:pPr>
          <w:r>
            <w:rPr>
              <w:rStyle w:val="Hyperlink"/>
              <w:noProof/>
              <w:color w:val="auto"/>
              <w:szCs w:val="24"/>
              <w:u w:val="none"/>
            </w:rPr>
            <w:t xml:space="preserve">11. </w:t>
          </w:r>
          <w:r w:rsidRPr="003D34A1">
            <w:rPr>
              <w:rStyle w:val="Hyperlink"/>
              <w:b/>
              <w:noProof/>
              <w:color w:val="auto"/>
              <w:szCs w:val="24"/>
              <w:u w:val="none"/>
            </w:rPr>
            <w:t>Associated   Services</w:t>
          </w:r>
          <w:r w:rsidR="00F85B49">
            <w:tab/>
          </w:r>
          <w:r w:rsidR="003D34A1" w:rsidRPr="00A13B05">
            <w:rPr>
              <w:b/>
            </w:rPr>
            <w:t>1</w:t>
          </w:r>
          <w:r w:rsidRPr="00A13B05">
            <w:rPr>
              <w:b/>
            </w:rPr>
            <w:t>6</w:t>
          </w:r>
        </w:p>
        <w:p w14:paraId="18F72EB3" w14:textId="77777777" w:rsidR="0027647F" w:rsidRPr="00A13B05" w:rsidRDefault="0027647F" w:rsidP="00A13B05">
          <w:pPr>
            <w:tabs>
              <w:tab w:val="left" w:pos="1134"/>
              <w:tab w:val="left" w:leader="dot" w:pos="8789"/>
            </w:tabs>
            <w:ind w:left="-142" w:firstLine="0"/>
            <w:rPr>
              <w:rStyle w:val="Hyperlink"/>
              <w:color w:val="000000"/>
              <w:u w:val="none"/>
            </w:rPr>
          </w:pPr>
        </w:p>
        <w:p w14:paraId="5DC73B14" w14:textId="77777777" w:rsidR="003D34A1" w:rsidRPr="00AB3F44" w:rsidRDefault="003D34A1" w:rsidP="00FE0FEF">
          <w:pPr>
            <w:tabs>
              <w:tab w:val="left" w:pos="709"/>
              <w:tab w:val="left" w:pos="8647"/>
            </w:tabs>
            <w:ind w:left="-142" w:firstLine="0"/>
            <w:rPr>
              <w:rStyle w:val="Hyperlink"/>
              <w:noProof/>
              <w:color w:val="auto"/>
              <w:szCs w:val="24"/>
              <w:u w:val="none"/>
            </w:rPr>
          </w:pPr>
          <w:r w:rsidRPr="00AB3F44">
            <w:rPr>
              <w:rStyle w:val="Hyperlink"/>
              <w:noProof/>
              <w:color w:val="auto"/>
              <w:szCs w:val="24"/>
              <w:u w:val="none"/>
            </w:rPr>
            <w:t>Pedestrian Dropped Kerbs</w:t>
          </w:r>
          <w:r w:rsidRPr="00AB3F44">
            <w:rPr>
              <w:rStyle w:val="Hyperlink"/>
              <w:noProof/>
              <w:color w:val="auto"/>
              <w:szCs w:val="24"/>
              <w:u w:val="none"/>
            </w:rPr>
            <w:tab/>
          </w:r>
          <w:r w:rsidR="00AB3F44" w:rsidRPr="00AB3F44">
            <w:rPr>
              <w:rStyle w:val="Hyperlink"/>
              <w:noProof/>
              <w:color w:val="auto"/>
              <w:szCs w:val="24"/>
              <w:u w:val="none"/>
            </w:rPr>
            <w:t>16</w:t>
          </w:r>
        </w:p>
        <w:p w14:paraId="3F3254FE" w14:textId="77777777" w:rsidR="0027647F" w:rsidRDefault="0027647F" w:rsidP="00A13B05">
          <w:pPr>
            <w:tabs>
              <w:tab w:val="left" w:leader="dot" w:pos="709"/>
              <w:tab w:val="left" w:leader="dot" w:pos="8789"/>
            </w:tabs>
            <w:ind w:left="-142" w:firstLine="0"/>
            <w:rPr>
              <w:rStyle w:val="Hyperlink"/>
              <w:noProof/>
              <w:color w:val="auto"/>
              <w:szCs w:val="24"/>
              <w:u w:val="none"/>
            </w:rPr>
          </w:pPr>
        </w:p>
        <w:p w14:paraId="08F36F3D" w14:textId="77777777" w:rsidR="001F4C50" w:rsidRPr="00AB3F44" w:rsidRDefault="00BA377C" w:rsidP="00FE0FEF">
          <w:pPr>
            <w:tabs>
              <w:tab w:val="left" w:leader="dot" w:pos="709"/>
              <w:tab w:val="left" w:pos="8647"/>
            </w:tabs>
            <w:ind w:left="-142" w:firstLine="0"/>
            <w:rPr>
              <w:rFonts w:asciiTheme="minorHAnsi" w:eastAsiaTheme="minorEastAsia" w:hAnsiTheme="minorHAnsi" w:cstheme="minorBidi"/>
              <w:noProof/>
              <w:color w:val="auto"/>
              <w:sz w:val="22"/>
            </w:rPr>
          </w:pPr>
          <w:r w:rsidRPr="00AB3F44">
            <w:rPr>
              <w:rStyle w:val="Hyperlink"/>
              <w:noProof/>
              <w:color w:val="auto"/>
              <w:szCs w:val="24"/>
              <w:u w:val="none"/>
            </w:rPr>
            <w:t>Vehicle Crossovers</w:t>
          </w:r>
          <w:r w:rsidRPr="00AB3F44">
            <w:rPr>
              <w:rStyle w:val="Hyperlink"/>
              <w:noProof/>
              <w:color w:val="auto"/>
              <w:szCs w:val="24"/>
              <w:u w:val="none"/>
            </w:rPr>
            <w:tab/>
            <w:t>1</w:t>
          </w:r>
          <w:r w:rsidR="001D6885" w:rsidRPr="00AB3F44">
            <w:rPr>
              <w:rStyle w:val="Hyperlink"/>
              <w:noProof/>
              <w:color w:val="auto"/>
              <w:szCs w:val="24"/>
              <w:u w:val="none"/>
            </w:rPr>
            <w:t>8</w:t>
          </w:r>
        </w:p>
        <w:p w14:paraId="7DFF3E43" w14:textId="77777777" w:rsidR="00AB3F44" w:rsidRDefault="00302463" w:rsidP="003D34A1">
          <w:pPr>
            <w:ind w:left="0" w:firstLine="0"/>
          </w:pPr>
          <w:r>
            <w:fldChar w:fldCharType="end"/>
          </w:r>
        </w:p>
      </w:sdtContent>
    </w:sdt>
    <w:p w14:paraId="44049F01" w14:textId="77777777" w:rsidR="00AB3F44" w:rsidRPr="00AB3F44" w:rsidRDefault="00AB3F44" w:rsidP="00AB3F44"/>
    <w:p w14:paraId="0054BD36" w14:textId="77777777" w:rsidR="00AB3F44" w:rsidRDefault="00AB3F44" w:rsidP="00AB3F44"/>
    <w:p w14:paraId="4DEB7DE8" w14:textId="77777777" w:rsidR="00AB3F44" w:rsidRDefault="00AB3F44" w:rsidP="00AB3F44">
      <w:pPr>
        <w:jc w:val="right"/>
      </w:pPr>
    </w:p>
    <w:p w14:paraId="5E4A1D73" w14:textId="77777777" w:rsidR="00AB3F44" w:rsidRDefault="00AB3F44" w:rsidP="00AB3F44"/>
    <w:p w14:paraId="5C58A9C7" w14:textId="77777777" w:rsidR="007C7449" w:rsidRPr="00AB3F44" w:rsidRDefault="007C7449" w:rsidP="00AB3F44">
      <w:pPr>
        <w:sectPr w:rsidR="007C7449" w:rsidRPr="00AB3F44">
          <w:footerReference w:type="even" r:id="rId8"/>
          <w:footerReference w:type="default" r:id="rId9"/>
          <w:footerReference w:type="first" r:id="rId10"/>
          <w:pgSz w:w="11906" w:h="16841"/>
          <w:pgMar w:top="724" w:right="1112" w:bottom="433" w:left="1440" w:header="720" w:footer="720" w:gutter="0"/>
          <w:cols w:space="720"/>
          <w:titlePg/>
        </w:sectPr>
      </w:pPr>
    </w:p>
    <w:p w14:paraId="507631CD" w14:textId="77777777" w:rsidR="008D3984" w:rsidRDefault="00302463" w:rsidP="008D3984">
      <w:pPr>
        <w:spacing w:after="0" w:line="259" w:lineRule="auto"/>
        <w:ind w:left="-5" w:hanging="10"/>
        <w:rPr>
          <w:b/>
          <w:sz w:val="28"/>
        </w:rPr>
      </w:pPr>
      <w:r>
        <w:rPr>
          <w:b/>
          <w:sz w:val="28"/>
        </w:rPr>
        <w:lastRenderedPageBreak/>
        <w:t xml:space="preserve">VOLUME 2 – HIGHWAY NETWORK MAINTENANCE </w:t>
      </w:r>
      <w:bookmarkStart w:id="0" w:name="_Toc19175802"/>
    </w:p>
    <w:p w14:paraId="61615EA3" w14:textId="77777777" w:rsidR="008D3984" w:rsidRDefault="008D3984" w:rsidP="008D3984">
      <w:pPr>
        <w:spacing w:after="0" w:line="259" w:lineRule="auto"/>
        <w:ind w:left="-5" w:hanging="10"/>
        <w:rPr>
          <w:b/>
          <w:sz w:val="28"/>
        </w:rPr>
      </w:pPr>
    </w:p>
    <w:p w14:paraId="6F7872E5" w14:textId="77777777" w:rsidR="001D6885" w:rsidRPr="008D3984" w:rsidRDefault="001D6885" w:rsidP="008D3984">
      <w:pPr>
        <w:pStyle w:val="ListParagraph"/>
        <w:numPr>
          <w:ilvl w:val="0"/>
          <w:numId w:val="11"/>
        </w:numPr>
        <w:spacing w:after="0" w:line="259" w:lineRule="auto"/>
        <w:rPr>
          <w:b/>
          <w:sz w:val="28"/>
          <w:szCs w:val="28"/>
        </w:rPr>
      </w:pPr>
      <w:r w:rsidRPr="008D3984">
        <w:rPr>
          <w:b/>
          <w:sz w:val="28"/>
          <w:szCs w:val="28"/>
        </w:rPr>
        <w:t>Introduction</w:t>
      </w:r>
    </w:p>
    <w:p w14:paraId="7ADCB9AB" w14:textId="77777777" w:rsidR="001D6885" w:rsidRDefault="001D6885" w:rsidP="001D6885">
      <w:pPr>
        <w:pStyle w:val="BodytextforExecsummary"/>
      </w:pPr>
      <w:r w:rsidRPr="00FA23D6">
        <w:t xml:space="preserve">Wokingham Borough </w:t>
      </w:r>
      <w:r>
        <w:t xml:space="preserve">Council (Wokingham) </w:t>
      </w:r>
      <w:r w:rsidRPr="00FA23D6">
        <w:t>has developed th</w:t>
      </w:r>
      <w:r>
        <w:t xml:space="preserve">is Wokingham </w:t>
      </w:r>
      <w:r w:rsidRPr="00FA23D6">
        <w:t>Highway Inspection Policy (</w:t>
      </w:r>
      <w:r>
        <w:t>WHIP</w:t>
      </w:r>
      <w:r w:rsidRPr="00FA23D6">
        <w:t>) to document Wokingham’s highway safety inspection and reactive maintenance regime</w:t>
      </w:r>
      <w:r>
        <w:t>.</w:t>
      </w:r>
    </w:p>
    <w:p w14:paraId="00CBC658" w14:textId="77777777" w:rsidR="001D6885" w:rsidRPr="00FA23D6" w:rsidRDefault="001D6885" w:rsidP="001D6885">
      <w:pPr>
        <w:pStyle w:val="BodytextforExecsummary"/>
      </w:pPr>
      <w:r>
        <w:t xml:space="preserve">The WHIP has been developed to align </w:t>
      </w:r>
      <w:r w:rsidRPr="00FA23D6">
        <w:t xml:space="preserve">to Well-Managed Highway Infrastructure: A Code of Practice, October 2016 (the Code), and </w:t>
      </w:r>
      <w:r>
        <w:t>associated</w:t>
      </w:r>
      <w:r w:rsidRPr="00FA23D6">
        <w:t xml:space="preserve"> guidance.</w:t>
      </w:r>
    </w:p>
    <w:p w14:paraId="2484BCC4" w14:textId="77777777" w:rsidR="001D6885" w:rsidRDefault="001D6885" w:rsidP="001D6885">
      <w:pPr>
        <w:pStyle w:val="BodytextforExecsummary"/>
      </w:pPr>
      <w:r>
        <w:t>The WHIP</w:t>
      </w:r>
      <w:r w:rsidRPr="00FA23D6">
        <w:t xml:space="preserve"> describes Wokingham’s overarching approach to highway safety inspections and how reactive maintenance should be carried out.</w:t>
      </w:r>
    </w:p>
    <w:p w14:paraId="134A77C9" w14:textId="77777777" w:rsidR="001D6885" w:rsidRDefault="001D6885" w:rsidP="001D6885">
      <w:pPr>
        <w:pStyle w:val="BodytextforExecsummary"/>
      </w:pPr>
      <w:r>
        <w:t xml:space="preserve">The WHIP is fundamental to Wokingham discharging its </w:t>
      </w:r>
      <w:r w:rsidRPr="006161B6">
        <w:t xml:space="preserve">duty </w:t>
      </w:r>
      <w:r>
        <w:t xml:space="preserve">as a highway authority </w:t>
      </w:r>
      <w:r w:rsidRPr="006161B6">
        <w:t>under Section 41(1) of the Highways Act 1980,</w:t>
      </w:r>
      <w:r>
        <w:t xml:space="preserve"> to maintain all highways maintainable at public expense.</w:t>
      </w:r>
    </w:p>
    <w:p w14:paraId="2AE20B10" w14:textId="77777777" w:rsidR="001D6885" w:rsidRDefault="001D6885" w:rsidP="001D6885">
      <w:pPr>
        <w:pStyle w:val="BodytextforExecsummary"/>
        <w:rPr>
          <w:lang w:eastAsia="en-GB"/>
        </w:rPr>
      </w:pPr>
      <w:r w:rsidRPr="003C142B">
        <w:rPr>
          <w:lang w:eastAsia="en-GB"/>
        </w:rPr>
        <w:t>Wokingham Borough is located within the west of Berkshire. It is a great place to live, learn and do business with a good quality of life, helped by its excellent access to London and the key airports of Heathrow and Gatwick. It is continually growing, evolving, and diversifying</w:t>
      </w:r>
      <w:r>
        <w:rPr>
          <w:lang w:eastAsia="en-GB"/>
        </w:rPr>
        <w:t>,</w:t>
      </w:r>
      <w:r w:rsidRPr="003C142B">
        <w:rPr>
          <w:lang w:eastAsia="en-GB"/>
        </w:rPr>
        <w:t xml:space="preserve"> playing a key role in the country’s economy as part of the </w:t>
      </w:r>
      <w:r>
        <w:rPr>
          <w:lang w:eastAsia="en-GB"/>
        </w:rPr>
        <w:t xml:space="preserve">Thames Valley and </w:t>
      </w:r>
      <w:r w:rsidRPr="003C142B">
        <w:rPr>
          <w:lang w:eastAsia="en-GB"/>
        </w:rPr>
        <w:t xml:space="preserve">M4 corridor, as well as having European and international significance. </w:t>
      </w:r>
    </w:p>
    <w:p w14:paraId="3CCF2703" w14:textId="77777777" w:rsidR="001D6885" w:rsidRPr="00A3789B" w:rsidRDefault="001D6885" w:rsidP="001D6885">
      <w:pPr>
        <w:pStyle w:val="BodytextforExecsummary"/>
        <w:ind w:left="142"/>
        <w:rPr>
          <w:b/>
          <w:sz w:val="22"/>
          <w:szCs w:val="22"/>
          <w:lang w:eastAsia="en-GB"/>
        </w:rPr>
      </w:pPr>
      <w:r w:rsidRPr="00A3789B">
        <w:rPr>
          <w:b/>
          <w:sz w:val="22"/>
          <w:szCs w:val="22"/>
          <w:lang w:eastAsia="en-GB"/>
        </w:rPr>
        <w:t>Figure 1: Wokingham Locality</w:t>
      </w:r>
    </w:p>
    <w:p w14:paraId="72187724" w14:textId="77777777" w:rsidR="001D6885" w:rsidRPr="00FA23D6" w:rsidRDefault="001D6885" w:rsidP="008D3984">
      <w:pPr>
        <w:ind w:left="2127" w:hanging="1569"/>
      </w:pPr>
      <w:r w:rsidRPr="003C142B">
        <w:rPr>
          <w:noProof/>
        </w:rPr>
        <w:drawing>
          <wp:inline distT="0" distB="0" distL="0" distR="0" wp14:anchorId="4E232509" wp14:editId="047713E3">
            <wp:extent cx="5327374" cy="4181984"/>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1373" cy="4200823"/>
                    </a:xfrm>
                    <a:prstGeom prst="rect">
                      <a:avLst/>
                    </a:prstGeom>
                    <a:noFill/>
                    <a:ln>
                      <a:noFill/>
                    </a:ln>
                  </pic:spPr>
                </pic:pic>
              </a:graphicData>
            </a:graphic>
          </wp:inline>
        </w:drawing>
      </w:r>
    </w:p>
    <w:p w14:paraId="2F9F8888" w14:textId="77777777" w:rsidR="001D6885" w:rsidRPr="00394026" w:rsidRDefault="001D6885" w:rsidP="001D6885">
      <w:pPr>
        <w:pStyle w:val="BodytextforExecsummary"/>
      </w:pPr>
      <w:r>
        <w:t xml:space="preserve">Wokingham have a duty to maintain all public highways within Wokingham’s boundary, with the exception of the M4 motorway, which is the responsibility of Highways England. Wokingham liaise and collaborate with its neighbouring authorities to support a consistent approach to highway maintenance across boundaries as required in the Code. </w:t>
      </w:r>
    </w:p>
    <w:p w14:paraId="164584FA" w14:textId="77777777" w:rsidR="001D6885" w:rsidRPr="008D3984" w:rsidRDefault="001D6885" w:rsidP="008D3984">
      <w:pPr>
        <w:pStyle w:val="Heading1"/>
        <w:keepLines w:val="0"/>
        <w:pageBreakBefore/>
        <w:numPr>
          <w:ilvl w:val="0"/>
          <w:numId w:val="11"/>
        </w:numPr>
        <w:spacing w:before="120" w:after="120" w:line="240" w:lineRule="auto"/>
        <w:ind w:right="0"/>
        <w:rPr>
          <w:sz w:val="28"/>
          <w:szCs w:val="28"/>
        </w:rPr>
      </w:pPr>
      <w:r w:rsidRPr="008D3984">
        <w:rPr>
          <w:sz w:val="28"/>
          <w:szCs w:val="28"/>
        </w:rPr>
        <w:lastRenderedPageBreak/>
        <w:t xml:space="preserve">Wokingham’s Highway Assets </w:t>
      </w:r>
    </w:p>
    <w:p w14:paraId="040B2DCF" w14:textId="09387539" w:rsidR="001D6885" w:rsidRPr="00C945C7" w:rsidRDefault="001D6885" w:rsidP="001D6885">
      <w:pPr>
        <w:pStyle w:val="BodytextforExecsummary"/>
      </w:pPr>
      <w:r w:rsidRPr="009C493E">
        <w:rPr>
          <w:rFonts w:cs="Arial"/>
          <w:szCs w:val="24"/>
        </w:rPr>
        <w:t xml:space="preserve">The Council’s highway network assets are high value and to replace them with new assets at </w:t>
      </w:r>
      <w:r>
        <w:t>20</w:t>
      </w:r>
      <w:r w:rsidR="008F1B87">
        <w:t>18</w:t>
      </w:r>
      <w:r>
        <w:t>/1</w:t>
      </w:r>
      <w:r w:rsidR="008F1B87">
        <w:t>9</w:t>
      </w:r>
      <w:r w:rsidRPr="00C945C7">
        <w:t xml:space="preserve"> construction prices would cost in the region of £1.3 billion. This is reported in the Whole of Government Accounts for Wokingham as the Gross Replacement Cost (GRC), plus a further £</w:t>
      </w:r>
      <w:r w:rsidRPr="008F1B87">
        <w:t>2.</w:t>
      </w:r>
      <w:r w:rsidR="008F1B87" w:rsidRPr="003B5451">
        <w:t>2</w:t>
      </w:r>
      <w:r w:rsidRPr="00C945C7">
        <w:t xml:space="preserve"> billion of associated land. </w:t>
      </w:r>
    </w:p>
    <w:p w14:paraId="3BE92083" w14:textId="77777777" w:rsidR="001D6885" w:rsidRPr="003B5451" w:rsidRDefault="001D6885" w:rsidP="001D6885">
      <w:pPr>
        <w:pStyle w:val="BodytextforExecsummary"/>
      </w:pPr>
      <w:r w:rsidRPr="003B5451">
        <w:t xml:space="preserve">The inventory and condition of Wokingham’s highway assets is described in detail in Wokingham’s Highway Asset Management (WHAM) web tool, accessible at: </w:t>
      </w:r>
    </w:p>
    <w:p w14:paraId="799111E9" w14:textId="77777777" w:rsidR="001D6885" w:rsidRPr="003B5451" w:rsidRDefault="00B35F09" w:rsidP="001D6885">
      <w:pPr>
        <w:pStyle w:val="BodytextforExecsummary"/>
      </w:pPr>
      <w:hyperlink r:id="rId12" w:history="1">
        <w:r w:rsidR="001D6885" w:rsidRPr="003B5451">
          <w:rPr>
            <w:rStyle w:val="Hyperlink"/>
          </w:rPr>
          <w:t>https://wokingham.wspdigital.co.uk/</w:t>
        </w:r>
      </w:hyperlink>
    </w:p>
    <w:p w14:paraId="4D690D0F" w14:textId="77777777" w:rsidR="001D6885" w:rsidRPr="003B5451" w:rsidRDefault="001D6885" w:rsidP="001D6885">
      <w:pPr>
        <w:pStyle w:val="BodytextforExecsummary"/>
        <w:rPr>
          <w:lang w:eastAsia="en-GB"/>
        </w:rPr>
      </w:pPr>
      <w:r w:rsidRPr="003B5451">
        <w:rPr>
          <w:lang w:eastAsia="en-GB"/>
        </w:rPr>
        <w:t xml:space="preserve">Using the following log in </w:t>
      </w:r>
      <w:proofErr w:type="gramStart"/>
      <w:r w:rsidRPr="003B5451">
        <w:rPr>
          <w:lang w:eastAsia="en-GB"/>
        </w:rPr>
        <w:t>details</w:t>
      </w:r>
      <w:proofErr w:type="gramEnd"/>
      <w:r w:rsidRPr="003B5451">
        <w:rPr>
          <w:lang w:eastAsia="en-GB"/>
        </w:rPr>
        <w:t>:</w:t>
      </w:r>
    </w:p>
    <w:p w14:paraId="5226C433" w14:textId="77777777" w:rsidR="001D6885" w:rsidRPr="003B5451" w:rsidRDefault="001D6885" w:rsidP="001D6885">
      <w:pPr>
        <w:pStyle w:val="BodytextforExecsummary"/>
      </w:pPr>
      <w:proofErr w:type="gramStart"/>
      <w:r w:rsidRPr="003B5451">
        <w:t>User name</w:t>
      </w:r>
      <w:proofErr w:type="gramEnd"/>
      <w:r w:rsidRPr="003B5451">
        <w:t>: WHAM-ITT</w:t>
      </w:r>
    </w:p>
    <w:p w14:paraId="3441CADE" w14:textId="77777777" w:rsidR="001D6885" w:rsidRDefault="001D6885" w:rsidP="001D6885">
      <w:pPr>
        <w:pStyle w:val="BodytextforExecsummary"/>
      </w:pPr>
      <w:r w:rsidRPr="003B5451">
        <w:t>Password: WHAMITT</w:t>
      </w:r>
    </w:p>
    <w:p w14:paraId="5B108788" w14:textId="55F5C6D3" w:rsidR="001D6885" w:rsidRDefault="001D6885" w:rsidP="001D6885">
      <w:pPr>
        <w:pStyle w:val="BodytextforExecsummary"/>
        <w:rPr>
          <w:rFonts w:cs="Arial"/>
          <w:szCs w:val="24"/>
        </w:rPr>
      </w:pPr>
      <w:r>
        <w:rPr>
          <w:rFonts w:cs="Arial"/>
          <w:szCs w:val="24"/>
        </w:rPr>
        <w:t xml:space="preserve">The scale of the major asset groups is outlined in Table 1 below. Data is based on Wokingham’s </w:t>
      </w:r>
      <w:r w:rsidR="003B77E5">
        <w:rPr>
          <w:rFonts w:cs="Arial"/>
          <w:szCs w:val="24"/>
        </w:rPr>
        <w:t xml:space="preserve">2019 </w:t>
      </w:r>
      <w:r>
        <w:rPr>
          <w:rFonts w:cs="Arial"/>
          <w:szCs w:val="24"/>
        </w:rPr>
        <w:t xml:space="preserve">Whole of Government Accounts </w:t>
      </w:r>
      <w:r w:rsidR="003B77E5">
        <w:rPr>
          <w:rFonts w:cs="Arial"/>
          <w:szCs w:val="24"/>
        </w:rPr>
        <w:t xml:space="preserve">(WGA) </w:t>
      </w:r>
      <w:r>
        <w:rPr>
          <w:rFonts w:cs="Arial"/>
          <w:szCs w:val="24"/>
        </w:rPr>
        <w:t>return.</w:t>
      </w:r>
    </w:p>
    <w:p w14:paraId="242C40ED" w14:textId="77777777" w:rsidR="001D6885" w:rsidRPr="00C60613" w:rsidRDefault="001D6885" w:rsidP="001D6885">
      <w:pPr>
        <w:pStyle w:val="BodytextforExecsummary"/>
        <w:rPr>
          <w:b/>
          <w:sz w:val="22"/>
          <w:szCs w:val="22"/>
        </w:rPr>
      </w:pPr>
      <w:r w:rsidRPr="00C60613">
        <w:rPr>
          <w:b/>
          <w:sz w:val="22"/>
          <w:szCs w:val="22"/>
        </w:rPr>
        <w:t>Table 1: Highway Assets</w:t>
      </w: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76"/>
        <w:gridCol w:w="5020"/>
        <w:gridCol w:w="2228"/>
      </w:tblGrid>
      <w:tr w:rsidR="001D6885" w:rsidRPr="003C3254" w14:paraId="71814601" w14:textId="77777777" w:rsidTr="008D3984">
        <w:trPr>
          <w:trHeight w:val="274"/>
        </w:trPr>
        <w:tc>
          <w:tcPr>
            <w:tcW w:w="2376" w:type="dxa"/>
            <w:shd w:val="clear" w:color="auto" w:fill="D9D9D9"/>
            <w:vAlign w:val="center"/>
          </w:tcPr>
          <w:p w14:paraId="50C399BD" w14:textId="77777777" w:rsidR="001D6885" w:rsidRPr="003C3254" w:rsidRDefault="001D6885" w:rsidP="008D3984">
            <w:pPr>
              <w:autoSpaceDE w:val="0"/>
              <w:autoSpaceDN w:val="0"/>
              <w:adjustRightInd w:val="0"/>
              <w:ind w:left="142" w:firstLine="15"/>
              <w:jc w:val="center"/>
              <w:rPr>
                <w:rFonts w:eastAsia="Calibri" w:cs="Cambria"/>
                <w:b/>
              </w:rPr>
            </w:pPr>
            <w:r w:rsidRPr="003C3254">
              <w:rPr>
                <w:rFonts w:eastAsia="Calibri" w:cs="Calibri"/>
                <w:b/>
              </w:rPr>
              <w:t>Asset Group</w:t>
            </w:r>
          </w:p>
        </w:tc>
        <w:tc>
          <w:tcPr>
            <w:tcW w:w="5020" w:type="dxa"/>
            <w:shd w:val="clear" w:color="auto" w:fill="D9D9D9"/>
            <w:vAlign w:val="center"/>
          </w:tcPr>
          <w:p w14:paraId="7AEDD919" w14:textId="50D9728E" w:rsidR="001D6885" w:rsidRPr="003C3254" w:rsidRDefault="00FA1558" w:rsidP="008D3984">
            <w:pPr>
              <w:autoSpaceDE w:val="0"/>
              <w:autoSpaceDN w:val="0"/>
              <w:adjustRightInd w:val="0"/>
              <w:ind w:left="142" w:hanging="142"/>
              <w:jc w:val="center"/>
              <w:rPr>
                <w:rFonts w:eastAsia="Calibri" w:cs="Cambria"/>
                <w:b/>
              </w:rPr>
            </w:pPr>
            <w:r>
              <w:rPr>
                <w:rFonts w:eastAsia="Calibri" w:cs="Calibri"/>
                <w:b/>
              </w:rPr>
              <w:t>Description</w:t>
            </w:r>
          </w:p>
        </w:tc>
        <w:tc>
          <w:tcPr>
            <w:tcW w:w="2228" w:type="dxa"/>
            <w:shd w:val="clear" w:color="auto" w:fill="D9D9D9"/>
            <w:vAlign w:val="center"/>
          </w:tcPr>
          <w:p w14:paraId="11AE9470" w14:textId="71A3367A" w:rsidR="001D6885" w:rsidRPr="003C3254" w:rsidRDefault="001D6885" w:rsidP="008D3984">
            <w:pPr>
              <w:autoSpaceDE w:val="0"/>
              <w:autoSpaceDN w:val="0"/>
              <w:adjustRightInd w:val="0"/>
              <w:ind w:left="0" w:hanging="10"/>
              <w:jc w:val="center"/>
              <w:rPr>
                <w:rFonts w:eastAsia="Calibri" w:cs="Calibri"/>
                <w:b/>
              </w:rPr>
            </w:pPr>
            <w:r w:rsidRPr="003C3254">
              <w:rPr>
                <w:rFonts w:eastAsia="Calibri" w:cs="Calibri"/>
                <w:b/>
              </w:rPr>
              <w:t>Estimated Value (cost of a like-for-like replacement</w:t>
            </w:r>
            <w:r>
              <w:rPr>
                <w:rFonts w:eastAsia="Calibri" w:cs="Calibri"/>
                <w:b/>
              </w:rPr>
              <w:t xml:space="preserve"> as of 2018/19</w:t>
            </w:r>
            <w:r w:rsidRPr="003C3254">
              <w:rPr>
                <w:rFonts w:eastAsia="Calibri" w:cs="Calibri"/>
                <w:b/>
              </w:rPr>
              <w:t>)</w:t>
            </w:r>
          </w:p>
        </w:tc>
      </w:tr>
      <w:tr w:rsidR="001D6885" w:rsidRPr="003C3254" w14:paraId="2B23988B" w14:textId="77777777" w:rsidTr="008D3984">
        <w:trPr>
          <w:trHeight w:val="946"/>
        </w:trPr>
        <w:tc>
          <w:tcPr>
            <w:tcW w:w="2376" w:type="dxa"/>
            <w:shd w:val="clear" w:color="auto" w:fill="auto"/>
          </w:tcPr>
          <w:p w14:paraId="076792D9" w14:textId="2171CF0E" w:rsidR="001D6885" w:rsidRPr="003C3254" w:rsidRDefault="001D6885" w:rsidP="008D3984">
            <w:pPr>
              <w:autoSpaceDE w:val="0"/>
              <w:autoSpaceDN w:val="0"/>
              <w:adjustRightInd w:val="0"/>
              <w:ind w:left="142" w:firstLine="15"/>
              <w:rPr>
                <w:rFonts w:eastAsia="Calibri" w:cs="Calibri"/>
              </w:rPr>
            </w:pPr>
            <w:r w:rsidRPr="003C3254">
              <w:rPr>
                <w:rFonts w:eastAsia="Calibri" w:cs="Calibri"/>
              </w:rPr>
              <w:t>Roads and footways</w:t>
            </w:r>
            <w:r w:rsidR="00F61E70">
              <w:rPr>
                <w:rFonts w:eastAsia="Calibri" w:cs="Calibri"/>
              </w:rPr>
              <w:t>*</w:t>
            </w:r>
            <w:r w:rsidRPr="003C3254">
              <w:rPr>
                <w:rFonts w:eastAsia="Calibri" w:cs="Calibri"/>
              </w:rPr>
              <w:t xml:space="preserve"> </w:t>
            </w:r>
          </w:p>
        </w:tc>
        <w:tc>
          <w:tcPr>
            <w:tcW w:w="5020" w:type="dxa"/>
            <w:shd w:val="clear" w:color="auto" w:fill="auto"/>
          </w:tcPr>
          <w:p w14:paraId="2B793353" w14:textId="197BA434" w:rsidR="001D6885" w:rsidRPr="003C3254" w:rsidRDefault="00FA1558" w:rsidP="008D3984">
            <w:pPr>
              <w:autoSpaceDE w:val="0"/>
              <w:autoSpaceDN w:val="0"/>
              <w:adjustRightInd w:val="0"/>
              <w:ind w:left="142" w:hanging="142"/>
              <w:rPr>
                <w:rFonts w:eastAsia="Calibri" w:cs="Calibri"/>
              </w:rPr>
            </w:pPr>
            <w:r>
              <w:rPr>
                <w:rFonts w:eastAsia="Calibri" w:cs="Calibri"/>
              </w:rPr>
              <w:t>694</w:t>
            </w:r>
            <w:r w:rsidR="001D6885" w:rsidRPr="003C3254">
              <w:rPr>
                <w:rFonts w:eastAsia="Calibri" w:cs="Calibri"/>
              </w:rPr>
              <w:t xml:space="preserve"> km of roads (including </w:t>
            </w:r>
            <w:r>
              <w:rPr>
                <w:rFonts w:eastAsia="Calibri" w:cs="Calibri"/>
              </w:rPr>
              <w:t>9</w:t>
            </w:r>
            <w:r w:rsidR="001D6885" w:rsidRPr="003C3254">
              <w:rPr>
                <w:rFonts w:eastAsia="Calibri" w:cs="Calibri"/>
              </w:rPr>
              <w:t xml:space="preserve"> km of motorway) </w:t>
            </w:r>
          </w:p>
          <w:p w14:paraId="63B2BC3C" w14:textId="37571CB5" w:rsidR="001D6885" w:rsidRPr="003C3254" w:rsidRDefault="00A86C9A" w:rsidP="008D3984">
            <w:pPr>
              <w:autoSpaceDE w:val="0"/>
              <w:autoSpaceDN w:val="0"/>
              <w:adjustRightInd w:val="0"/>
              <w:ind w:left="142" w:hanging="142"/>
              <w:rPr>
                <w:rFonts w:eastAsia="Calibri" w:cs="Calibri"/>
              </w:rPr>
            </w:pPr>
            <w:r>
              <w:rPr>
                <w:rFonts w:eastAsia="Calibri" w:cs="Calibri"/>
              </w:rPr>
              <w:t>829</w:t>
            </w:r>
            <w:r w:rsidR="001D6885" w:rsidRPr="003C3254">
              <w:rPr>
                <w:rFonts w:eastAsia="Calibri" w:cs="Calibri"/>
              </w:rPr>
              <w:t xml:space="preserve"> km of roadside footways </w:t>
            </w:r>
          </w:p>
          <w:p w14:paraId="5AEC35C4" w14:textId="36F67375" w:rsidR="001D6885" w:rsidRPr="003C3254" w:rsidRDefault="001D6885" w:rsidP="008D3984">
            <w:pPr>
              <w:autoSpaceDE w:val="0"/>
              <w:autoSpaceDN w:val="0"/>
              <w:adjustRightInd w:val="0"/>
              <w:ind w:left="142" w:hanging="142"/>
              <w:rPr>
                <w:rFonts w:eastAsia="Calibri" w:cs="Calibri"/>
              </w:rPr>
            </w:pPr>
            <w:r w:rsidRPr="003C3254">
              <w:rPr>
                <w:rFonts w:eastAsia="Calibri" w:cs="Calibri"/>
              </w:rPr>
              <w:t xml:space="preserve">5 km of linking footpaths </w:t>
            </w:r>
          </w:p>
          <w:p w14:paraId="32D79697" w14:textId="77777777" w:rsidR="001D6885" w:rsidRPr="003C3254" w:rsidRDefault="001D6885" w:rsidP="008D3984">
            <w:pPr>
              <w:autoSpaceDE w:val="0"/>
              <w:autoSpaceDN w:val="0"/>
              <w:adjustRightInd w:val="0"/>
              <w:ind w:left="142" w:hanging="142"/>
              <w:rPr>
                <w:rFonts w:eastAsia="Calibri" w:cs="Calibri"/>
              </w:rPr>
            </w:pPr>
            <w:r w:rsidRPr="003C3254">
              <w:rPr>
                <w:rFonts w:eastAsia="Calibri" w:cs="Calibri"/>
              </w:rPr>
              <w:t>53 km of off-road cycleways</w:t>
            </w:r>
          </w:p>
          <w:p w14:paraId="13B8F866" w14:textId="77777777" w:rsidR="001D6885" w:rsidRPr="003C3254" w:rsidRDefault="001D6885" w:rsidP="008D3984">
            <w:pPr>
              <w:autoSpaceDE w:val="0"/>
              <w:autoSpaceDN w:val="0"/>
              <w:adjustRightInd w:val="0"/>
              <w:ind w:left="142" w:hanging="142"/>
              <w:rPr>
                <w:rFonts w:eastAsia="Calibri" w:cs="Calibri"/>
              </w:rPr>
            </w:pPr>
            <w:r w:rsidRPr="003C3254">
              <w:rPr>
                <w:rFonts w:eastAsia="Calibri" w:cs="Calibri"/>
              </w:rPr>
              <w:t xml:space="preserve">9 km of on-road cycleways </w:t>
            </w:r>
          </w:p>
          <w:p w14:paraId="3A1E16DB" w14:textId="77777777" w:rsidR="001D6885" w:rsidRPr="003C3254" w:rsidRDefault="001D6885" w:rsidP="008D3984">
            <w:pPr>
              <w:autoSpaceDE w:val="0"/>
              <w:autoSpaceDN w:val="0"/>
              <w:adjustRightInd w:val="0"/>
              <w:ind w:left="142" w:hanging="142"/>
              <w:rPr>
                <w:rFonts w:eastAsia="Calibri" w:cs="Calibri"/>
              </w:rPr>
            </w:pPr>
            <w:r w:rsidRPr="003C3254">
              <w:rPr>
                <w:rFonts w:eastAsia="Calibri" w:cs="Calibri"/>
              </w:rPr>
              <w:t>322 traffic-sensitive streets</w:t>
            </w:r>
          </w:p>
        </w:tc>
        <w:tc>
          <w:tcPr>
            <w:tcW w:w="2228" w:type="dxa"/>
            <w:shd w:val="clear" w:color="auto" w:fill="auto"/>
          </w:tcPr>
          <w:p w14:paraId="2F5F9312" w14:textId="77777777" w:rsidR="001D6885" w:rsidRPr="003C3254" w:rsidRDefault="001D6885" w:rsidP="008D3984">
            <w:pPr>
              <w:autoSpaceDE w:val="0"/>
              <w:autoSpaceDN w:val="0"/>
              <w:adjustRightInd w:val="0"/>
              <w:ind w:left="0" w:hanging="10"/>
              <w:jc w:val="center"/>
              <w:rPr>
                <w:rFonts w:eastAsia="Calibri" w:cs="Calibri"/>
              </w:rPr>
            </w:pPr>
          </w:p>
          <w:p w14:paraId="0099E645" w14:textId="23F51FFA" w:rsidR="001D6885" w:rsidRPr="003C3254" w:rsidRDefault="008F1B87" w:rsidP="008D3984">
            <w:pPr>
              <w:autoSpaceDE w:val="0"/>
              <w:autoSpaceDN w:val="0"/>
              <w:adjustRightInd w:val="0"/>
              <w:ind w:left="0" w:hanging="10"/>
              <w:jc w:val="center"/>
              <w:rPr>
                <w:rFonts w:eastAsia="Calibri" w:cs="Calibri"/>
              </w:rPr>
            </w:pPr>
            <w:r>
              <w:rPr>
                <w:rFonts w:eastAsia="Calibri" w:cs="Calibri"/>
              </w:rPr>
              <w:t>£1,095</w:t>
            </w:r>
            <w:r w:rsidR="001D6885" w:rsidRPr="003C3254">
              <w:rPr>
                <w:rFonts w:eastAsia="Calibri" w:cs="Calibri"/>
              </w:rPr>
              <w:t>M</w:t>
            </w:r>
          </w:p>
        </w:tc>
      </w:tr>
      <w:tr w:rsidR="001D6885" w:rsidRPr="003C3254" w14:paraId="11B3B1A4" w14:textId="77777777" w:rsidTr="008D3984">
        <w:trPr>
          <w:trHeight w:val="946"/>
        </w:trPr>
        <w:tc>
          <w:tcPr>
            <w:tcW w:w="2376" w:type="dxa"/>
            <w:shd w:val="clear" w:color="auto" w:fill="auto"/>
          </w:tcPr>
          <w:p w14:paraId="0F9FDE2C" w14:textId="77777777" w:rsidR="001D6885" w:rsidRPr="003C3254" w:rsidRDefault="001D6885" w:rsidP="008D3984">
            <w:pPr>
              <w:autoSpaceDE w:val="0"/>
              <w:autoSpaceDN w:val="0"/>
              <w:adjustRightInd w:val="0"/>
              <w:ind w:left="142" w:firstLine="15"/>
              <w:rPr>
                <w:rFonts w:eastAsia="Calibri" w:cs="Calibri"/>
              </w:rPr>
            </w:pPr>
            <w:r w:rsidRPr="003C3254">
              <w:rPr>
                <w:rFonts w:eastAsia="Calibri" w:cs="Calibri"/>
              </w:rPr>
              <w:t xml:space="preserve">Drainage </w:t>
            </w:r>
          </w:p>
        </w:tc>
        <w:tc>
          <w:tcPr>
            <w:tcW w:w="5020" w:type="dxa"/>
            <w:shd w:val="clear" w:color="auto" w:fill="auto"/>
          </w:tcPr>
          <w:p w14:paraId="031AFC84" w14:textId="77777777" w:rsidR="001D6885" w:rsidRDefault="001D6885" w:rsidP="008D3984">
            <w:pPr>
              <w:autoSpaceDE w:val="0"/>
              <w:autoSpaceDN w:val="0"/>
              <w:adjustRightInd w:val="0"/>
              <w:ind w:left="142" w:hanging="142"/>
              <w:rPr>
                <w:rFonts w:eastAsia="Calibri" w:cs="Calibri"/>
              </w:rPr>
            </w:pPr>
            <w:r>
              <w:rPr>
                <w:rFonts w:eastAsia="Calibri" w:cs="Calibri"/>
              </w:rPr>
              <w:t>35000</w:t>
            </w:r>
            <w:r w:rsidRPr="003C3254">
              <w:rPr>
                <w:rFonts w:eastAsia="Calibri" w:cs="Calibri"/>
              </w:rPr>
              <w:t xml:space="preserve"> road gullies </w:t>
            </w:r>
          </w:p>
          <w:p w14:paraId="3D560A77" w14:textId="77777777" w:rsidR="001D6885" w:rsidRDefault="001D6885" w:rsidP="008D3984">
            <w:pPr>
              <w:autoSpaceDE w:val="0"/>
              <w:autoSpaceDN w:val="0"/>
              <w:adjustRightInd w:val="0"/>
              <w:ind w:left="142" w:hanging="142"/>
              <w:rPr>
                <w:rFonts w:eastAsia="Calibri" w:cs="Calibri"/>
              </w:rPr>
            </w:pPr>
            <w:r w:rsidRPr="006C654E">
              <w:rPr>
                <w:rFonts w:eastAsia="Calibri" w:cs="Calibri"/>
              </w:rPr>
              <w:t>4,500 manholes</w:t>
            </w:r>
          </w:p>
          <w:p w14:paraId="28DC4366" w14:textId="77777777" w:rsidR="001D6885" w:rsidRPr="003C3254" w:rsidRDefault="001D6885" w:rsidP="008D3984">
            <w:pPr>
              <w:autoSpaceDE w:val="0"/>
              <w:autoSpaceDN w:val="0"/>
              <w:adjustRightInd w:val="0"/>
              <w:ind w:left="142" w:hanging="142"/>
              <w:rPr>
                <w:rFonts w:eastAsia="Calibri" w:cs="Calibri"/>
              </w:rPr>
            </w:pPr>
            <w:proofErr w:type="gramStart"/>
            <w:r w:rsidRPr="006C654E">
              <w:rPr>
                <w:rFonts w:eastAsia="Calibri" w:cs="Calibri"/>
              </w:rPr>
              <w:t>Highways</w:t>
            </w:r>
            <w:proofErr w:type="gramEnd"/>
            <w:r w:rsidRPr="006C654E">
              <w:rPr>
                <w:rFonts w:eastAsia="Calibri" w:cs="Calibri"/>
              </w:rPr>
              <w:t xml:space="preserve"> drainage pipework</w:t>
            </w:r>
          </w:p>
          <w:p w14:paraId="25126FC8" w14:textId="77777777" w:rsidR="001D6885" w:rsidRPr="003C3254" w:rsidRDefault="001D6885" w:rsidP="008D3984">
            <w:pPr>
              <w:autoSpaceDE w:val="0"/>
              <w:autoSpaceDN w:val="0"/>
              <w:adjustRightInd w:val="0"/>
              <w:ind w:left="142" w:hanging="142"/>
              <w:rPr>
                <w:rFonts w:eastAsia="Calibri" w:cs="Calibri"/>
              </w:rPr>
            </w:pPr>
            <w:r w:rsidRPr="003C3254">
              <w:rPr>
                <w:rFonts w:eastAsia="Calibri" w:cs="Calibri"/>
              </w:rPr>
              <w:t xml:space="preserve">Sustainable drainage systems (SUDS) </w:t>
            </w:r>
          </w:p>
          <w:p w14:paraId="4F570952" w14:textId="77777777" w:rsidR="001D6885" w:rsidRPr="003C3254" w:rsidRDefault="001D6885" w:rsidP="008D3984">
            <w:pPr>
              <w:autoSpaceDE w:val="0"/>
              <w:autoSpaceDN w:val="0"/>
              <w:adjustRightInd w:val="0"/>
              <w:ind w:left="142" w:hanging="142"/>
              <w:rPr>
                <w:rFonts w:eastAsia="Calibri" w:cs="Calibri"/>
              </w:rPr>
            </w:pPr>
            <w:r w:rsidRPr="003C3254">
              <w:rPr>
                <w:rFonts w:eastAsia="Calibri" w:cs="Calibri"/>
              </w:rPr>
              <w:t xml:space="preserve">Critical drainage assets, including ditches and other structures </w:t>
            </w:r>
          </w:p>
        </w:tc>
        <w:tc>
          <w:tcPr>
            <w:tcW w:w="2228" w:type="dxa"/>
            <w:shd w:val="clear" w:color="auto" w:fill="auto"/>
          </w:tcPr>
          <w:p w14:paraId="590D7B6F" w14:textId="77777777" w:rsidR="001D6885" w:rsidRDefault="001D6885" w:rsidP="008D3984">
            <w:pPr>
              <w:autoSpaceDE w:val="0"/>
              <w:autoSpaceDN w:val="0"/>
              <w:adjustRightInd w:val="0"/>
              <w:ind w:left="0" w:hanging="10"/>
              <w:jc w:val="center"/>
              <w:rPr>
                <w:rFonts w:eastAsia="Calibri" w:cs="Calibri"/>
              </w:rPr>
            </w:pPr>
          </w:p>
          <w:p w14:paraId="754539B2" w14:textId="77777777" w:rsidR="001D6885" w:rsidRDefault="001D6885" w:rsidP="008D3984">
            <w:pPr>
              <w:autoSpaceDE w:val="0"/>
              <w:autoSpaceDN w:val="0"/>
              <w:adjustRightInd w:val="0"/>
              <w:ind w:left="0" w:hanging="10"/>
              <w:jc w:val="center"/>
              <w:rPr>
                <w:rFonts w:eastAsia="Calibri" w:cs="Calibri"/>
              </w:rPr>
            </w:pPr>
          </w:p>
          <w:p w14:paraId="7BC362D6" w14:textId="77777777" w:rsidR="001D6885" w:rsidRPr="003C3254" w:rsidRDefault="001D6885" w:rsidP="008D3984">
            <w:pPr>
              <w:autoSpaceDE w:val="0"/>
              <w:autoSpaceDN w:val="0"/>
              <w:adjustRightInd w:val="0"/>
              <w:ind w:left="0" w:hanging="10"/>
              <w:jc w:val="center"/>
              <w:rPr>
                <w:rFonts w:eastAsia="Calibri" w:cs="Calibri"/>
              </w:rPr>
            </w:pPr>
            <w:r w:rsidRPr="003B5451">
              <w:rPr>
                <w:rFonts w:eastAsia="Calibri" w:cs="Calibri"/>
              </w:rPr>
              <w:t>£96M</w:t>
            </w:r>
          </w:p>
        </w:tc>
      </w:tr>
      <w:tr w:rsidR="001D6885" w:rsidRPr="003C3254" w14:paraId="007E4D85" w14:textId="77777777" w:rsidTr="008D3984">
        <w:trPr>
          <w:trHeight w:val="274"/>
        </w:trPr>
        <w:tc>
          <w:tcPr>
            <w:tcW w:w="2376" w:type="dxa"/>
            <w:shd w:val="clear" w:color="auto" w:fill="auto"/>
          </w:tcPr>
          <w:p w14:paraId="35B2AAD5" w14:textId="77777777" w:rsidR="001D6885" w:rsidRPr="003C3254" w:rsidRDefault="001D6885" w:rsidP="008D3984">
            <w:pPr>
              <w:autoSpaceDE w:val="0"/>
              <w:autoSpaceDN w:val="0"/>
              <w:adjustRightInd w:val="0"/>
              <w:ind w:left="142" w:firstLine="15"/>
              <w:rPr>
                <w:rFonts w:eastAsia="Calibri" w:cs="Calibri"/>
              </w:rPr>
            </w:pPr>
            <w:r w:rsidRPr="003C3254">
              <w:rPr>
                <w:rFonts w:eastAsia="Calibri" w:cs="Calibri"/>
              </w:rPr>
              <w:t xml:space="preserve">Structures </w:t>
            </w:r>
          </w:p>
        </w:tc>
        <w:tc>
          <w:tcPr>
            <w:tcW w:w="5020" w:type="dxa"/>
            <w:shd w:val="clear" w:color="auto" w:fill="auto"/>
          </w:tcPr>
          <w:p w14:paraId="22508772" w14:textId="77777777" w:rsidR="001D6885" w:rsidRPr="003C3254" w:rsidRDefault="001D6885" w:rsidP="008D3984">
            <w:pPr>
              <w:autoSpaceDE w:val="0"/>
              <w:autoSpaceDN w:val="0"/>
              <w:adjustRightInd w:val="0"/>
              <w:ind w:left="142" w:hanging="142"/>
              <w:rPr>
                <w:rFonts w:eastAsia="Calibri" w:cs="Cambria"/>
              </w:rPr>
            </w:pPr>
            <w:r>
              <w:rPr>
                <w:rFonts w:eastAsia="Calibri" w:cs="Calibri"/>
              </w:rPr>
              <w:t xml:space="preserve">243 structures (including 85 </w:t>
            </w:r>
            <w:r w:rsidRPr="003C3254">
              <w:rPr>
                <w:rFonts w:eastAsia="Calibri" w:cs="Calibri"/>
              </w:rPr>
              <w:t>bridges</w:t>
            </w:r>
            <w:r>
              <w:rPr>
                <w:rFonts w:eastAsia="Calibri" w:cs="Calibri"/>
              </w:rPr>
              <w:t>, 77 footbridges, excluding earthworks/VRS system</w:t>
            </w:r>
            <w:r w:rsidRPr="003C3254">
              <w:rPr>
                <w:rFonts w:eastAsia="Calibri" w:cs="Calibri"/>
              </w:rPr>
              <w:t xml:space="preserve">) </w:t>
            </w:r>
          </w:p>
        </w:tc>
        <w:tc>
          <w:tcPr>
            <w:tcW w:w="2228" w:type="dxa"/>
            <w:shd w:val="clear" w:color="auto" w:fill="auto"/>
          </w:tcPr>
          <w:p w14:paraId="0668E0A2" w14:textId="77777777" w:rsidR="001D6885" w:rsidRPr="003C3254" w:rsidRDefault="001D6885" w:rsidP="008D3984">
            <w:pPr>
              <w:autoSpaceDE w:val="0"/>
              <w:autoSpaceDN w:val="0"/>
              <w:adjustRightInd w:val="0"/>
              <w:ind w:left="0" w:hanging="10"/>
              <w:jc w:val="center"/>
              <w:rPr>
                <w:rFonts w:eastAsia="Calibri" w:cs="Calibri"/>
              </w:rPr>
            </w:pPr>
            <w:r w:rsidRPr="003B5451">
              <w:rPr>
                <w:rFonts w:eastAsia="Calibri" w:cs="Calibri"/>
              </w:rPr>
              <w:t>£154M</w:t>
            </w:r>
          </w:p>
        </w:tc>
      </w:tr>
      <w:tr w:rsidR="001D6885" w:rsidRPr="003C3254" w14:paraId="469D395D" w14:textId="77777777" w:rsidTr="008D3984">
        <w:trPr>
          <w:trHeight w:val="140"/>
        </w:trPr>
        <w:tc>
          <w:tcPr>
            <w:tcW w:w="2376" w:type="dxa"/>
            <w:shd w:val="clear" w:color="auto" w:fill="auto"/>
          </w:tcPr>
          <w:p w14:paraId="0870904E" w14:textId="77777777" w:rsidR="001D6885" w:rsidRPr="003C3254" w:rsidRDefault="001D6885" w:rsidP="008D3984">
            <w:pPr>
              <w:autoSpaceDE w:val="0"/>
              <w:autoSpaceDN w:val="0"/>
              <w:adjustRightInd w:val="0"/>
              <w:ind w:left="142" w:firstLine="15"/>
              <w:rPr>
                <w:rFonts w:eastAsia="Calibri" w:cs="Calibri"/>
              </w:rPr>
            </w:pPr>
            <w:r w:rsidRPr="003C3254">
              <w:rPr>
                <w:rFonts w:eastAsia="Calibri" w:cs="Calibri"/>
              </w:rPr>
              <w:t xml:space="preserve">Street lighting </w:t>
            </w:r>
          </w:p>
        </w:tc>
        <w:tc>
          <w:tcPr>
            <w:tcW w:w="5020" w:type="dxa"/>
            <w:shd w:val="clear" w:color="auto" w:fill="auto"/>
          </w:tcPr>
          <w:p w14:paraId="615CC186" w14:textId="0DD87398" w:rsidR="001D6885" w:rsidRPr="003C3254" w:rsidRDefault="00201F13" w:rsidP="008D3984">
            <w:pPr>
              <w:autoSpaceDE w:val="0"/>
              <w:autoSpaceDN w:val="0"/>
              <w:adjustRightInd w:val="0"/>
              <w:ind w:left="142" w:hanging="142"/>
              <w:rPr>
                <w:rFonts w:eastAsia="Calibri" w:cs="Cambria"/>
              </w:rPr>
            </w:pPr>
            <w:r w:rsidRPr="00201F13">
              <w:rPr>
                <w:rFonts w:eastAsia="Calibri" w:cs="Calibri"/>
              </w:rPr>
              <w:t>15</w:t>
            </w:r>
            <w:r>
              <w:rPr>
                <w:rFonts w:eastAsia="Calibri" w:cs="Calibri"/>
              </w:rPr>
              <w:t>,</w:t>
            </w:r>
            <w:r w:rsidRPr="00201F13">
              <w:rPr>
                <w:rFonts w:eastAsia="Calibri" w:cs="Calibri"/>
              </w:rPr>
              <w:t>866</w:t>
            </w:r>
            <w:r w:rsidR="001D6885" w:rsidRPr="003C3254">
              <w:rPr>
                <w:rFonts w:eastAsia="Calibri" w:cs="Calibri"/>
              </w:rPr>
              <w:t xml:space="preserve">columns </w:t>
            </w:r>
          </w:p>
        </w:tc>
        <w:tc>
          <w:tcPr>
            <w:tcW w:w="2228" w:type="dxa"/>
            <w:shd w:val="clear" w:color="auto" w:fill="auto"/>
          </w:tcPr>
          <w:p w14:paraId="3E791812" w14:textId="43D7436B" w:rsidR="001D6885" w:rsidRPr="003C3254" w:rsidRDefault="008F1B87" w:rsidP="008F1B87">
            <w:pPr>
              <w:autoSpaceDE w:val="0"/>
              <w:autoSpaceDN w:val="0"/>
              <w:adjustRightInd w:val="0"/>
              <w:ind w:left="0" w:hanging="10"/>
              <w:jc w:val="center"/>
              <w:rPr>
                <w:rFonts w:eastAsia="Calibri" w:cs="Calibri"/>
              </w:rPr>
            </w:pPr>
            <w:r w:rsidRPr="008F1B87">
              <w:rPr>
                <w:rFonts w:eastAsia="Calibri" w:cs="Calibri"/>
              </w:rPr>
              <w:t>£</w:t>
            </w:r>
            <w:r>
              <w:rPr>
                <w:rFonts w:eastAsia="Calibri" w:cs="Calibri"/>
              </w:rPr>
              <w:t>20</w:t>
            </w:r>
            <w:r w:rsidR="001D6885" w:rsidRPr="003C3254">
              <w:rPr>
                <w:rFonts w:eastAsia="Calibri" w:cs="Calibri"/>
              </w:rPr>
              <w:t>M</w:t>
            </w:r>
          </w:p>
        </w:tc>
      </w:tr>
      <w:tr w:rsidR="001D6885" w:rsidRPr="003C3254" w14:paraId="13807DBA" w14:textId="77777777" w:rsidTr="008D3984">
        <w:trPr>
          <w:trHeight w:val="274"/>
        </w:trPr>
        <w:tc>
          <w:tcPr>
            <w:tcW w:w="2376" w:type="dxa"/>
            <w:shd w:val="clear" w:color="auto" w:fill="auto"/>
          </w:tcPr>
          <w:p w14:paraId="18AE81EC" w14:textId="77777777" w:rsidR="001D6885" w:rsidRPr="003C3254" w:rsidRDefault="001D6885" w:rsidP="008D3984">
            <w:pPr>
              <w:autoSpaceDE w:val="0"/>
              <w:autoSpaceDN w:val="0"/>
              <w:adjustRightInd w:val="0"/>
              <w:ind w:left="142" w:firstLine="15"/>
              <w:rPr>
                <w:rFonts w:eastAsia="Calibri" w:cs="Calibri"/>
              </w:rPr>
            </w:pPr>
            <w:r w:rsidRPr="003C3254">
              <w:rPr>
                <w:rFonts w:eastAsia="Calibri" w:cs="Calibri"/>
              </w:rPr>
              <w:t xml:space="preserve">Traffic management </w:t>
            </w:r>
          </w:p>
        </w:tc>
        <w:tc>
          <w:tcPr>
            <w:tcW w:w="5020" w:type="dxa"/>
            <w:shd w:val="clear" w:color="auto" w:fill="auto"/>
          </w:tcPr>
          <w:p w14:paraId="79BB0C1A" w14:textId="77777777" w:rsidR="001D6885" w:rsidRPr="003C3254" w:rsidRDefault="001D6885" w:rsidP="008D3984">
            <w:pPr>
              <w:autoSpaceDE w:val="0"/>
              <w:autoSpaceDN w:val="0"/>
              <w:adjustRightInd w:val="0"/>
              <w:ind w:left="142" w:hanging="142"/>
              <w:rPr>
                <w:rFonts w:eastAsia="Calibri" w:cs="Cambria"/>
              </w:rPr>
            </w:pPr>
            <w:r w:rsidRPr="003C3254">
              <w:rPr>
                <w:rFonts w:eastAsia="Calibri" w:cs="Calibri"/>
              </w:rPr>
              <w:t xml:space="preserve">40 junctions, 61 pedestrian crossings </w:t>
            </w:r>
          </w:p>
        </w:tc>
        <w:tc>
          <w:tcPr>
            <w:tcW w:w="2228" w:type="dxa"/>
            <w:shd w:val="clear" w:color="auto" w:fill="auto"/>
          </w:tcPr>
          <w:p w14:paraId="17CC4BB1" w14:textId="3442385D" w:rsidR="001D6885" w:rsidRPr="003C3254" w:rsidRDefault="008F1B87" w:rsidP="008F1B87">
            <w:pPr>
              <w:autoSpaceDE w:val="0"/>
              <w:autoSpaceDN w:val="0"/>
              <w:adjustRightInd w:val="0"/>
              <w:ind w:left="0" w:hanging="10"/>
              <w:jc w:val="center"/>
              <w:rPr>
                <w:rFonts w:eastAsia="Calibri" w:cs="Calibri"/>
              </w:rPr>
            </w:pPr>
            <w:r w:rsidRPr="008F1B87">
              <w:rPr>
                <w:rFonts w:eastAsia="Calibri" w:cs="Calibri"/>
              </w:rPr>
              <w:t>£5.5</w:t>
            </w:r>
            <w:r w:rsidR="001D6885" w:rsidRPr="003C3254">
              <w:rPr>
                <w:rFonts w:eastAsia="Calibri" w:cs="Calibri"/>
              </w:rPr>
              <w:t>M</w:t>
            </w:r>
          </w:p>
        </w:tc>
      </w:tr>
      <w:tr w:rsidR="001D6885" w:rsidRPr="003C3254" w14:paraId="16A680AB" w14:textId="77777777" w:rsidTr="008D3984">
        <w:trPr>
          <w:trHeight w:val="409"/>
        </w:trPr>
        <w:tc>
          <w:tcPr>
            <w:tcW w:w="2376" w:type="dxa"/>
            <w:shd w:val="clear" w:color="auto" w:fill="auto"/>
          </w:tcPr>
          <w:p w14:paraId="4363F36E" w14:textId="77777777" w:rsidR="001D6885" w:rsidRPr="003C3254" w:rsidRDefault="001D6885" w:rsidP="008D3984">
            <w:pPr>
              <w:autoSpaceDE w:val="0"/>
              <w:autoSpaceDN w:val="0"/>
              <w:adjustRightInd w:val="0"/>
              <w:ind w:left="142" w:firstLine="15"/>
              <w:rPr>
                <w:rFonts w:eastAsia="Calibri" w:cs="Calibri"/>
              </w:rPr>
            </w:pPr>
            <w:r w:rsidRPr="003C3254">
              <w:rPr>
                <w:rFonts w:eastAsia="Calibri" w:cs="Calibri"/>
              </w:rPr>
              <w:t xml:space="preserve">Street furniture </w:t>
            </w:r>
          </w:p>
        </w:tc>
        <w:tc>
          <w:tcPr>
            <w:tcW w:w="5020" w:type="dxa"/>
            <w:shd w:val="clear" w:color="auto" w:fill="auto"/>
          </w:tcPr>
          <w:p w14:paraId="6C7E98E7" w14:textId="77777777" w:rsidR="001D6885" w:rsidRPr="003C3254" w:rsidRDefault="001D6885" w:rsidP="008D3984">
            <w:pPr>
              <w:autoSpaceDE w:val="0"/>
              <w:autoSpaceDN w:val="0"/>
              <w:adjustRightInd w:val="0"/>
              <w:ind w:left="142" w:hanging="142"/>
              <w:rPr>
                <w:rFonts w:eastAsia="Calibri" w:cs="Cambria"/>
              </w:rPr>
            </w:pPr>
            <w:r w:rsidRPr="003C3254">
              <w:rPr>
                <w:rFonts w:eastAsia="Calibri" w:cs="Calibri"/>
              </w:rPr>
              <w:t xml:space="preserve">Signs, fencing, bins, bollards, benches, street name plates, cycle stands, etc. </w:t>
            </w:r>
          </w:p>
        </w:tc>
        <w:tc>
          <w:tcPr>
            <w:tcW w:w="2228" w:type="dxa"/>
            <w:shd w:val="clear" w:color="auto" w:fill="auto"/>
          </w:tcPr>
          <w:p w14:paraId="4FBCBCDE" w14:textId="1E45C8BE" w:rsidR="001D6885" w:rsidRPr="003C3254" w:rsidRDefault="008F1B87" w:rsidP="008D3984">
            <w:pPr>
              <w:autoSpaceDE w:val="0"/>
              <w:autoSpaceDN w:val="0"/>
              <w:adjustRightInd w:val="0"/>
              <w:ind w:left="0" w:hanging="10"/>
              <w:jc w:val="center"/>
              <w:rPr>
                <w:rFonts w:eastAsia="Calibri" w:cs="Calibri"/>
              </w:rPr>
            </w:pPr>
            <w:r>
              <w:rPr>
                <w:rFonts w:eastAsia="Calibri" w:cs="Calibri"/>
              </w:rPr>
              <w:t>£14.9</w:t>
            </w:r>
            <w:r w:rsidR="001D6885" w:rsidRPr="003C3254">
              <w:rPr>
                <w:rFonts w:eastAsia="Calibri" w:cs="Calibri"/>
              </w:rPr>
              <w:t>M</w:t>
            </w:r>
          </w:p>
        </w:tc>
      </w:tr>
      <w:tr w:rsidR="001D6885" w:rsidRPr="003C3254" w14:paraId="03228EFA" w14:textId="77777777" w:rsidTr="008D3984">
        <w:trPr>
          <w:trHeight w:val="409"/>
        </w:trPr>
        <w:tc>
          <w:tcPr>
            <w:tcW w:w="2376" w:type="dxa"/>
            <w:shd w:val="clear" w:color="auto" w:fill="auto"/>
          </w:tcPr>
          <w:p w14:paraId="0CA2E8CE" w14:textId="77777777" w:rsidR="001D6885" w:rsidRPr="003C3254" w:rsidRDefault="001D6885" w:rsidP="008D3984">
            <w:pPr>
              <w:autoSpaceDE w:val="0"/>
              <w:autoSpaceDN w:val="0"/>
              <w:adjustRightInd w:val="0"/>
              <w:ind w:left="142" w:firstLine="15"/>
              <w:rPr>
                <w:rFonts w:eastAsia="Calibri" w:cs="Calibri"/>
              </w:rPr>
            </w:pPr>
            <w:r w:rsidRPr="003C3254">
              <w:rPr>
                <w:rFonts w:eastAsia="Calibri" w:cs="Calibri"/>
              </w:rPr>
              <w:t xml:space="preserve">Land </w:t>
            </w:r>
          </w:p>
        </w:tc>
        <w:tc>
          <w:tcPr>
            <w:tcW w:w="5020" w:type="dxa"/>
            <w:shd w:val="clear" w:color="auto" w:fill="auto"/>
          </w:tcPr>
          <w:p w14:paraId="60C9E1A7" w14:textId="77777777" w:rsidR="001D6885" w:rsidRPr="003C3254" w:rsidRDefault="001D6885" w:rsidP="008D3984">
            <w:pPr>
              <w:autoSpaceDE w:val="0"/>
              <w:autoSpaceDN w:val="0"/>
              <w:adjustRightInd w:val="0"/>
              <w:ind w:left="142" w:hanging="142"/>
              <w:rPr>
                <w:rFonts w:eastAsia="Calibri" w:cs="Cambria"/>
              </w:rPr>
            </w:pPr>
            <w:r w:rsidRPr="003C3254">
              <w:rPr>
                <w:rFonts w:eastAsia="Calibri" w:cs="Calibri"/>
              </w:rPr>
              <w:t xml:space="preserve">Carriageway and footway land area, soft landscaping, grass verges, etc. </w:t>
            </w:r>
          </w:p>
        </w:tc>
        <w:tc>
          <w:tcPr>
            <w:tcW w:w="2228" w:type="dxa"/>
            <w:shd w:val="clear" w:color="auto" w:fill="auto"/>
          </w:tcPr>
          <w:p w14:paraId="3BE2B410" w14:textId="7632E894" w:rsidR="001D6885" w:rsidRPr="003C3254" w:rsidRDefault="008F1B87" w:rsidP="008D3984">
            <w:pPr>
              <w:autoSpaceDE w:val="0"/>
              <w:autoSpaceDN w:val="0"/>
              <w:adjustRightInd w:val="0"/>
              <w:ind w:left="0" w:hanging="10"/>
              <w:jc w:val="center"/>
              <w:rPr>
                <w:rFonts w:eastAsia="Calibri" w:cs="Calibri"/>
              </w:rPr>
            </w:pPr>
            <w:r>
              <w:rPr>
                <w:rFonts w:eastAsia="Calibri" w:cs="Calibri"/>
              </w:rPr>
              <w:t>£2,237</w:t>
            </w:r>
            <w:r w:rsidR="001D6885" w:rsidRPr="003C3254">
              <w:rPr>
                <w:rFonts w:eastAsia="Calibri" w:cs="Calibri"/>
              </w:rPr>
              <w:t>M</w:t>
            </w:r>
          </w:p>
        </w:tc>
      </w:tr>
    </w:tbl>
    <w:p w14:paraId="5FD3B308" w14:textId="77777777" w:rsidR="001D6885" w:rsidRDefault="001D6885" w:rsidP="001D6885">
      <w:pPr>
        <w:ind w:left="720" w:hanging="720"/>
      </w:pPr>
    </w:p>
    <w:p w14:paraId="57882C2C" w14:textId="27D6C039" w:rsidR="001D6885" w:rsidRPr="00F810F1" w:rsidRDefault="001D6885" w:rsidP="001D6885">
      <w:pPr>
        <w:ind w:left="360"/>
        <w:rPr>
          <w:szCs w:val="24"/>
        </w:rPr>
      </w:pPr>
      <w:r w:rsidRPr="00F810F1">
        <w:t>*</w:t>
      </w:r>
      <w:r w:rsidR="00F61E70">
        <w:rPr>
          <w:szCs w:val="24"/>
        </w:rPr>
        <w:t>T</w:t>
      </w:r>
      <w:r w:rsidRPr="00F810F1">
        <w:rPr>
          <w:szCs w:val="24"/>
        </w:rPr>
        <w:t xml:space="preserve">he network is </w:t>
      </w:r>
      <w:r w:rsidR="00F61E70">
        <w:rPr>
          <w:szCs w:val="24"/>
        </w:rPr>
        <w:t xml:space="preserve">expected </w:t>
      </w:r>
      <w:r w:rsidRPr="00F810F1">
        <w:rPr>
          <w:szCs w:val="24"/>
        </w:rPr>
        <w:t>to grow yearly</w:t>
      </w:r>
      <w:r>
        <w:rPr>
          <w:szCs w:val="24"/>
        </w:rPr>
        <w:t xml:space="preserve"> through adoption of new assets. </w:t>
      </w:r>
      <w:r w:rsidRPr="003B5451">
        <w:rPr>
          <w:szCs w:val="24"/>
        </w:rPr>
        <w:t xml:space="preserve">The latest information is available via </w:t>
      </w:r>
      <w:r w:rsidRPr="003B5451">
        <w:t>Wokingham’s Highway Asset Management (WHAM) web tool.</w:t>
      </w:r>
      <w:r>
        <w:t xml:space="preserve"> </w:t>
      </w:r>
    </w:p>
    <w:p w14:paraId="1E1384E7" w14:textId="77777777" w:rsidR="001D6885" w:rsidRPr="00F810F1" w:rsidRDefault="001D6885" w:rsidP="001D6885">
      <w:pPr>
        <w:ind w:left="360"/>
      </w:pPr>
    </w:p>
    <w:p w14:paraId="074EF4DF" w14:textId="77777777" w:rsidR="001D6885" w:rsidRPr="008D3984" w:rsidRDefault="001D6885" w:rsidP="008D3984">
      <w:pPr>
        <w:pStyle w:val="Heading1"/>
        <w:keepLines w:val="0"/>
        <w:pageBreakBefore/>
        <w:numPr>
          <w:ilvl w:val="0"/>
          <w:numId w:val="11"/>
        </w:numPr>
        <w:spacing w:before="120" w:after="120" w:line="240" w:lineRule="auto"/>
        <w:ind w:left="720" w:right="0"/>
        <w:rPr>
          <w:sz w:val="28"/>
          <w:szCs w:val="28"/>
        </w:rPr>
      </w:pPr>
      <w:r w:rsidRPr="008D3984">
        <w:rPr>
          <w:sz w:val="28"/>
          <w:szCs w:val="28"/>
        </w:rPr>
        <w:lastRenderedPageBreak/>
        <w:t>Wokingham’s Highway Priorities</w:t>
      </w:r>
    </w:p>
    <w:p w14:paraId="7B14B73F" w14:textId="77777777" w:rsidR="001D6885" w:rsidRPr="00620F27" w:rsidRDefault="001D6885" w:rsidP="001D6885">
      <w:pPr>
        <w:pStyle w:val="BodytextforExecsummary"/>
        <w:rPr>
          <w:rFonts w:ascii="Arial" w:hAnsi="Arial" w:cs="Arial"/>
          <w:color w:val="FF0000"/>
          <w:szCs w:val="24"/>
        </w:rPr>
      </w:pPr>
      <w:r w:rsidRPr="00620F27">
        <w:rPr>
          <w:rFonts w:ascii="Arial" w:hAnsi="Arial" w:cs="Arial"/>
        </w:rPr>
        <w:t xml:space="preserve">The WHIP is a key document in supporting the delivery of several of Wokingham’s strategic objectives, particularly those associated with highway network safety and resilience. Summarised below are some of the overarching drivers which specifically relate to the WHIP. </w:t>
      </w:r>
    </w:p>
    <w:p w14:paraId="64C6DA7B" w14:textId="77777777" w:rsidR="001D6885" w:rsidRPr="00620F27" w:rsidRDefault="001D6885" w:rsidP="00620F27">
      <w:pPr>
        <w:pStyle w:val="BodytextforExecsummary"/>
        <w:rPr>
          <w:rFonts w:ascii="Arial" w:hAnsi="Arial" w:cs="Arial"/>
          <w:b/>
        </w:rPr>
      </w:pPr>
      <w:r w:rsidRPr="00620F27">
        <w:rPr>
          <w:rFonts w:ascii="Arial" w:hAnsi="Arial" w:cs="Arial"/>
          <w:b/>
        </w:rPr>
        <w:t>Local Plan and Local Transport Plan (2011 to 2026)</w:t>
      </w:r>
    </w:p>
    <w:p w14:paraId="3BB87E6B" w14:textId="77777777" w:rsidR="001D6885" w:rsidRPr="00620F27" w:rsidRDefault="001D6885" w:rsidP="001D6885">
      <w:pPr>
        <w:pStyle w:val="BodytextforExecsummary"/>
        <w:rPr>
          <w:i/>
        </w:rPr>
      </w:pPr>
      <w:r w:rsidRPr="00620F27">
        <w:rPr>
          <w:i/>
        </w:rPr>
        <w:t>Wokingham defines the corporate Vision as ‘A great place to live and an even better place to do business.’</w:t>
      </w:r>
    </w:p>
    <w:p w14:paraId="2FD6B1A1" w14:textId="77777777" w:rsidR="001D6885" w:rsidRPr="00620F27" w:rsidRDefault="001D6885" w:rsidP="001D6885">
      <w:pPr>
        <w:pStyle w:val="BodytextforExecsummary"/>
        <w:rPr>
          <w:rFonts w:ascii="Arial" w:hAnsi="Arial" w:cs="Arial"/>
        </w:rPr>
      </w:pPr>
      <w:r w:rsidRPr="00620F27">
        <w:rPr>
          <w:rFonts w:ascii="Arial" w:hAnsi="Arial" w:cs="Arial"/>
        </w:rPr>
        <w:t xml:space="preserve">The Local Transport Plan (2011 to 2026) defines a transport vision and highways goal that delivers improvements to meet Wokingham’s transport </w:t>
      </w:r>
      <w:proofErr w:type="gramStart"/>
      <w:r w:rsidRPr="00620F27">
        <w:rPr>
          <w:rFonts w:ascii="Arial" w:hAnsi="Arial" w:cs="Arial"/>
        </w:rPr>
        <w:t>challenges;</w:t>
      </w:r>
      <w:proofErr w:type="gramEnd"/>
    </w:p>
    <w:p w14:paraId="5A693066" w14:textId="77777777" w:rsidR="001D6885" w:rsidRPr="009B5778" w:rsidRDefault="001D6885" w:rsidP="00432E3F">
      <w:pPr>
        <w:pStyle w:val="BodytextforExecsummary"/>
        <w:numPr>
          <w:ilvl w:val="0"/>
          <w:numId w:val="5"/>
        </w:numPr>
        <w:rPr>
          <w:i/>
        </w:rPr>
      </w:pPr>
      <w:r w:rsidRPr="009B5778">
        <w:rPr>
          <w:b/>
          <w:i/>
        </w:rPr>
        <w:t xml:space="preserve">Transport Vision: </w:t>
      </w:r>
      <w:r>
        <w:rPr>
          <w:b/>
          <w:i/>
        </w:rPr>
        <w:t>‘</w:t>
      </w:r>
      <w:r w:rsidRPr="009B5778">
        <w:rPr>
          <w:i/>
        </w:rPr>
        <w:t>To provide a cost-effective, inclusive transport network that enhances the economic, social and environmental prospects of the Borough whilst promoting the safety, health and wellbeing of those that use it.</w:t>
      </w:r>
      <w:r>
        <w:rPr>
          <w:i/>
        </w:rPr>
        <w:t>’</w:t>
      </w:r>
    </w:p>
    <w:p w14:paraId="10729AC4" w14:textId="77777777" w:rsidR="001D6885" w:rsidRPr="009B5778" w:rsidRDefault="001D6885" w:rsidP="00432E3F">
      <w:pPr>
        <w:pStyle w:val="BodytextforExecsummary"/>
        <w:numPr>
          <w:ilvl w:val="0"/>
          <w:numId w:val="5"/>
        </w:numPr>
        <w:rPr>
          <w:i/>
        </w:rPr>
      </w:pPr>
      <w:r w:rsidRPr="009B5778">
        <w:rPr>
          <w:b/>
          <w:i/>
        </w:rPr>
        <w:t>Highways Goal:</w:t>
      </w:r>
      <w:r w:rsidRPr="009B5778">
        <w:rPr>
          <w:i/>
        </w:rPr>
        <w:t xml:space="preserve"> </w:t>
      </w:r>
      <w:r>
        <w:rPr>
          <w:i/>
        </w:rPr>
        <w:t>‘W</w:t>
      </w:r>
      <w:r w:rsidRPr="009B5778">
        <w:rPr>
          <w:i/>
        </w:rPr>
        <w:t>e want to create a resilient, safe highway network that balances capacity for all users, enhances the economic prospects of the Borough, and promotes sustainable travel</w:t>
      </w:r>
      <w:r>
        <w:rPr>
          <w:i/>
        </w:rPr>
        <w:t>.’</w:t>
      </w:r>
    </w:p>
    <w:p w14:paraId="17A7FF49" w14:textId="77777777" w:rsidR="001D6885" w:rsidRPr="00620F27" w:rsidRDefault="001D6885" w:rsidP="00620F27">
      <w:pPr>
        <w:pStyle w:val="BodytextforExecsummary"/>
        <w:rPr>
          <w:rFonts w:ascii="Arial" w:hAnsi="Arial" w:cs="Arial"/>
          <w:b/>
          <w:lang w:val="en-US"/>
        </w:rPr>
      </w:pPr>
      <w:r w:rsidRPr="00620F27">
        <w:rPr>
          <w:rFonts w:ascii="Arial" w:hAnsi="Arial" w:cs="Arial"/>
          <w:b/>
          <w:lang w:val="en-US"/>
        </w:rPr>
        <w:t>2016 and 2017 Asset Stakeholder Feedback</w:t>
      </w:r>
    </w:p>
    <w:p w14:paraId="22F96232" w14:textId="77777777" w:rsidR="001D6885" w:rsidRPr="00620F27" w:rsidRDefault="001D6885" w:rsidP="001D6885">
      <w:pPr>
        <w:pStyle w:val="BodytextforExecsummary"/>
        <w:rPr>
          <w:rFonts w:ascii="Arial" w:hAnsi="Arial" w:cs="Arial"/>
        </w:rPr>
      </w:pPr>
      <w:r w:rsidRPr="00620F27">
        <w:rPr>
          <w:rFonts w:ascii="Arial" w:hAnsi="Arial" w:cs="Arial"/>
        </w:rPr>
        <w:t xml:space="preserve">Various stakeholder engagement exercises were held in 2016 and 2017 to define what assets and service standards are most important to Wokingham, now and in the future. </w:t>
      </w:r>
    </w:p>
    <w:p w14:paraId="5438E75D" w14:textId="77777777" w:rsidR="001D6885" w:rsidRPr="00620F27" w:rsidRDefault="001D6885" w:rsidP="001D6885">
      <w:pPr>
        <w:pStyle w:val="BodytextforExecsummary"/>
        <w:rPr>
          <w:rFonts w:ascii="Arial" w:hAnsi="Arial" w:cs="Arial"/>
        </w:rPr>
      </w:pPr>
      <w:r w:rsidRPr="00620F27">
        <w:rPr>
          <w:rFonts w:ascii="Arial" w:hAnsi="Arial" w:cs="Arial"/>
        </w:rPr>
        <w:t xml:space="preserve">The results showed the strong support for ‘safety’ as the primary service level. </w:t>
      </w:r>
    </w:p>
    <w:p w14:paraId="2610B467" w14:textId="77777777" w:rsidR="001D6885" w:rsidRPr="00620F27" w:rsidRDefault="001D6885" w:rsidP="00620F27">
      <w:pPr>
        <w:pStyle w:val="BodytextforExecsummary"/>
        <w:rPr>
          <w:rFonts w:ascii="Arial" w:hAnsi="Arial" w:cs="Arial"/>
          <w:b/>
        </w:rPr>
      </w:pPr>
      <w:r w:rsidRPr="00620F27">
        <w:rPr>
          <w:rFonts w:ascii="Arial" w:hAnsi="Arial" w:cs="Arial"/>
          <w:b/>
        </w:rPr>
        <w:t>Wokingham 21</w:t>
      </w:r>
      <w:r w:rsidRPr="00620F27">
        <w:rPr>
          <w:rFonts w:ascii="Arial" w:hAnsi="Arial" w:cs="Arial"/>
          <w:b/>
          <w:vertAlign w:val="superscript"/>
        </w:rPr>
        <w:t>st</w:t>
      </w:r>
      <w:r w:rsidRPr="00620F27">
        <w:rPr>
          <w:rFonts w:ascii="Arial" w:hAnsi="Arial" w:cs="Arial"/>
          <w:b/>
        </w:rPr>
        <w:t xml:space="preserve"> Century Highways and Transportation Services</w:t>
      </w:r>
    </w:p>
    <w:p w14:paraId="69E5902F" w14:textId="77777777" w:rsidR="001D6885" w:rsidRPr="00620F27" w:rsidRDefault="001D6885" w:rsidP="001D6885">
      <w:pPr>
        <w:pStyle w:val="BodytextforExecsummary"/>
        <w:rPr>
          <w:rFonts w:ascii="Arial" w:hAnsi="Arial" w:cs="Arial"/>
        </w:rPr>
      </w:pPr>
      <w:r w:rsidRPr="00620F27">
        <w:rPr>
          <w:rFonts w:ascii="Arial" w:hAnsi="Arial" w:cs="Arial"/>
        </w:rPr>
        <w:t xml:space="preserve">The Transport Vision to support the update to the Local Transport Plan </w:t>
      </w:r>
      <w:proofErr w:type="gramStart"/>
      <w:r w:rsidRPr="00620F27">
        <w:rPr>
          <w:rFonts w:ascii="Arial" w:hAnsi="Arial" w:cs="Arial"/>
        </w:rPr>
        <w:t>is;</w:t>
      </w:r>
      <w:proofErr w:type="gramEnd"/>
    </w:p>
    <w:p w14:paraId="26D940D4" w14:textId="77777777" w:rsidR="001D6885" w:rsidRPr="007F5DF1" w:rsidRDefault="001D6885" w:rsidP="001D6885">
      <w:pPr>
        <w:pStyle w:val="BodytextforExecsummary"/>
        <w:jc w:val="center"/>
        <w:rPr>
          <w:sz w:val="20"/>
        </w:rPr>
      </w:pPr>
      <w:r w:rsidRPr="007F5DF1">
        <w:rPr>
          <w:i/>
          <w:sz w:val="20"/>
        </w:rPr>
        <w:t>‘The Council’s vision to 2036 is to deliver and maintain a safe, reliable and joined-up transport system that connects new and existing communities, businesses, commercial centres while providing leisure opportunities. The vision will future-proof the transport network for new and emerging technology; reduce social exclusion; improve network resilience; accommodate climate change; reduce congestion and improve productivity.’</w:t>
      </w:r>
    </w:p>
    <w:p w14:paraId="7798D21D" w14:textId="77777777" w:rsidR="001D6885" w:rsidRPr="00620F27" w:rsidRDefault="001D6885" w:rsidP="00620F27">
      <w:pPr>
        <w:pStyle w:val="BodytextforExecsummary"/>
        <w:rPr>
          <w:rFonts w:ascii="Arial" w:hAnsi="Arial" w:cs="Arial"/>
          <w:b/>
        </w:rPr>
      </w:pPr>
      <w:r w:rsidRPr="00620F27">
        <w:rPr>
          <w:rFonts w:ascii="Arial" w:hAnsi="Arial" w:cs="Arial"/>
          <w:b/>
        </w:rPr>
        <w:t>Highway Asset Management Framework, Objectives and Service Standards</w:t>
      </w:r>
    </w:p>
    <w:p w14:paraId="3CC19F37" w14:textId="77777777" w:rsidR="001D6885" w:rsidRDefault="001D6885" w:rsidP="008D3984">
      <w:pPr>
        <w:spacing w:before="120"/>
        <w:ind w:left="0" w:hanging="10"/>
        <w:rPr>
          <w:rFonts w:eastAsia="Calibri" w:cs="Calibri"/>
          <w:szCs w:val="24"/>
        </w:rPr>
      </w:pPr>
      <w:r>
        <w:rPr>
          <w:rFonts w:eastAsia="Calibri" w:cs="Calibri"/>
          <w:szCs w:val="24"/>
        </w:rPr>
        <w:t>To deliver highway network safety and resilience and support the Transport Vision, Wokingham uses a Highways Asset Management (HAM) Framework. The framework sets out how asset owners ensure their assets are maintained in a safe state via the Wokingham Highway Inspection Policy (WHIP</w:t>
      </w:r>
      <w:proofErr w:type="gramStart"/>
      <w:r>
        <w:rPr>
          <w:rFonts w:eastAsia="Calibri" w:cs="Calibri"/>
          <w:szCs w:val="24"/>
        </w:rPr>
        <w:t>), and</w:t>
      </w:r>
      <w:proofErr w:type="gramEnd"/>
      <w:r>
        <w:rPr>
          <w:rFonts w:eastAsia="Calibri" w:cs="Calibri"/>
          <w:szCs w:val="24"/>
        </w:rPr>
        <w:t xml:space="preserve"> develop planned maintenance programmes based on the Wokingham Highways Investment Strategy (WHIS).</w:t>
      </w:r>
    </w:p>
    <w:p w14:paraId="6B05E468" w14:textId="77777777" w:rsidR="001D6885" w:rsidRDefault="001D6885" w:rsidP="00620F27">
      <w:pPr>
        <w:spacing w:before="120"/>
        <w:ind w:left="0" w:hanging="10"/>
        <w:rPr>
          <w:rFonts w:eastAsia="Calibri" w:cs="Calibri"/>
          <w:szCs w:val="24"/>
        </w:rPr>
      </w:pPr>
      <w:r w:rsidRPr="00620F27">
        <w:rPr>
          <w:rFonts w:eastAsia="Calibri" w:cs="Calibri"/>
          <w:b/>
          <w:i/>
          <w:szCs w:val="24"/>
        </w:rPr>
        <w:t>HAM objectives</w:t>
      </w:r>
      <w:r>
        <w:rPr>
          <w:rFonts w:eastAsia="Calibri" w:cs="Calibri"/>
          <w:szCs w:val="24"/>
        </w:rPr>
        <w:t xml:space="preserve"> have been defined to ensure that the framework achieves the adopted AM Policy and Strategy objectives and to support the Transport vision. Further HAM objectives reflect the requirements for: organisation and governance, stakeholder needs and expectations, investment need and lifecycle planning, strategic growth, network performance, data and systems, resilience and criticality, inspection, </w:t>
      </w:r>
      <w:proofErr w:type="gramStart"/>
      <w:r>
        <w:rPr>
          <w:rFonts w:eastAsia="Calibri" w:cs="Calibri"/>
          <w:szCs w:val="24"/>
        </w:rPr>
        <w:t>maintenance</w:t>
      </w:r>
      <w:proofErr w:type="gramEnd"/>
      <w:r>
        <w:rPr>
          <w:rFonts w:eastAsia="Calibri" w:cs="Calibri"/>
          <w:szCs w:val="24"/>
        </w:rPr>
        <w:t xml:space="preserve"> and innovation. HAM Service Standards and associated performance measures have also been defined to monitor the success and improvement of the framework. These measures form part of the wider Highways Alliance Performance Management Framework performance.</w:t>
      </w:r>
    </w:p>
    <w:p w14:paraId="5C186B68" w14:textId="77777777" w:rsidR="001D6885" w:rsidRPr="00620F27" w:rsidRDefault="001D6885" w:rsidP="008D3984">
      <w:pPr>
        <w:pStyle w:val="Heading1"/>
        <w:keepLines w:val="0"/>
        <w:pageBreakBefore/>
        <w:numPr>
          <w:ilvl w:val="0"/>
          <w:numId w:val="11"/>
        </w:numPr>
        <w:spacing w:before="120" w:after="120" w:line="240" w:lineRule="auto"/>
        <w:ind w:left="720" w:right="0"/>
        <w:rPr>
          <w:sz w:val="28"/>
          <w:szCs w:val="28"/>
        </w:rPr>
      </w:pPr>
      <w:r w:rsidRPr="00620F27">
        <w:rPr>
          <w:sz w:val="28"/>
          <w:szCs w:val="28"/>
        </w:rPr>
        <w:lastRenderedPageBreak/>
        <w:t xml:space="preserve">Highway Asset Management </w:t>
      </w:r>
    </w:p>
    <w:p w14:paraId="65416FBD" w14:textId="01902EE2" w:rsidR="004662C1" w:rsidRDefault="001D6885" w:rsidP="001D6885">
      <w:pPr>
        <w:pStyle w:val="BodytextforExecsummary"/>
        <w:rPr>
          <w:rFonts w:ascii="Arial" w:hAnsi="Arial" w:cs="Arial"/>
        </w:rPr>
      </w:pPr>
      <w:r w:rsidRPr="00620F27">
        <w:rPr>
          <w:rFonts w:ascii="Arial" w:hAnsi="Arial" w:cs="Arial"/>
        </w:rPr>
        <w:t>Aligned to the Code and best practice Wokingham has made a clear distinction regarding highways maintenance by splitting it into two categories: reactive maintenance and   planned maintenance.</w:t>
      </w:r>
    </w:p>
    <w:p w14:paraId="374BF386" w14:textId="095939D8" w:rsidR="004662C1" w:rsidRPr="00620F27" w:rsidRDefault="004662C1" w:rsidP="001D6885">
      <w:pPr>
        <w:pStyle w:val="BodytextforExecsummary"/>
        <w:rPr>
          <w:rFonts w:ascii="Arial" w:hAnsi="Arial" w:cs="Arial"/>
        </w:rPr>
      </w:pPr>
      <w:r w:rsidRPr="004662C1">
        <w:rPr>
          <w:rFonts w:ascii="Arial" w:hAnsi="Arial" w:cs="Arial"/>
        </w:rPr>
        <w:t>The maintenance of the Wokingham Highways network is made up of three main works streams, reactive maintenance (</w:t>
      </w:r>
      <w:proofErr w:type="gramStart"/>
      <w:r w:rsidRPr="004662C1">
        <w:rPr>
          <w:rFonts w:ascii="Arial" w:hAnsi="Arial" w:cs="Arial"/>
        </w:rPr>
        <w:t>i.e.</w:t>
      </w:r>
      <w:proofErr w:type="gramEnd"/>
      <w:r w:rsidRPr="004662C1">
        <w:rPr>
          <w:rFonts w:ascii="Arial" w:hAnsi="Arial" w:cs="Arial"/>
        </w:rPr>
        <w:t xml:space="preserve"> potholes etc.), winter maintenance (gritting) and planned structural maintenance (resurfacing, surface dressing and micro-asphalt).</w:t>
      </w:r>
      <w:r>
        <w:rPr>
          <w:rFonts w:ascii="Arial" w:hAnsi="Arial" w:cs="Arial"/>
        </w:rPr>
        <w:t xml:space="preserve"> </w:t>
      </w:r>
      <w:r w:rsidRPr="004662C1">
        <w:rPr>
          <w:rFonts w:ascii="Arial" w:hAnsi="Arial" w:cs="Arial"/>
        </w:rPr>
        <w:t>All these materials are of course approved by the Highways Authority Product Approval Scheme (HAPAS) which was developed by market experts to offer consistent and clear testing methods for products and systems designed for use in the highways industry.</w:t>
      </w:r>
    </w:p>
    <w:p w14:paraId="59826B65" w14:textId="77777777" w:rsidR="001D6885" w:rsidRPr="00620F27" w:rsidRDefault="001D6885" w:rsidP="00620F27">
      <w:pPr>
        <w:pStyle w:val="BodytextforExecsummary"/>
        <w:rPr>
          <w:rFonts w:ascii="Arial" w:hAnsi="Arial" w:cs="Arial"/>
          <w:b/>
        </w:rPr>
      </w:pPr>
      <w:r w:rsidRPr="00620F27">
        <w:rPr>
          <w:rFonts w:ascii="Arial" w:hAnsi="Arial" w:cs="Arial"/>
          <w:b/>
        </w:rPr>
        <w:t xml:space="preserve">Reactive Maintenance </w:t>
      </w:r>
    </w:p>
    <w:p w14:paraId="7B5EF527" w14:textId="77777777" w:rsidR="001D6885" w:rsidRPr="00620F27" w:rsidRDefault="001D6885" w:rsidP="001D6885">
      <w:pPr>
        <w:pStyle w:val="BodytextforExecsummary"/>
        <w:rPr>
          <w:rFonts w:ascii="Arial" w:hAnsi="Arial" w:cs="Arial"/>
        </w:rPr>
      </w:pPr>
      <w:r w:rsidRPr="00620F27">
        <w:rPr>
          <w:rFonts w:ascii="Arial" w:hAnsi="Arial" w:cs="Arial"/>
        </w:rPr>
        <w:t xml:space="preserve">The Code defines reactive maintenance </w:t>
      </w:r>
      <w:proofErr w:type="gramStart"/>
      <w:r w:rsidRPr="00620F27">
        <w:rPr>
          <w:rFonts w:ascii="Arial" w:hAnsi="Arial" w:cs="Arial"/>
        </w:rPr>
        <w:t>as;</w:t>
      </w:r>
      <w:proofErr w:type="gramEnd"/>
      <w:r w:rsidRPr="00620F27">
        <w:rPr>
          <w:rFonts w:ascii="Arial" w:hAnsi="Arial" w:cs="Arial"/>
        </w:rPr>
        <w:t xml:space="preserve"> </w:t>
      </w:r>
    </w:p>
    <w:p w14:paraId="04EFD5DA" w14:textId="77777777" w:rsidR="001D6885" w:rsidRPr="007D7074" w:rsidRDefault="001D6885" w:rsidP="00620F27">
      <w:pPr>
        <w:pStyle w:val="BodytextforExecsummary"/>
      </w:pPr>
      <w:r w:rsidRPr="007D7074">
        <w:rPr>
          <w:i/>
        </w:rPr>
        <w:t>‘</w:t>
      </w:r>
      <w:proofErr w:type="gramStart"/>
      <w:r w:rsidRPr="007D7074">
        <w:rPr>
          <w:i/>
        </w:rPr>
        <w:t>attending</w:t>
      </w:r>
      <w:proofErr w:type="gramEnd"/>
      <w:r w:rsidRPr="007D7074">
        <w:rPr>
          <w:i/>
        </w:rPr>
        <w:t xml:space="preserve"> to the </w:t>
      </w:r>
      <w:r w:rsidRPr="00B47889">
        <w:rPr>
          <w:i/>
        </w:rPr>
        <w:t>rectification of defects and other safety matters that require action arising from inspections or user information in accordance with the locally determined</w:t>
      </w:r>
      <w:r w:rsidRPr="007D7074">
        <w:rPr>
          <w:i/>
        </w:rPr>
        <w:t xml:space="preserve"> levels of response. Although all such matters will by definition have a degree of urgency, some may have potentially even more serious consequences, and priorities will usually be determined exclusively on the basis of risk assessment.</w:t>
      </w:r>
      <w:r>
        <w:rPr>
          <w:i/>
        </w:rPr>
        <w:t>’</w:t>
      </w:r>
    </w:p>
    <w:p w14:paraId="7FEBC942" w14:textId="1BC4E93C" w:rsidR="001D6885" w:rsidRDefault="001D6885" w:rsidP="00620F27">
      <w:pPr>
        <w:pStyle w:val="BodytextforExecsummary"/>
        <w:rPr>
          <w:rFonts w:ascii="Arial" w:hAnsi="Arial" w:cs="Arial"/>
          <w:b/>
        </w:rPr>
      </w:pPr>
      <w:r w:rsidRPr="00620F27">
        <w:rPr>
          <w:rFonts w:ascii="Arial" w:hAnsi="Arial" w:cs="Arial"/>
          <w:b/>
        </w:rPr>
        <w:t xml:space="preserve">Planned Maintenance </w:t>
      </w:r>
    </w:p>
    <w:p w14:paraId="6C34566C" w14:textId="77777777" w:rsidR="004662C1" w:rsidRDefault="004662C1" w:rsidP="00620F27">
      <w:pPr>
        <w:pStyle w:val="BodytextforExecsummary"/>
        <w:rPr>
          <w:rFonts w:ascii="Arial" w:hAnsi="Arial" w:cs="Arial"/>
          <w:b/>
        </w:rPr>
      </w:pPr>
    </w:p>
    <w:p w14:paraId="3259051C" w14:textId="77777777" w:rsidR="004662C1" w:rsidRDefault="004662C1" w:rsidP="004662C1">
      <w:pPr>
        <w:spacing w:line="276" w:lineRule="auto"/>
        <w:ind w:left="0" w:firstLine="0"/>
      </w:pPr>
      <w:r>
        <w:t xml:space="preserve">WBC undertakes a range of annual network condition surveys and uses a UKPMS accredited WDM Web PMS/UKPMS system to assist in the planning of maintenance through the systematic collection and analysis of condition data. </w:t>
      </w:r>
    </w:p>
    <w:p w14:paraId="1C25DC90" w14:textId="77777777" w:rsidR="004662C1" w:rsidRDefault="004662C1" w:rsidP="004662C1">
      <w:pPr>
        <w:spacing w:line="276" w:lineRule="auto"/>
        <w:ind w:left="0" w:firstLine="0"/>
      </w:pPr>
    </w:p>
    <w:p w14:paraId="738B4E89" w14:textId="538FD564" w:rsidR="004662C1" w:rsidRDefault="004662C1" w:rsidP="004662C1">
      <w:pPr>
        <w:spacing w:line="276" w:lineRule="auto"/>
        <w:ind w:left="0" w:firstLine="0"/>
        <w:rPr>
          <w:rFonts w:eastAsia="Times New Roman"/>
          <w:color w:val="auto"/>
          <w:szCs w:val="20"/>
          <w:lang w:eastAsia="en-US"/>
        </w:rPr>
      </w:pPr>
      <w:r w:rsidRPr="004662C1">
        <w:rPr>
          <w:rFonts w:eastAsia="Times New Roman"/>
          <w:color w:val="auto"/>
          <w:szCs w:val="20"/>
          <w:lang w:eastAsia="en-US"/>
        </w:rPr>
        <w:t xml:space="preserve">WBC network condition surveys data is collected by carrying out a combination of visual surveys (CVI and DVI) and footway network surveys (FNS), and machine surveys such as Scanner, SCRIM and </w:t>
      </w:r>
      <w:proofErr w:type="spellStart"/>
      <w:r w:rsidRPr="004662C1">
        <w:rPr>
          <w:rFonts w:eastAsia="Times New Roman"/>
          <w:color w:val="auto"/>
          <w:szCs w:val="20"/>
          <w:lang w:eastAsia="en-US"/>
        </w:rPr>
        <w:t>deflectographs</w:t>
      </w:r>
      <w:proofErr w:type="spellEnd"/>
      <w:r w:rsidRPr="004662C1">
        <w:rPr>
          <w:rFonts w:eastAsia="Times New Roman"/>
          <w:color w:val="auto"/>
          <w:szCs w:val="20"/>
          <w:lang w:eastAsia="en-US"/>
        </w:rPr>
        <w:t xml:space="preserve"> surveys.</w:t>
      </w:r>
    </w:p>
    <w:p w14:paraId="4FFA3512" w14:textId="4CD2C1EA" w:rsidR="004662C1" w:rsidRDefault="004662C1" w:rsidP="004662C1">
      <w:pPr>
        <w:spacing w:line="276" w:lineRule="auto"/>
        <w:ind w:left="0" w:firstLine="0"/>
        <w:rPr>
          <w:rFonts w:eastAsia="Times New Roman"/>
          <w:color w:val="auto"/>
          <w:szCs w:val="20"/>
          <w:lang w:eastAsia="en-US"/>
        </w:rPr>
      </w:pPr>
    </w:p>
    <w:p w14:paraId="0CCF1ECE" w14:textId="7B063B29" w:rsidR="00A639F5" w:rsidRDefault="004662C1" w:rsidP="004662C1">
      <w:pPr>
        <w:spacing w:line="276" w:lineRule="auto"/>
        <w:ind w:left="0" w:hanging="10"/>
      </w:pPr>
      <w:r>
        <w:t>WBC Network Condition Surveys are undertaken by accredited organizations. Inspectors for the visual surveys are accredited as per “UKPMS volume 2, chapter 2: Inspector Accreditation”. Visual surveys are carried out on unclassified WBC carriageway network and footway network surveys (FNS) are carried out on footways.  Machine survey (Scanner) is carried out on A, B and C roads. All Scanner vehicles meet the accreditation requirements outlined in the UK Roads Board specification “SCANNER surveys for local roads”.</w:t>
      </w:r>
    </w:p>
    <w:p w14:paraId="39188F61" w14:textId="77777777" w:rsidR="004662C1" w:rsidRPr="004662C1" w:rsidRDefault="004662C1" w:rsidP="004662C1">
      <w:pPr>
        <w:spacing w:line="276" w:lineRule="auto"/>
        <w:ind w:left="0" w:hanging="10"/>
      </w:pPr>
    </w:p>
    <w:p w14:paraId="3324083A" w14:textId="40E43B60" w:rsidR="00A639F5" w:rsidRDefault="00A639F5" w:rsidP="00A639F5">
      <w:pPr>
        <w:ind w:left="0" w:firstLine="0"/>
        <w:rPr>
          <w:rFonts w:eastAsia="Times New Roman"/>
          <w:color w:val="auto"/>
          <w:szCs w:val="20"/>
          <w:lang w:eastAsia="en-US"/>
        </w:rPr>
      </w:pPr>
      <w:r w:rsidRPr="00A639F5">
        <w:rPr>
          <w:rFonts w:eastAsia="Times New Roman"/>
          <w:color w:val="auto"/>
          <w:szCs w:val="20"/>
          <w:lang w:eastAsia="en-US"/>
        </w:rPr>
        <w:t>The selection of roads to be included in the annual planned structural maintenance programme is based upon UK Pavement Management System (UKPMS)</w:t>
      </w:r>
      <w:r>
        <w:rPr>
          <w:rFonts w:eastAsia="Times New Roman"/>
          <w:color w:val="auto"/>
          <w:szCs w:val="20"/>
          <w:lang w:eastAsia="en-US"/>
        </w:rPr>
        <w:t xml:space="preserve"> and calculated condition index,</w:t>
      </w:r>
      <w:r w:rsidRPr="00A639F5">
        <w:rPr>
          <w:rFonts w:eastAsia="Times New Roman"/>
          <w:color w:val="auto"/>
          <w:szCs w:val="20"/>
          <w:lang w:eastAsia="en-US"/>
        </w:rPr>
        <w:t xml:space="preserve"> which includes annual Network Condition Surveys and our own internal design process (including site visits to check the condition survey scores and where required core sampling to establish the scale of intervention to be recommended). This is recognised by central government and the wider industry through its code of practice as the national standard for a well-managed highway infrastructure. It is the adoption of this system that establishes what parts of the network are prioritised for maintenance and what kind of resurfacing treatment are appropriate for each situation. This approach ensures that the annual structural maintenance programme is based on meeting the highest priority needs on WBC network within the funding available.</w:t>
      </w:r>
    </w:p>
    <w:p w14:paraId="0EC69696" w14:textId="77777777" w:rsidR="004662C1" w:rsidRPr="00A639F5" w:rsidRDefault="004662C1" w:rsidP="00A639F5">
      <w:pPr>
        <w:ind w:left="0" w:firstLine="0"/>
        <w:rPr>
          <w:rFonts w:eastAsia="Times New Roman"/>
          <w:color w:val="auto"/>
          <w:szCs w:val="20"/>
          <w:lang w:eastAsia="en-US"/>
        </w:rPr>
      </w:pPr>
    </w:p>
    <w:p w14:paraId="347833A8" w14:textId="77777777" w:rsidR="001D6885" w:rsidRPr="00620F27" w:rsidRDefault="001D6885" w:rsidP="00620F27">
      <w:pPr>
        <w:pStyle w:val="BodytextforExecsummary"/>
        <w:rPr>
          <w:rFonts w:ascii="Arial" w:hAnsi="Arial" w:cs="Arial"/>
          <w:b/>
        </w:rPr>
      </w:pPr>
      <w:r w:rsidRPr="00620F27">
        <w:rPr>
          <w:rFonts w:ascii="Arial" w:hAnsi="Arial" w:cs="Arial"/>
          <w:b/>
        </w:rPr>
        <w:lastRenderedPageBreak/>
        <w:t xml:space="preserve">Balancing Reactive and Planned Maintenance </w:t>
      </w:r>
    </w:p>
    <w:p w14:paraId="02628123" w14:textId="77777777" w:rsidR="001D6885" w:rsidRDefault="001D6885" w:rsidP="001D6885">
      <w:pPr>
        <w:pStyle w:val="BodytextforExecsummary"/>
      </w:pPr>
      <w:r>
        <w:t>Aligned with effective asset management, the WHIP aims to deliver increased planned maintenance and reduce reactive maintenance.</w:t>
      </w:r>
    </w:p>
    <w:p w14:paraId="1800CBAC" w14:textId="77777777" w:rsidR="001D6885" w:rsidRDefault="001D6885" w:rsidP="001D6885">
      <w:pPr>
        <w:pStyle w:val="BodytextforExecsummary"/>
      </w:pPr>
      <w:r>
        <w:t>This approach has been proven to be the most cost-effective way of managing highway assets over the medium to long-term. It is considered best practice and is recommended by the Highway Maintenance Efficiency Programme (HMEP) and the guidance produced by HMEP.</w:t>
      </w:r>
    </w:p>
    <w:p w14:paraId="7192428D" w14:textId="77777777" w:rsidR="001D6885" w:rsidRDefault="001D6885" w:rsidP="001D6885">
      <w:pPr>
        <w:ind w:left="720" w:hanging="720"/>
      </w:pPr>
    </w:p>
    <w:p w14:paraId="13100D7E" w14:textId="77777777" w:rsidR="001D6885" w:rsidRPr="00BF4BB5" w:rsidRDefault="001D6885" w:rsidP="008D3984">
      <w:pPr>
        <w:pStyle w:val="Heading1"/>
        <w:keepLines w:val="0"/>
        <w:pageBreakBefore/>
        <w:numPr>
          <w:ilvl w:val="0"/>
          <w:numId w:val="11"/>
        </w:numPr>
        <w:spacing w:before="120" w:after="120" w:line="240" w:lineRule="auto"/>
        <w:ind w:left="720" w:right="0"/>
        <w:rPr>
          <w:sz w:val="28"/>
          <w:szCs w:val="28"/>
        </w:rPr>
      </w:pPr>
      <w:r w:rsidRPr="00BF4BB5">
        <w:rPr>
          <w:sz w:val="28"/>
          <w:szCs w:val="28"/>
        </w:rPr>
        <w:lastRenderedPageBreak/>
        <w:t>Network Hierarchy &amp; Safety Inspection Frequencies</w:t>
      </w:r>
    </w:p>
    <w:p w14:paraId="69E24E66" w14:textId="77777777" w:rsidR="001D6885" w:rsidRDefault="001D6885" w:rsidP="001D6885">
      <w:pPr>
        <w:pStyle w:val="Heading3"/>
      </w:pPr>
      <w:r w:rsidRPr="00452EAF">
        <w:t>Development of the Network Hierarchy</w:t>
      </w:r>
    </w:p>
    <w:p w14:paraId="29E67EAA" w14:textId="77777777" w:rsidR="001D6885" w:rsidRPr="00BF4BB5" w:rsidRDefault="001D6885" w:rsidP="001D6885">
      <w:pPr>
        <w:pStyle w:val="BodytextforExecsummary"/>
        <w:rPr>
          <w:rFonts w:ascii="Arial" w:hAnsi="Arial" w:cs="Arial"/>
          <w:i/>
        </w:rPr>
      </w:pPr>
      <w:r w:rsidRPr="00BF4BB5">
        <w:rPr>
          <w:rFonts w:ascii="Arial" w:hAnsi="Arial" w:cs="Arial"/>
        </w:rPr>
        <w:t xml:space="preserve">A network hierarchy is the foundation of any highway maintenance strategy. It considers each highway section, its functionality and predicted usage. The hierarchy adopted for Wokingham reflects the needs, </w:t>
      </w:r>
      <w:proofErr w:type="gramStart"/>
      <w:r w:rsidRPr="00BF4BB5">
        <w:rPr>
          <w:rFonts w:ascii="Arial" w:hAnsi="Arial" w:cs="Arial"/>
        </w:rPr>
        <w:t>priorities</w:t>
      </w:r>
      <w:proofErr w:type="gramEnd"/>
      <w:r w:rsidRPr="00BF4BB5">
        <w:rPr>
          <w:rFonts w:ascii="Arial" w:hAnsi="Arial" w:cs="Arial"/>
        </w:rPr>
        <w:t xml:space="preserve"> and actual use of each section of the network. The hierarchy is used to inform the safety inspection process, and where planned works should be prioritised. </w:t>
      </w:r>
      <w:r w:rsidRPr="00BF4BB5">
        <w:rPr>
          <w:rFonts w:ascii="Arial" w:hAnsi="Arial" w:cs="Arial"/>
          <w:i/>
        </w:rPr>
        <w:t>The hierarchy enables assessment of risk, based on functionality factors such as volume of traffic or vulnerable highway users, to inform planned maintenance priorities as well as inspection frequencies and response times.</w:t>
      </w:r>
    </w:p>
    <w:p w14:paraId="0A9610E9" w14:textId="77777777" w:rsidR="001D6885" w:rsidRPr="00BF4BB5" w:rsidRDefault="001D6885" w:rsidP="001D6885">
      <w:pPr>
        <w:pStyle w:val="BodytextforExecsummary"/>
        <w:rPr>
          <w:rFonts w:ascii="Arial" w:hAnsi="Arial" w:cs="Arial"/>
          <w:i/>
        </w:rPr>
      </w:pPr>
      <w:r w:rsidRPr="00BF4BB5">
        <w:rPr>
          <w:rFonts w:ascii="Arial" w:hAnsi="Arial" w:cs="Arial"/>
          <w:i/>
        </w:rPr>
        <w:t xml:space="preserve">It is also important that the local hierarchy is dynamic and periodically reviewed to reflect changes in network characteristics and overall changes to the network through adoption, stopping up and changes in usage. </w:t>
      </w:r>
    </w:p>
    <w:p w14:paraId="3A136342" w14:textId="77777777" w:rsidR="001D6885" w:rsidRPr="00BF4BB5" w:rsidRDefault="001D6885" w:rsidP="001D6885">
      <w:pPr>
        <w:pStyle w:val="BodytextforExecsummary"/>
        <w:rPr>
          <w:rFonts w:ascii="Arial" w:hAnsi="Arial" w:cs="Arial"/>
        </w:rPr>
      </w:pPr>
      <w:r w:rsidRPr="00BF4BB5">
        <w:rPr>
          <w:rFonts w:ascii="Arial" w:hAnsi="Arial" w:cs="Arial"/>
        </w:rPr>
        <w:t xml:space="preserve">In early 2018, Wokingham reviewed the network hierarchy to align it to the Code. The network hierarchy reflects actual usage based on the best available data and local knowledge. </w:t>
      </w:r>
    </w:p>
    <w:p w14:paraId="14D39FB0" w14:textId="77777777" w:rsidR="001D6885" w:rsidRPr="00BF4BB5" w:rsidRDefault="001D6885" w:rsidP="00BF4BB5">
      <w:pPr>
        <w:pStyle w:val="BodytextforExecsummary"/>
        <w:rPr>
          <w:rFonts w:ascii="Arial" w:hAnsi="Arial" w:cs="Arial"/>
          <w:b/>
        </w:rPr>
      </w:pPr>
      <w:r w:rsidRPr="00BF4BB5">
        <w:rPr>
          <w:rFonts w:ascii="Arial" w:hAnsi="Arial" w:cs="Arial"/>
          <w:b/>
        </w:rPr>
        <w:t>Wokingham’s Network Hierarchy &amp; Safety Inspection Frequencies</w:t>
      </w:r>
    </w:p>
    <w:p w14:paraId="15A1EC12" w14:textId="77777777" w:rsidR="001D6885" w:rsidRPr="00BF4BB5" w:rsidRDefault="001D6885" w:rsidP="00BF4BB5">
      <w:pPr>
        <w:pStyle w:val="BodytextforExecsummary"/>
      </w:pPr>
      <w:r w:rsidRPr="00BF4BB5">
        <w:t xml:space="preserve">The network hierarchy for carriageways, footways, </w:t>
      </w:r>
      <w:proofErr w:type="gramStart"/>
      <w:r w:rsidRPr="00BF4BB5">
        <w:t>cycleways</w:t>
      </w:r>
      <w:proofErr w:type="gramEnd"/>
      <w:r w:rsidRPr="00BF4BB5">
        <w:t xml:space="preserve"> and public rights of way are shown in the Tables 2, 3, 4 and 5 below along with the corresponding inspection frequency.</w:t>
      </w:r>
    </w:p>
    <w:p w14:paraId="7FEA2CCD" w14:textId="77777777" w:rsidR="001D6885" w:rsidRPr="00BF4BB5" w:rsidRDefault="001D6885" w:rsidP="00BF4BB5">
      <w:pPr>
        <w:pStyle w:val="BodytextforExecsummary"/>
        <w:rPr>
          <w:b/>
        </w:rPr>
      </w:pPr>
      <w:r w:rsidRPr="00BF4BB5">
        <w:rPr>
          <w:b/>
        </w:rPr>
        <w:t>Table 2: Carriageway Hierarchy</w:t>
      </w:r>
    </w:p>
    <w:tbl>
      <w:tblPr>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19"/>
        <w:gridCol w:w="2694"/>
        <w:gridCol w:w="4677"/>
        <w:gridCol w:w="1276"/>
      </w:tblGrid>
      <w:tr w:rsidR="001D6885" w:rsidRPr="00E53EDF" w14:paraId="1C5DC66C" w14:textId="77777777" w:rsidTr="00E53EDF">
        <w:trPr>
          <w:trHeight w:val="76"/>
        </w:trPr>
        <w:tc>
          <w:tcPr>
            <w:tcW w:w="9766" w:type="dxa"/>
            <w:gridSpan w:val="4"/>
            <w:tcBorders>
              <w:bottom w:val="single" w:sz="12" w:space="0" w:color="000000"/>
            </w:tcBorders>
            <w:shd w:val="clear" w:color="auto" w:fill="D9D9D9"/>
          </w:tcPr>
          <w:p w14:paraId="55C5B280" w14:textId="77777777" w:rsidR="001D6885" w:rsidRPr="00E53EDF" w:rsidRDefault="001D6885" w:rsidP="00BF4BB5">
            <w:pPr>
              <w:pStyle w:val="BodytextforExecsummary"/>
              <w:jc w:val="center"/>
              <w:rPr>
                <w:rFonts w:cs="Calibri"/>
                <w:b/>
                <w:bCs/>
                <w:szCs w:val="24"/>
              </w:rPr>
            </w:pPr>
            <w:r w:rsidRPr="00E53EDF">
              <w:rPr>
                <w:rFonts w:cs="Calibri"/>
                <w:b/>
                <w:bCs/>
                <w:szCs w:val="24"/>
              </w:rPr>
              <w:t>CARRIAGEWAYS</w:t>
            </w:r>
          </w:p>
        </w:tc>
      </w:tr>
      <w:tr w:rsidR="001D6885" w:rsidRPr="00E53EDF" w14:paraId="0841FE7A" w14:textId="77777777" w:rsidTr="00E53EDF">
        <w:trPr>
          <w:trHeight w:val="706"/>
        </w:trPr>
        <w:tc>
          <w:tcPr>
            <w:tcW w:w="1119" w:type="dxa"/>
            <w:tcBorders>
              <w:bottom w:val="single" w:sz="12" w:space="0" w:color="000000"/>
            </w:tcBorders>
            <w:shd w:val="clear" w:color="auto" w:fill="D9D9D9"/>
            <w:vAlign w:val="center"/>
          </w:tcPr>
          <w:p w14:paraId="5491E29E" w14:textId="77777777" w:rsidR="001D6885" w:rsidRPr="00E53EDF" w:rsidRDefault="001D6885" w:rsidP="009E5E9A">
            <w:pPr>
              <w:pStyle w:val="BodytextforExecsummary"/>
              <w:jc w:val="center"/>
              <w:rPr>
                <w:rFonts w:cs="Calibri"/>
                <w:b/>
                <w:bCs/>
                <w:szCs w:val="24"/>
              </w:rPr>
            </w:pPr>
            <w:r w:rsidRPr="00E53EDF">
              <w:rPr>
                <w:rFonts w:cs="Calibri"/>
                <w:b/>
                <w:bCs/>
                <w:szCs w:val="24"/>
              </w:rPr>
              <w:t>Category</w:t>
            </w:r>
          </w:p>
        </w:tc>
        <w:tc>
          <w:tcPr>
            <w:tcW w:w="2694" w:type="dxa"/>
            <w:tcBorders>
              <w:bottom w:val="single" w:sz="12" w:space="0" w:color="000000"/>
            </w:tcBorders>
            <w:shd w:val="clear" w:color="auto" w:fill="D9D9D9"/>
            <w:vAlign w:val="center"/>
          </w:tcPr>
          <w:p w14:paraId="7BAFA8E0" w14:textId="77777777" w:rsidR="001D6885" w:rsidRPr="00E53EDF" w:rsidRDefault="001D6885" w:rsidP="009E5E9A">
            <w:pPr>
              <w:pStyle w:val="BodytextforExecsummary"/>
              <w:jc w:val="center"/>
              <w:rPr>
                <w:rFonts w:cs="Calibri"/>
                <w:b/>
                <w:bCs/>
                <w:szCs w:val="24"/>
              </w:rPr>
            </w:pPr>
            <w:r w:rsidRPr="00E53EDF">
              <w:rPr>
                <w:rFonts w:cs="Calibri"/>
                <w:b/>
                <w:bCs/>
                <w:szCs w:val="24"/>
              </w:rPr>
              <w:t>Functionality Factor</w:t>
            </w:r>
          </w:p>
        </w:tc>
        <w:tc>
          <w:tcPr>
            <w:tcW w:w="4677" w:type="dxa"/>
            <w:tcBorders>
              <w:bottom w:val="single" w:sz="12" w:space="0" w:color="000000"/>
            </w:tcBorders>
            <w:shd w:val="clear" w:color="auto" w:fill="D9D9D9"/>
            <w:vAlign w:val="center"/>
          </w:tcPr>
          <w:p w14:paraId="1CEEA5A5" w14:textId="77777777" w:rsidR="001D6885" w:rsidRPr="00E53EDF" w:rsidRDefault="001D6885" w:rsidP="009E5E9A">
            <w:pPr>
              <w:pStyle w:val="BodytextforExecsummary"/>
              <w:jc w:val="center"/>
              <w:rPr>
                <w:rFonts w:cs="Calibri"/>
                <w:b/>
                <w:bCs/>
                <w:szCs w:val="24"/>
              </w:rPr>
            </w:pPr>
            <w:r w:rsidRPr="00E53EDF">
              <w:rPr>
                <w:rFonts w:cs="Calibri"/>
                <w:b/>
                <w:bCs/>
                <w:szCs w:val="24"/>
              </w:rPr>
              <w:t>Functionality Definition</w:t>
            </w:r>
          </w:p>
        </w:tc>
        <w:tc>
          <w:tcPr>
            <w:tcW w:w="1276" w:type="dxa"/>
            <w:tcBorders>
              <w:bottom w:val="single" w:sz="12" w:space="0" w:color="000000"/>
            </w:tcBorders>
            <w:shd w:val="clear" w:color="auto" w:fill="D9D9D9"/>
            <w:vAlign w:val="center"/>
          </w:tcPr>
          <w:p w14:paraId="0A555F9F" w14:textId="77777777" w:rsidR="001D6885" w:rsidRPr="00E53EDF" w:rsidRDefault="001D6885" w:rsidP="009E5E9A">
            <w:pPr>
              <w:pStyle w:val="BodytextforExecsummary"/>
              <w:jc w:val="center"/>
              <w:rPr>
                <w:rFonts w:cs="Calibri"/>
                <w:b/>
                <w:bCs/>
                <w:szCs w:val="24"/>
              </w:rPr>
            </w:pPr>
            <w:r w:rsidRPr="00E53EDF">
              <w:rPr>
                <w:rFonts w:cs="Calibri"/>
                <w:b/>
                <w:bCs/>
                <w:szCs w:val="24"/>
              </w:rPr>
              <w:t>Inspection Frequency</w:t>
            </w:r>
          </w:p>
        </w:tc>
      </w:tr>
      <w:tr w:rsidR="001D6885" w:rsidRPr="00E53EDF" w14:paraId="0DC3332B" w14:textId="77777777" w:rsidTr="00E53EDF">
        <w:trPr>
          <w:trHeight w:val="224"/>
        </w:trPr>
        <w:tc>
          <w:tcPr>
            <w:tcW w:w="1119" w:type="dxa"/>
            <w:tcBorders>
              <w:top w:val="single" w:sz="12" w:space="0" w:color="000000"/>
              <w:bottom w:val="single" w:sz="12" w:space="0" w:color="000000"/>
            </w:tcBorders>
            <w:shd w:val="clear" w:color="auto" w:fill="auto"/>
            <w:vAlign w:val="center"/>
          </w:tcPr>
          <w:p w14:paraId="66CC4C22" w14:textId="77777777" w:rsidR="001D6885" w:rsidRPr="00E53EDF" w:rsidRDefault="001D6885" w:rsidP="009E5E9A">
            <w:pPr>
              <w:pStyle w:val="BodytextforExecsummary"/>
              <w:jc w:val="center"/>
              <w:rPr>
                <w:rFonts w:cs="Calibri"/>
                <w:b/>
                <w:szCs w:val="24"/>
              </w:rPr>
            </w:pPr>
            <w:r w:rsidRPr="00E53EDF">
              <w:rPr>
                <w:rFonts w:cs="Calibri"/>
                <w:b/>
                <w:szCs w:val="24"/>
              </w:rPr>
              <w:t>1</w:t>
            </w:r>
          </w:p>
        </w:tc>
        <w:tc>
          <w:tcPr>
            <w:tcW w:w="2694" w:type="dxa"/>
            <w:tcBorders>
              <w:top w:val="single" w:sz="12" w:space="0" w:color="000000"/>
              <w:bottom w:val="single" w:sz="12" w:space="0" w:color="000000"/>
            </w:tcBorders>
            <w:shd w:val="clear" w:color="auto" w:fill="auto"/>
          </w:tcPr>
          <w:p w14:paraId="4691AEEF" w14:textId="77777777" w:rsidR="001D6885" w:rsidRPr="00E53EDF" w:rsidRDefault="001D6885" w:rsidP="009E5E9A">
            <w:pPr>
              <w:pStyle w:val="BodytextforExecsummary"/>
              <w:jc w:val="center"/>
              <w:rPr>
                <w:rFonts w:cs="Calibri"/>
                <w:szCs w:val="24"/>
              </w:rPr>
            </w:pPr>
            <w:r w:rsidRPr="00E53EDF">
              <w:rPr>
                <w:rFonts w:cs="Calibri"/>
                <w:szCs w:val="24"/>
              </w:rPr>
              <w:t>Prestige</w:t>
            </w:r>
          </w:p>
        </w:tc>
        <w:tc>
          <w:tcPr>
            <w:tcW w:w="4677" w:type="dxa"/>
            <w:tcBorders>
              <w:top w:val="single" w:sz="12" w:space="0" w:color="000000"/>
              <w:bottom w:val="single" w:sz="12" w:space="0" w:color="000000"/>
            </w:tcBorders>
            <w:shd w:val="clear" w:color="auto" w:fill="auto"/>
          </w:tcPr>
          <w:p w14:paraId="5DF0E6F5" w14:textId="77777777" w:rsidR="001D6885" w:rsidRPr="00E53EDF" w:rsidRDefault="001D6885" w:rsidP="009E5E9A">
            <w:pPr>
              <w:pStyle w:val="BodytextforExecsummary"/>
              <w:jc w:val="center"/>
              <w:rPr>
                <w:rFonts w:cs="Calibri"/>
                <w:szCs w:val="24"/>
              </w:rPr>
            </w:pPr>
            <w:r w:rsidRPr="00E53EDF">
              <w:rPr>
                <w:rFonts w:cs="Calibri"/>
                <w:szCs w:val="24"/>
              </w:rPr>
              <w:t>A329(M) | A3290</w:t>
            </w:r>
          </w:p>
        </w:tc>
        <w:tc>
          <w:tcPr>
            <w:tcW w:w="1276" w:type="dxa"/>
            <w:tcBorders>
              <w:top w:val="single" w:sz="12" w:space="0" w:color="000000"/>
              <w:bottom w:val="single" w:sz="12" w:space="0" w:color="000000"/>
            </w:tcBorders>
            <w:vAlign w:val="center"/>
          </w:tcPr>
          <w:p w14:paraId="7DD92090" w14:textId="77777777" w:rsidR="001D6885" w:rsidRPr="00E53EDF" w:rsidRDefault="001D6885" w:rsidP="009E5E9A">
            <w:pPr>
              <w:pStyle w:val="BodytextforExecsummary"/>
              <w:jc w:val="center"/>
              <w:rPr>
                <w:rFonts w:cs="Calibri"/>
                <w:szCs w:val="24"/>
              </w:rPr>
            </w:pPr>
            <w:r w:rsidRPr="00E53EDF">
              <w:rPr>
                <w:rFonts w:cs="Calibri"/>
                <w:szCs w:val="24"/>
              </w:rPr>
              <w:t>Weekly</w:t>
            </w:r>
          </w:p>
        </w:tc>
      </w:tr>
      <w:tr w:rsidR="001D6885" w:rsidRPr="00E53EDF" w14:paraId="1ACCA643" w14:textId="77777777" w:rsidTr="00E53EDF">
        <w:trPr>
          <w:trHeight w:val="96"/>
        </w:trPr>
        <w:tc>
          <w:tcPr>
            <w:tcW w:w="1119" w:type="dxa"/>
            <w:vMerge w:val="restart"/>
            <w:tcBorders>
              <w:top w:val="single" w:sz="12" w:space="0" w:color="000000"/>
            </w:tcBorders>
            <w:shd w:val="clear" w:color="auto" w:fill="auto"/>
            <w:vAlign w:val="center"/>
          </w:tcPr>
          <w:p w14:paraId="148EC008" w14:textId="77777777" w:rsidR="001D6885" w:rsidRPr="00E53EDF" w:rsidRDefault="001D6885" w:rsidP="009E5E9A">
            <w:pPr>
              <w:pStyle w:val="BodytextforExecsummary"/>
              <w:jc w:val="center"/>
              <w:rPr>
                <w:rFonts w:cs="Calibri"/>
                <w:b/>
                <w:szCs w:val="24"/>
              </w:rPr>
            </w:pPr>
            <w:r w:rsidRPr="00E53EDF">
              <w:rPr>
                <w:rFonts w:cs="Calibri"/>
                <w:b/>
                <w:szCs w:val="24"/>
              </w:rPr>
              <w:t>2</w:t>
            </w:r>
          </w:p>
        </w:tc>
        <w:tc>
          <w:tcPr>
            <w:tcW w:w="2694" w:type="dxa"/>
            <w:tcBorders>
              <w:top w:val="single" w:sz="12" w:space="0" w:color="000000"/>
            </w:tcBorders>
            <w:shd w:val="clear" w:color="auto" w:fill="auto"/>
          </w:tcPr>
          <w:p w14:paraId="4369AA5A" w14:textId="77777777" w:rsidR="001D6885" w:rsidRPr="00E53EDF" w:rsidRDefault="001D6885" w:rsidP="009E5E9A">
            <w:pPr>
              <w:pStyle w:val="BodytextforExecsummary"/>
              <w:jc w:val="center"/>
              <w:rPr>
                <w:rFonts w:cs="Calibri"/>
                <w:szCs w:val="24"/>
              </w:rPr>
            </w:pPr>
            <w:r w:rsidRPr="00E53EDF">
              <w:rPr>
                <w:rFonts w:cs="Calibri"/>
                <w:szCs w:val="24"/>
              </w:rPr>
              <w:t>Very High Traffic Volume</w:t>
            </w:r>
          </w:p>
        </w:tc>
        <w:tc>
          <w:tcPr>
            <w:tcW w:w="4677" w:type="dxa"/>
            <w:tcBorders>
              <w:top w:val="single" w:sz="12" w:space="0" w:color="000000"/>
            </w:tcBorders>
            <w:shd w:val="clear" w:color="auto" w:fill="auto"/>
          </w:tcPr>
          <w:p w14:paraId="47B9286B" w14:textId="77777777" w:rsidR="001D6885" w:rsidRPr="00E53EDF" w:rsidRDefault="001D6885" w:rsidP="009E5E9A">
            <w:pPr>
              <w:pStyle w:val="BodytextforExecsummary"/>
              <w:jc w:val="center"/>
              <w:rPr>
                <w:rFonts w:cs="Calibri"/>
                <w:szCs w:val="24"/>
              </w:rPr>
            </w:pPr>
            <w:r w:rsidRPr="00E53EDF">
              <w:rPr>
                <w:rFonts w:cs="Calibri"/>
                <w:szCs w:val="24"/>
              </w:rPr>
              <w:t>Other A Roads | B3270 | B3350</w:t>
            </w:r>
          </w:p>
        </w:tc>
        <w:tc>
          <w:tcPr>
            <w:tcW w:w="1276" w:type="dxa"/>
            <w:vMerge w:val="restart"/>
            <w:tcBorders>
              <w:top w:val="single" w:sz="12" w:space="0" w:color="000000"/>
            </w:tcBorders>
            <w:vAlign w:val="center"/>
          </w:tcPr>
          <w:p w14:paraId="25507607" w14:textId="77777777" w:rsidR="001D6885" w:rsidRPr="00E53EDF" w:rsidRDefault="001D6885" w:rsidP="009E5E9A">
            <w:pPr>
              <w:pStyle w:val="BodytextforExecsummary"/>
              <w:jc w:val="center"/>
              <w:rPr>
                <w:rFonts w:cs="Calibri"/>
                <w:szCs w:val="24"/>
              </w:rPr>
            </w:pPr>
            <w:r w:rsidRPr="00E53EDF">
              <w:rPr>
                <w:rFonts w:cs="Calibri"/>
                <w:szCs w:val="24"/>
              </w:rPr>
              <w:t>Monthly</w:t>
            </w:r>
          </w:p>
        </w:tc>
      </w:tr>
      <w:tr w:rsidR="001D6885" w:rsidRPr="00E53EDF" w14:paraId="392CAB58" w14:textId="77777777" w:rsidTr="00E53EDF">
        <w:trPr>
          <w:trHeight w:val="96"/>
        </w:trPr>
        <w:tc>
          <w:tcPr>
            <w:tcW w:w="1119" w:type="dxa"/>
            <w:vMerge/>
            <w:shd w:val="clear" w:color="auto" w:fill="auto"/>
            <w:vAlign w:val="center"/>
          </w:tcPr>
          <w:p w14:paraId="38132943" w14:textId="77777777" w:rsidR="001D6885" w:rsidRPr="00E53EDF" w:rsidRDefault="001D6885" w:rsidP="009E5E9A">
            <w:pPr>
              <w:pStyle w:val="BodytextforExecsummary"/>
              <w:jc w:val="center"/>
              <w:rPr>
                <w:rFonts w:cs="Calibri"/>
                <w:b/>
                <w:szCs w:val="24"/>
              </w:rPr>
            </w:pPr>
          </w:p>
        </w:tc>
        <w:tc>
          <w:tcPr>
            <w:tcW w:w="2694" w:type="dxa"/>
            <w:shd w:val="clear" w:color="auto" w:fill="auto"/>
          </w:tcPr>
          <w:p w14:paraId="5222CFC6" w14:textId="77777777" w:rsidR="001D6885" w:rsidRPr="00E53EDF" w:rsidRDefault="001D6885" w:rsidP="009E5E9A">
            <w:pPr>
              <w:pStyle w:val="BodytextforExecsummary"/>
              <w:jc w:val="center"/>
              <w:rPr>
                <w:rFonts w:cs="Calibri"/>
                <w:szCs w:val="24"/>
              </w:rPr>
            </w:pPr>
            <w:r w:rsidRPr="00E53EDF">
              <w:rPr>
                <w:rFonts w:cs="Calibri"/>
                <w:szCs w:val="24"/>
              </w:rPr>
              <w:t>Essential Services</w:t>
            </w:r>
          </w:p>
        </w:tc>
        <w:tc>
          <w:tcPr>
            <w:tcW w:w="4677" w:type="dxa"/>
            <w:shd w:val="clear" w:color="auto" w:fill="auto"/>
          </w:tcPr>
          <w:p w14:paraId="1C89B001" w14:textId="77777777" w:rsidR="001D6885" w:rsidRPr="00E53EDF" w:rsidRDefault="001D6885" w:rsidP="009E5E9A">
            <w:pPr>
              <w:pStyle w:val="BodytextforExecsummary"/>
              <w:jc w:val="center"/>
              <w:rPr>
                <w:rFonts w:cs="Calibri"/>
                <w:szCs w:val="24"/>
              </w:rPr>
            </w:pPr>
            <w:r w:rsidRPr="00E53EDF">
              <w:rPr>
                <w:rFonts w:cs="Calibri"/>
                <w:szCs w:val="24"/>
              </w:rPr>
              <w:t>Hospital</w:t>
            </w:r>
          </w:p>
        </w:tc>
        <w:tc>
          <w:tcPr>
            <w:tcW w:w="1276" w:type="dxa"/>
            <w:vMerge/>
            <w:vAlign w:val="center"/>
          </w:tcPr>
          <w:p w14:paraId="6931DE5E" w14:textId="77777777" w:rsidR="001D6885" w:rsidRPr="00E53EDF" w:rsidRDefault="001D6885" w:rsidP="009E5E9A">
            <w:pPr>
              <w:pStyle w:val="BodytextforExecsummary"/>
              <w:jc w:val="center"/>
              <w:rPr>
                <w:rFonts w:cs="Calibri"/>
                <w:szCs w:val="24"/>
              </w:rPr>
            </w:pPr>
          </w:p>
        </w:tc>
      </w:tr>
      <w:tr w:rsidR="001D6885" w:rsidRPr="00E53EDF" w14:paraId="560990EF" w14:textId="77777777" w:rsidTr="00E53EDF">
        <w:trPr>
          <w:trHeight w:val="96"/>
        </w:trPr>
        <w:tc>
          <w:tcPr>
            <w:tcW w:w="1119" w:type="dxa"/>
            <w:vMerge/>
            <w:shd w:val="clear" w:color="auto" w:fill="auto"/>
            <w:vAlign w:val="center"/>
          </w:tcPr>
          <w:p w14:paraId="01B617BA" w14:textId="77777777" w:rsidR="001D6885" w:rsidRPr="00E53EDF" w:rsidRDefault="001D6885" w:rsidP="009E5E9A">
            <w:pPr>
              <w:pStyle w:val="BodytextforExecsummary"/>
              <w:jc w:val="center"/>
              <w:rPr>
                <w:rFonts w:cs="Calibri"/>
                <w:b/>
                <w:szCs w:val="24"/>
              </w:rPr>
            </w:pPr>
          </w:p>
        </w:tc>
        <w:tc>
          <w:tcPr>
            <w:tcW w:w="2694" w:type="dxa"/>
            <w:shd w:val="clear" w:color="auto" w:fill="auto"/>
          </w:tcPr>
          <w:p w14:paraId="41B8FC5C" w14:textId="77777777" w:rsidR="001D6885" w:rsidRPr="00E53EDF" w:rsidRDefault="001D6885" w:rsidP="009E5E9A">
            <w:pPr>
              <w:pStyle w:val="BodytextforExecsummary"/>
              <w:jc w:val="center"/>
              <w:rPr>
                <w:rFonts w:cs="Calibri"/>
                <w:szCs w:val="24"/>
              </w:rPr>
            </w:pPr>
            <w:r w:rsidRPr="00E53EDF">
              <w:rPr>
                <w:rFonts w:cs="Calibri"/>
                <w:szCs w:val="24"/>
              </w:rPr>
              <w:t>Major Traffic Generators</w:t>
            </w:r>
          </w:p>
        </w:tc>
        <w:tc>
          <w:tcPr>
            <w:tcW w:w="4677" w:type="dxa"/>
            <w:shd w:val="clear" w:color="auto" w:fill="auto"/>
          </w:tcPr>
          <w:p w14:paraId="70B61B54" w14:textId="77777777" w:rsidR="001D6885" w:rsidRPr="00E53EDF" w:rsidRDefault="001D6885" w:rsidP="009E5E9A">
            <w:pPr>
              <w:pStyle w:val="BodytextforExecsummary"/>
              <w:jc w:val="center"/>
              <w:rPr>
                <w:rFonts w:cs="Calibri"/>
                <w:szCs w:val="24"/>
              </w:rPr>
            </w:pPr>
            <w:r w:rsidRPr="00E53EDF">
              <w:rPr>
                <w:rFonts w:cs="Calibri"/>
                <w:szCs w:val="24"/>
              </w:rPr>
              <w:t>University | Town Centre | Rail Station</w:t>
            </w:r>
          </w:p>
        </w:tc>
        <w:tc>
          <w:tcPr>
            <w:tcW w:w="1276" w:type="dxa"/>
            <w:vMerge/>
            <w:vAlign w:val="center"/>
          </w:tcPr>
          <w:p w14:paraId="1543686B" w14:textId="77777777" w:rsidR="001D6885" w:rsidRPr="00E53EDF" w:rsidRDefault="001D6885" w:rsidP="009E5E9A">
            <w:pPr>
              <w:pStyle w:val="BodytextforExecsummary"/>
              <w:jc w:val="center"/>
              <w:rPr>
                <w:rFonts w:cs="Calibri"/>
                <w:szCs w:val="24"/>
              </w:rPr>
            </w:pPr>
          </w:p>
        </w:tc>
      </w:tr>
      <w:tr w:rsidR="001D6885" w:rsidRPr="00E53EDF" w14:paraId="11F6BFAF" w14:textId="77777777" w:rsidTr="00E53EDF">
        <w:trPr>
          <w:trHeight w:val="96"/>
        </w:trPr>
        <w:tc>
          <w:tcPr>
            <w:tcW w:w="1119" w:type="dxa"/>
            <w:vMerge w:val="restart"/>
            <w:tcBorders>
              <w:top w:val="single" w:sz="12" w:space="0" w:color="000000"/>
              <w:bottom w:val="single" w:sz="6" w:space="0" w:color="000000"/>
            </w:tcBorders>
            <w:shd w:val="clear" w:color="auto" w:fill="auto"/>
            <w:vAlign w:val="center"/>
          </w:tcPr>
          <w:p w14:paraId="480A0647" w14:textId="77777777" w:rsidR="001D6885" w:rsidRPr="00E53EDF" w:rsidRDefault="001D6885" w:rsidP="009E5E9A">
            <w:pPr>
              <w:pStyle w:val="BodytextforExecsummary"/>
              <w:jc w:val="center"/>
              <w:rPr>
                <w:rFonts w:cs="Calibri"/>
                <w:b/>
                <w:szCs w:val="24"/>
              </w:rPr>
            </w:pPr>
            <w:r w:rsidRPr="00E53EDF">
              <w:rPr>
                <w:rFonts w:cs="Calibri"/>
                <w:b/>
                <w:szCs w:val="24"/>
              </w:rPr>
              <w:t>3</w:t>
            </w:r>
          </w:p>
        </w:tc>
        <w:tc>
          <w:tcPr>
            <w:tcW w:w="2694" w:type="dxa"/>
            <w:tcBorders>
              <w:top w:val="single" w:sz="12" w:space="0" w:color="000000"/>
              <w:bottom w:val="single" w:sz="6" w:space="0" w:color="000000"/>
            </w:tcBorders>
            <w:shd w:val="clear" w:color="auto" w:fill="auto"/>
          </w:tcPr>
          <w:p w14:paraId="439FA962" w14:textId="77777777" w:rsidR="001D6885" w:rsidRPr="00E53EDF" w:rsidRDefault="001D6885" w:rsidP="009E5E9A">
            <w:pPr>
              <w:pStyle w:val="BodytextforExecsummary"/>
              <w:jc w:val="center"/>
              <w:rPr>
                <w:rFonts w:cs="Calibri"/>
                <w:szCs w:val="24"/>
              </w:rPr>
            </w:pPr>
            <w:r w:rsidRPr="00E53EDF">
              <w:rPr>
                <w:rFonts w:cs="Calibri"/>
                <w:szCs w:val="24"/>
              </w:rPr>
              <w:t>High Traffic Volume</w:t>
            </w:r>
          </w:p>
        </w:tc>
        <w:tc>
          <w:tcPr>
            <w:tcW w:w="4677" w:type="dxa"/>
            <w:tcBorders>
              <w:top w:val="single" w:sz="12" w:space="0" w:color="000000"/>
              <w:bottom w:val="single" w:sz="6" w:space="0" w:color="000000"/>
            </w:tcBorders>
            <w:shd w:val="clear" w:color="auto" w:fill="auto"/>
          </w:tcPr>
          <w:p w14:paraId="5F31FB67" w14:textId="77777777" w:rsidR="001D6885" w:rsidRPr="00E53EDF" w:rsidRDefault="001D6885" w:rsidP="009E5E9A">
            <w:pPr>
              <w:pStyle w:val="BodytextforExecsummary"/>
              <w:jc w:val="center"/>
              <w:rPr>
                <w:rFonts w:cs="Calibri"/>
                <w:szCs w:val="24"/>
              </w:rPr>
            </w:pPr>
            <w:r w:rsidRPr="00E53EDF">
              <w:rPr>
                <w:rFonts w:cs="Calibri"/>
                <w:szCs w:val="24"/>
              </w:rPr>
              <w:t>Local Knowledge</w:t>
            </w:r>
          </w:p>
        </w:tc>
        <w:tc>
          <w:tcPr>
            <w:tcW w:w="1276" w:type="dxa"/>
            <w:vMerge w:val="restart"/>
            <w:tcBorders>
              <w:top w:val="single" w:sz="12" w:space="0" w:color="000000"/>
            </w:tcBorders>
            <w:vAlign w:val="center"/>
          </w:tcPr>
          <w:p w14:paraId="1B86805A" w14:textId="77777777" w:rsidR="001D6885" w:rsidRPr="00E53EDF" w:rsidRDefault="001D6885" w:rsidP="009E5E9A">
            <w:pPr>
              <w:pStyle w:val="BodytextforExecsummary"/>
              <w:jc w:val="center"/>
              <w:rPr>
                <w:rFonts w:cs="Calibri"/>
                <w:szCs w:val="24"/>
              </w:rPr>
            </w:pPr>
            <w:r w:rsidRPr="00E53EDF">
              <w:rPr>
                <w:rFonts w:cs="Calibri"/>
                <w:szCs w:val="24"/>
              </w:rPr>
              <w:t>Quarterly</w:t>
            </w:r>
          </w:p>
        </w:tc>
      </w:tr>
      <w:tr w:rsidR="001D6885" w:rsidRPr="00E53EDF" w14:paraId="1CB57760" w14:textId="77777777" w:rsidTr="00E53EDF">
        <w:trPr>
          <w:trHeight w:val="90"/>
        </w:trPr>
        <w:tc>
          <w:tcPr>
            <w:tcW w:w="1119" w:type="dxa"/>
            <w:vMerge/>
            <w:tcBorders>
              <w:top w:val="single" w:sz="6" w:space="0" w:color="000000"/>
              <w:bottom w:val="single" w:sz="6" w:space="0" w:color="000000"/>
            </w:tcBorders>
            <w:shd w:val="clear" w:color="auto" w:fill="auto"/>
            <w:vAlign w:val="center"/>
          </w:tcPr>
          <w:p w14:paraId="42245EE3" w14:textId="77777777" w:rsidR="001D6885" w:rsidRPr="00E53EDF" w:rsidRDefault="001D6885" w:rsidP="009E5E9A">
            <w:pPr>
              <w:pStyle w:val="BodytextforExecsummary"/>
              <w:jc w:val="center"/>
              <w:rPr>
                <w:rFonts w:cs="Calibri"/>
                <w:b/>
                <w:szCs w:val="24"/>
              </w:rPr>
            </w:pPr>
          </w:p>
        </w:tc>
        <w:tc>
          <w:tcPr>
            <w:tcW w:w="2694" w:type="dxa"/>
            <w:tcBorders>
              <w:top w:val="single" w:sz="6" w:space="0" w:color="000000"/>
              <w:bottom w:val="single" w:sz="6" w:space="0" w:color="000000"/>
            </w:tcBorders>
            <w:shd w:val="clear" w:color="auto" w:fill="auto"/>
          </w:tcPr>
          <w:p w14:paraId="0858FACB" w14:textId="77777777" w:rsidR="001D6885" w:rsidRPr="00E53EDF" w:rsidRDefault="001D6885" w:rsidP="009E5E9A">
            <w:pPr>
              <w:pStyle w:val="BodytextforExecsummary"/>
              <w:jc w:val="center"/>
              <w:rPr>
                <w:rFonts w:cs="Calibri"/>
                <w:szCs w:val="24"/>
              </w:rPr>
            </w:pPr>
            <w:r w:rsidRPr="00E53EDF">
              <w:rPr>
                <w:rFonts w:cs="Calibri"/>
                <w:szCs w:val="24"/>
              </w:rPr>
              <w:t>Medium Traffic Generators</w:t>
            </w:r>
          </w:p>
        </w:tc>
        <w:tc>
          <w:tcPr>
            <w:tcW w:w="4677" w:type="dxa"/>
            <w:tcBorders>
              <w:top w:val="single" w:sz="6" w:space="0" w:color="000000"/>
              <w:bottom w:val="single" w:sz="6" w:space="0" w:color="000000"/>
            </w:tcBorders>
            <w:shd w:val="clear" w:color="auto" w:fill="auto"/>
          </w:tcPr>
          <w:p w14:paraId="5899E66E" w14:textId="77777777" w:rsidR="001D6885" w:rsidRPr="00E53EDF" w:rsidRDefault="001D6885" w:rsidP="009E5E9A">
            <w:pPr>
              <w:pStyle w:val="BodytextforExecsummary"/>
              <w:jc w:val="center"/>
              <w:rPr>
                <w:rFonts w:cs="Calibri"/>
                <w:szCs w:val="24"/>
              </w:rPr>
            </w:pPr>
            <w:r w:rsidRPr="00E53EDF">
              <w:rPr>
                <w:rFonts w:cs="Calibri"/>
                <w:szCs w:val="24"/>
              </w:rPr>
              <w:t>Large School | Retail Centre | Primary Shopping Area</w:t>
            </w:r>
          </w:p>
        </w:tc>
        <w:tc>
          <w:tcPr>
            <w:tcW w:w="1276" w:type="dxa"/>
            <w:vMerge/>
            <w:vAlign w:val="center"/>
          </w:tcPr>
          <w:p w14:paraId="2329FC01" w14:textId="77777777" w:rsidR="001D6885" w:rsidRPr="00E53EDF" w:rsidRDefault="001D6885" w:rsidP="009E5E9A">
            <w:pPr>
              <w:pStyle w:val="BodytextforExecsummary"/>
              <w:jc w:val="center"/>
              <w:rPr>
                <w:rFonts w:cs="Calibri"/>
                <w:szCs w:val="24"/>
              </w:rPr>
            </w:pPr>
          </w:p>
        </w:tc>
      </w:tr>
      <w:tr w:rsidR="001D6885" w:rsidRPr="00E53EDF" w14:paraId="12F6B30C" w14:textId="77777777" w:rsidTr="00E53EDF">
        <w:trPr>
          <w:trHeight w:val="90"/>
        </w:trPr>
        <w:tc>
          <w:tcPr>
            <w:tcW w:w="1119" w:type="dxa"/>
            <w:vMerge/>
            <w:tcBorders>
              <w:top w:val="single" w:sz="6" w:space="0" w:color="000000"/>
              <w:bottom w:val="single" w:sz="6" w:space="0" w:color="000000"/>
            </w:tcBorders>
            <w:shd w:val="clear" w:color="auto" w:fill="auto"/>
            <w:vAlign w:val="center"/>
          </w:tcPr>
          <w:p w14:paraId="78B15C83" w14:textId="77777777" w:rsidR="001D6885" w:rsidRPr="00E53EDF" w:rsidRDefault="001D6885" w:rsidP="009E5E9A">
            <w:pPr>
              <w:pStyle w:val="BodytextforExecsummary"/>
              <w:jc w:val="center"/>
              <w:rPr>
                <w:rFonts w:cs="Calibri"/>
                <w:b/>
                <w:szCs w:val="24"/>
              </w:rPr>
            </w:pPr>
          </w:p>
        </w:tc>
        <w:tc>
          <w:tcPr>
            <w:tcW w:w="2694" w:type="dxa"/>
            <w:tcBorders>
              <w:top w:val="single" w:sz="6" w:space="0" w:color="000000"/>
              <w:bottom w:val="single" w:sz="6" w:space="0" w:color="000000"/>
            </w:tcBorders>
            <w:shd w:val="clear" w:color="auto" w:fill="auto"/>
          </w:tcPr>
          <w:p w14:paraId="47370819" w14:textId="77777777" w:rsidR="001D6885" w:rsidRPr="00E53EDF" w:rsidRDefault="001D6885" w:rsidP="009E5E9A">
            <w:pPr>
              <w:pStyle w:val="BodytextforExecsummary"/>
              <w:jc w:val="center"/>
              <w:rPr>
                <w:rFonts w:cs="Calibri"/>
                <w:szCs w:val="24"/>
              </w:rPr>
            </w:pPr>
            <w:r w:rsidRPr="00E53EDF">
              <w:rPr>
                <w:rFonts w:cs="Calibri"/>
                <w:szCs w:val="24"/>
              </w:rPr>
              <w:t>HGV Usage</w:t>
            </w:r>
          </w:p>
        </w:tc>
        <w:tc>
          <w:tcPr>
            <w:tcW w:w="4677" w:type="dxa"/>
            <w:tcBorders>
              <w:top w:val="single" w:sz="6" w:space="0" w:color="000000"/>
              <w:bottom w:val="single" w:sz="6" w:space="0" w:color="000000"/>
            </w:tcBorders>
            <w:shd w:val="clear" w:color="auto" w:fill="auto"/>
          </w:tcPr>
          <w:p w14:paraId="253E8053" w14:textId="77777777" w:rsidR="001D6885" w:rsidRPr="00E53EDF" w:rsidRDefault="001D6885" w:rsidP="009E5E9A">
            <w:pPr>
              <w:pStyle w:val="BodytextforExecsummary"/>
              <w:jc w:val="center"/>
              <w:rPr>
                <w:rFonts w:cs="Calibri"/>
                <w:szCs w:val="24"/>
              </w:rPr>
            </w:pPr>
            <w:r w:rsidRPr="00E53EDF">
              <w:rPr>
                <w:rFonts w:cs="Calibri"/>
                <w:szCs w:val="24"/>
              </w:rPr>
              <w:t>Industrial Estate</w:t>
            </w:r>
          </w:p>
        </w:tc>
        <w:tc>
          <w:tcPr>
            <w:tcW w:w="1276" w:type="dxa"/>
            <w:vMerge/>
            <w:vAlign w:val="center"/>
          </w:tcPr>
          <w:p w14:paraId="69CDB070" w14:textId="77777777" w:rsidR="001D6885" w:rsidRPr="00E53EDF" w:rsidRDefault="001D6885" w:rsidP="009E5E9A">
            <w:pPr>
              <w:pStyle w:val="BodytextforExecsummary"/>
              <w:jc w:val="center"/>
              <w:rPr>
                <w:rFonts w:cs="Calibri"/>
                <w:szCs w:val="24"/>
              </w:rPr>
            </w:pPr>
          </w:p>
        </w:tc>
      </w:tr>
      <w:tr w:rsidR="001D6885" w:rsidRPr="00E53EDF" w14:paraId="1B5C2D62" w14:textId="77777777" w:rsidTr="00E53EDF">
        <w:trPr>
          <w:trHeight w:val="90"/>
        </w:trPr>
        <w:tc>
          <w:tcPr>
            <w:tcW w:w="1119" w:type="dxa"/>
            <w:vMerge/>
            <w:tcBorders>
              <w:top w:val="single" w:sz="6" w:space="0" w:color="000000"/>
              <w:bottom w:val="single" w:sz="6" w:space="0" w:color="000000"/>
            </w:tcBorders>
            <w:shd w:val="clear" w:color="auto" w:fill="auto"/>
            <w:vAlign w:val="center"/>
          </w:tcPr>
          <w:p w14:paraId="1D3F9E97" w14:textId="77777777" w:rsidR="001D6885" w:rsidRPr="00E53EDF" w:rsidRDefault="001D6885" w:rsidP="009E5E9A">
            <w:pPr>
              <w:pStyle w:val="BodytextforExecsummary"/>
              <w:jc w:val="center"/>
              <w:rPr>
                <w:rFonts w:cs="Calibri"/>
                <w:b/>
                <w:szCs w:val="24"/>
              </w:rPr>
            </w:pPr>
          </w:p>
        </w:tc>
        <w:tc>
          <w:tcPr>
            <w:tcW w:w="2694" w:type="dxa"/>
            <w:tcBorders>
              <w:top w:val="single" w:sz="6" w:space="0" w:color="000000"/>
              <w:bottom w:val="single" w:sz="6" w:space="0" w:color="000000"/>
            </w:tcBorders>
            <w:shd w:val="clear" w:color="auto" w:fill="auto"/>
          </w:tcPr>
          <w:p w14:paraId="2CB3C86B" w14:textId="77777777" w:rsidR="001D6885" w:rsidRPr="00E53EDF" w:rsidRDefault="001D6885" w:rsidP="009E5E9A">
            <w:pPr>
              <w:pStyle w:val="BodytextforExecsummary"/>
              <w:jc w:val="center"/>
              <w:rPr>
                <w:rFonts w:cs="Calibri"/>
                <w:szCs w:val="24"/>
              </w:rPr>
            </w:pPr>
            <w:r w:rsidRPr="00E53EDF">
              <w:rPr>
                <w:rFonts w:cs="Calibri"/>
                <w:szCs w:val="24"/>
              </w:rPr>
              <w:t>High Cyclist Volume</w:t>
            </w:r>
          </w:p>
        </w:tc>
        <w:tc>
          <w:tcPr>
            <w:tcW w:w="4677" w:type="dxa"/>
            <w:tcBorders>
              <w:top w:val="single" w:sz="6" w:space="0" w:color="000000"/>
              <w:bottom w:val="single" w:sz="6" w:space="0" w:color="000000"/>
            </w:tcBorders>
            <w:shd w:val="clear" w:color="auto" w:fill="auto"/>
          </w:tcPr>
          <w:p w14:paraId="081C883E" w14:textId="77777777" w:rsidR="001D6885" w:rsidRPr="00E53EDF" w:rsidRDefault="001D6885" w:rsidP="009E5E9A">
            <w:pPr>
              <w:pStyle w:val="BodytextforExecsummary"/>
              <w:jc w:val="center"/>
              <w:rPr>
                <w:rFonts w:cs="Calibri"/>
                <w:szCs w:val="24"/>
              </w:rPr>
            </w:pPr>
            <w:r w:rsidRPr="00E53EDF">
              <w:rPr>
                <w:rFonts w:cs="Calibri"/>
                <w:szCs w:val="24"/>
              </w:rPr>
              <w:t>On Carriageway Cycle Route</w:t>
            </w:r>
          </w:p>
        </w:tc>
        <w:tc>
          <w:tcPr>
            <w:tcW w:w="1276" w:type="dxa"/>
            <w:vMerge/>
            <w:vAlign w:val="center"/>
          </w:tcPr>
          <w:p w14:paraId="49A35E0E" w14:textId="77777777" w:rsidR="001D6885" w:rsidRPr="00E53EDF" w:rsidRDefault="001D6885" w:rsidP="009E5E9A">
            <w:pPr>
              <w:pStyle w:val="BodytextforExecsummary"/>
              <w:jc w:val="center"/>
              <w:rPr>
                <w:rFonts w:cs="Calibri"/>
                <w:szCs w:val="24"/>
              </w:rPr>
            </w:pPr>
          </w:p>
        </w:tc>
      </w:tr>
      <w:tr w:rsidR="001D6885" w:rsidRPr="00E53EDF" w14:paraId="27106DE0" w14:textId="77777777" w:rsidTr="00E53EDF">
        <w:trPr>
          <w:trHeight w:val="96"/>
        </w:trPr>
        <w:tc>
          <w:tcPr>
            <w:tcW w:w="1119" w:type="dxa"/>
            <w:vMerge/>
            <w:tcBorders>
              <w:top w:val="single" w:sz="6" w:space="0" w:color="000000"/>
              <w:bottom w:val="single" w:sz="12" w:space="0" w:color="000000"/>
            </w:tcBorders>
            <w:shd w:val="clear" w:color="auto" w:fill="auto"/>
            <w:vAlign w:val="center"/>
          </w:tcPr>
          <w:p w14:paraId="3A45CA77" w14:textId="77777777" w:rsidR="001D6885" w:rsidRPr="00E53EDF" w:rsidRDefault="001D6885" w:rsidP="009E5E9A">
            <w:pPr>
              <w:pStyle w:val="BodytextforExecsummary"/>
              <w:jc w:val="center"/>
              <w:rPr>
                <w:rFonts w:cs="Calibri"/>
                <w:b/>
                <w:szCs w:val="24"/>
              </w:rPr>
            </w:pPr>
          </w:p>
        </w:tc>
        <w:tc>
          <w:tcPr>
            <w:tcW w:w="2694" w:type="dxa"/>
            <w:tcBorders>
              <w:top w:val="single" w:sz="6" w:space="0" w:color="000000"/>
              <w:bottom w:val="single" w:sz="12" w:space="0" w:color="000000"/>
            </w:tcBorders>
            <w:shd w:val="clear" w:color="auto" w:fill="auto"/>
          </w:tcPr>
          <w:p w14:paraId="2275041C" w14:textId="77777777" w:rsidR="001D6885" w:rsidRPr="00E53EDF" w:rsidRDefault="001D6885" w:rsidP="009E5E9A">
            <w:pPr>
              <w:pStyle w:val="BodytextforExecsummary"/>
              <w:jc w:val="center"/>
              <w:rPr>
                <w:rFonts w:cs="Calibri"/>
                <w:szCs w:val="24"/>
              </w:rPr>
            </w:pPr>
            <w:r w:rsidRPr="00E53EDF">
              <w:rPr>
                <w:rFonts w:cs="Calibri"/>
                <w:szCs w:val="24"/>
              </w:rPr>
              <w:t>Bus Route</w:t>
            </w:r>
          </w:p>
        </w:tc>
        <w:tc>
          <w:tcPr>
            <w:tcW w:w="4677" w:type="dxa"/>
            <w:tcBorders>
              <w:top w:val="single" w:sz="6" w:space="0" w:color="000000"/>
              <w:bottom w:val="single" w:sz="12" w:space="0" w:color="000000"/>
            </w:tcBorders>
            <w:shd w:val="clear" w:color="auto" w:fill="auto"/>
          </w:tcPr>
          <w:p w14:paraId="7E2B6795" w14:textId="77777777" w:rsidR="001D6885" w:rsidRPr="00E53EDF" w:rsidRDefault="001D6885" w:rsidP="009E5E9A">
            <w:pPr>
              <w:pStyle w:val="BodytextforExecsummary"/>
              <w:jc w:val="center"/>
              <w:rPr>
                <w:rFonts w:cs="Calibri"/>
                <w:szCs w:val="24"/>
              </w:rPr>
            </w:pPr>
            <w:r w:rsidRPr="00E53EDF">
              <w:rPr>
                <w:rFonts w:cs="Calibri"/>
                <w:szCs w:val="24"/>
              </w:rPr>
              <w:t>1 or more buses per Hour</w:t>
            </w:r>
          </w:p>
        </w:tc>
        <w:tc>
          <w:tcPr>
            <w:tcW w:w="1276" w:type="dxa"/>
            <w:vMerge/>
            <w:tcBorders>
              <w:bottom w:val="single" w:sz="12" w:space="0" w:color="000000"/>
            </w:tcBorders>
            <w:vAlign w:val="center"/>
          </w:tcPr>
          <w:p w14:paraId="6231AEEC" w14:textId="77777777" w:rsidR="001D6885" w:rsidRPr="00E53EDF" w:rsidRDefault="001D6885" w:rsidP="009E5E9A">
            <w:pPr>
              <w:pStyle w:val="BodytextforExecsummary"/>
              <w:jc w:val="center"/>
              <w:rPr>
                <w:rFonts w:cs="Calibri"/>
                <w:szCs w:val="24"/>
              </w:rPr>
            </w:pPr>
          </w:p>
        </w:tc>
      </w:tr>
      <w:tr w:rsidR="001D6885" w:rsidRPr="00E53EDF" w14:paraId="068C65B9" w14:textId="77777777" w:rsidTr="00E53EDF">
        <w:trPr>
          <w:trHeight w:val="96"/>
        </w:trPr>
        <w:tc>
          <w:tcPr>
            <w:tcW w:w="1119" w:type="dxa"/>
            <w:vMerge w:val="restart"/>
            <w:tcBorders>
              <w:top w:val="single" w:sz="12" w:space="0" w:color="000000"/>
            </w:tcBorders>
            <w:shd w:val="clear" w:color="auto" w:fill="auto"/>
            <w:vAlign w:val="center"/>
          </w:tcPr>
          <w:p w14:paraId="3C53F18F" w14:textId="77777777" w:rsidR="001D6885" w:rsidRPr="00E53EDF" w:rsidRDefault="001D6885" w:rsidP="009E5E9A">
            <w:pPr>
              <w:pStyle w:val="BodytextforExecsummary"/>
              <w:jc w:val="center"/>
              <w:rPr>
                <w:rFonts w:cs="Calibri"/>
                <w:b/>
                <w:szCs w:val="24"/>
              </w:rPr>
            </w:pPr>
            <w:r w:rsidRPr="00E53EDF">
              <w:rPr>
                <w:rFonts w:cs="Calibri"/>
                <w:b/>
                <w:szCs w:val="24"/>
              </w:rPr>
              <w:t>4</w:t>
            </w:r>
          </w:p>
        </w:tc>
        <w:tc>
          <w:tcPr>
            <w:tcW w:w="2694" w:type="dxa"/>
            <w:tcBorders>
              <w:top w:val="single" w:sz="12" w:space="0" w:color="000000"/>
            </w:tcBorders>
            <w:shd w:val="clear" w:color="auto" w:fill="auto"/>
          </w:tcPr>
          <w:p w14:paraId="7B66C3DA" w14:textId="77777777" w:rsidR="001D6885" w:rsidRPr="00E53EDF" w:rsidRDefault="001D6885" w:rsidP="009E5E9A">
            <w:pPr>
              <w:pStyle w:val="BodytextforExecsummary"/>
              <w:jc w:val="center"/>
              <w:rPr>
                <w:rFonts w:cs="Calibri"/>
                <w:szCs w:val="24"/>
              </w:rPr>
            </w:pPr>
            <w:r w:rsidRPr="00E53EDF">
              <w:rPr>
                <w:rFonts w:cs="Calibri"/>
                <w:szCs w:val="24"/>
              </w:rPr>
              <w:t>Medium Traffic Volume</w:t>
            </w:r>
          </w:p>
        </w:tc>
        <w:tc>
          <w:tcPr>
            <w:tcW w:w="4677" w:type="dxa"/>
            <w:tcBorders>
              <w:top w:val="single" w:sz="12" w:space="0" w:color="000000"/>
            </w:tcBorders>
            <w:shd w:val="clear" w:color="auto" w:fill="auto"/>
          </w:tcPr>
          <w:p w14:paraId="30747849" w14:textId="77777777" w:rsidR="001D6885" w:rsidRPr="00E53EDF" w:rsidRDefault="001D6885" w:rsidP="009E5E9A">
            <w:pPr>
              <w:pStyle w:val="BodytextforExecsummary"/>
              <w:jc w:val="center"/>
              <w:rPr>
                <w:rFonts w:cs="Calibri"/>
                <w:szCs w:val="24"/>
              </w:rPr>
            </w:pPr>
            <w:r w:rsidRPr="00E53EDF">
              <w:rPr>
                <w:rFonts w:cs="Calibri"/>
                <w:szCs w:val="24"/>
              </w:rPr>
              <w:t>Local Knowledge</w:t>
            </w:r>
          </w:p>
        </w:tc>
        <w:tc>
          <w:tcPr>
            <w:tcW w:w="1276" w:type="dxa"/>
            <w:vMerge w:val="restart"/>
            <w:tcBorders>
              <w:top w:val="single" w:sz="12" w:space="0" w:color="000000"/>
            </w:tcBorders>
            <w:vAlign w:val="center"/>
          </w:tcPr>
          <w:p w14:paraId="7F37462F" w14:textId="77777777" w:rsidR="001D6885" w:rsidRPr="00E53EDF" w:rsidRDefault="001D6885" w:rsidP="009E5E9A">
            <w:pPr>
              <w:pStyle w:val="BodytextforExecsummary"/>
              <w:jc w:val="center"/>
              <w:rPr>
                <w:rFonts w:cs="Calibri"/>
                <w:szCs w:val="24"/>
              </w:rPr>
            </w:pPr>
            <w:r w:rsidRPr="00E53EDF">
              <w:rPr>
                <w:rFonts w:cs="Calibri"/>
                <w:szCs w:val="24"/>
              </w:rPr>
              <w:t>Six Monthly</w:t>
            </w:r>
          </w:p>
        </w:tc>
      </w:tr>
      <w:tr w:rsidR="001D6885" w:rsidRPr="00E53EDF" w14:paraId="48B9D7E4" w14:textId="77777777" w:rsidTr="00E53EDF">
        <w:trPr>
          <w:trHeight w:val="96"/>
        </w:trPr>
        <w:tc>
          <w:tcPr>
            <w:tcW w:w="1119" w:type="dxa"/>
            <w:vMerge/>
            <w:shd w:val="clear" w:color="auto" w:fill="auto"/>
            <w:vAlign w:val="center"/>
          </w:tcPr>
          <w:p w14:paraId="53272C5E" w14:textId="77777777" w:rsidR="001D6885" w:rsidRPr="00E53EDF" w:rsidRDefault="001D6885" w:rsidP="009E5E9A">
            <w:pPr>
              <w:pStyle w:val="BodytextforExecsummary"/>
              <w:jc w:val="center"/>
              <w:rPr>
                <w:rFonts w:cs="Calibri"/>
                <w:b/>
                <w:szCs w:val="24"/>
              </w:rPr>
            </w:pPr>
          </w:p>
        </w:tc>
        <w:tc>
          <w:tcPr>
            <w:tcW w:w="2694" w:type="dxa"/>
            <w:shd w:val="clear" w:color="auto" w:fill="auto"/>
          </w:tcPr>
          <w:p w14:paraId="20DDFAE7" w14:textId="77777777" w:rsidR="001D6885" w:rsidRPr="00E53EDF" w:rsidRDefault="001D6885" w:rsidP="009E5E9A">
            <w:pPr>
              <w:pStyle w:val="BodytextforExecsummary"/>
              <w:jc w:val="center"/>
              <w:rPr>
                <w:rFonts w:cs="Calibri"/>
                <w:szCs w:val="24"/>
              </w:rPr>
            </w:pPr>
            <w:r w:rsidRPr="00E53EDF">
              <w:rPr>
                <w:rFonts w:cs="Calibri"/>
                <w:szCs w:val="24"/>
              </w:rPr>
              <w:t>Minor Traffic Generators</w:t>
            </w:r>
          </w:p>
        </w:tc>
        <w:tc>
          <w:tcPr>
            <w:tcW w:w="4677" w:type="dxa"/>
            <w:shd w:val="clear" w:color="auto" w:fill="auto"/>
          </w:tcPr>
          <w:p w14:paraId="7EEF20D8" w14:textId="77777777" w:rsidR="001D6885" w:rsidRPr="00E53EDF" w:rsidRDefault="001D6885" w:rsidP="009E5E9A">
            <w:pPr>
              <w:pStyle w:val="BodytextforExecsummary"/>
              <w:jc w:val="center"/>
              <w:rPr>
                <w:rFonts w:cs="Calibri"/>
                <w:szCs w:val="24"/>
              </w:rPr>
            </w:pPr>
            <w:r w:rsidRPr="00E53EDF">
              <w:rPr>
                <w:rFonts w:cs="Calibri"/>
                <w:szCs w:val="24"/>
              </w:rPr>
              <w:t>Small School | Place of Worship | GP Surgery | Care Home | Local Shopping Area</w:t>
            </w:r>
          </w:p>
        </w:tc>
        <w:tc>
          <w:tcPr>
            <w:tcW w:w="1276" w:type="dxa"/>
            <w:vMerge/>
            <w:vAlign w:val="center"/>
          </w:tcPr>
          <w:p w14:paraId="36CBEFC3" w14:textId="77777777" w:rsidR="001D6885" w:rsidRPr="00E53EDF" w:rsidRDefault="001D6885" w:rsidP="009E5E9A">
            <w:pPr>
              <w:pStyle w:val="BodytextforExecsummary"/>
              <w:jc w:val="center"/>
              <w:rPr>
                <w:rFonts w:cs="Calibri"/>
                <w:szCs w:val="24"/>
              </w:rPr>
            </w:pPr>
          </w:p>
        </w:tc>
      </w:tr>
      <w:tr w:rsidR="001D6885" w:rsidRPr="00E53EDF" w14:paraId="76E5484D" w14:textId="77777777" w:rsidTr="00E53EDF">
        <w:trPr>
          <w:trHeight w:val="96"/>
        </w:trPr>
        <w:tc>
          <w:tcPr>
            <w:tcW w:w="1119" w:type="dxa"/>
            <w:vMerge/>
            <w:shd w:val="clear" w:color="auto" w:fill="auto"/>
            <w:vAlign w:val="center"/>
          </w:tcPr>
          <w:p w14:paraId="1C9C2DAE" w14:textId="77777777" w:rsidR="001D6885" w:rsidRPr="00E53EDF" w:rsidRDefault="001D6885" w:rsidP="009E5E9A">
            <w:pPr>
              <w:pStyle w:val="BodytextforExecsummary"/>
              <w:jc w:val="center"/>
              <w:rPr>
                <w:rFonts w:cs="Calibri"/>
                <w:b/>
                <w:szCs w:val="24"/>
              </w:rPr>
            </w:pPr>
          </w:p>
        </w:tc>
        <w:tc>
          <w:tcPr>
            <w:tcW w:w="2694" w:type="dxa"/>
            <w:shd w:val="clear" w:color="auto" w:fill="auto"/>
          </w:tcPr>
          <w:p w14:paraId="2E913C9C" w14:textId="77777777" w:rsidR="001D6885" w:rsidRPr="00E53EDF" w:rsidRDefault="001D6885" w:rsidP="009E5E9A">
            <w:pPr>
              <w:pStyle w:val="BodytextforExecsummary"/>
              <w:jc w:val="center"/>
              <w:rPr>
                <w:rFonts w:cs="Calibri"/>
                <w:szCs w:val="24"/>
              </w:rPr>
            </w:pPr>
            <w:r w:rsidRPr="00E53EDF">
              <w:rPr>
                <w:rFonts w:cs="Calibri"/>
                <w:szCs w:val="24"/>
              </w:rPr>
              <w:t>Medium Cyclist Volume</w:t>
            </w:r>
          </w:p>
        </w:tc>
        <w:tc>
          <w:tcPr>
            <w:tcW w:w="4677" w:type="dxa"/>
            <w:shd w:val="clear" w:color="auto" w:fill="auto"/>
          </w:tcPr>
          <w:p w14:paraId="14CF02B1" w14:textId="77777777" w:rsidR="001D6885" w:rsidRPr="00E53EDF" w:rsidRDefault="001D6885" w:rsidP="009E5E9A">
            <w:pPr>
              <w:pStyle w:val="BodytextforExecsummary"/>
              <w:jc w:val="center"/>
              <w:rPr>
                <w:rFonts w:cs="Calibri"/>
                <w:szCs w:val="24"/>
              </w:rPr>
            </w:pPr>
            <w:r w:rsidRPr="00E53EDF">
              <w:rPr>
                <w:rFonts w:cs="Calibri"/>
                <w:szCs w:val="24"/>
              </w:rPr>
              <w:t>Local Knowledge</w:t>
            </w:r>
          </w:p>
        </w:tc>
        <w:tc>
          <w:tcPr>
            <w:tcW w:w="1276" w:type="dxa"/>
            <w:vMerge/>
            <w:vAlign w:val="center"/>
          </w:tcPr>
          <w:p w14:paraId="64A707DB" w14:textId="77777777" w:rsidR="001D6885" w:rsidRPr="00E53EDF" w:rsidRDefault="001D6885" w:rsidP="009E5E9A">
            <w:pPr>
              <w:pStyle w:val="BodytextforExecsummary"/>
              <w:jc w:val="center"/>
              <w:rPr>
                <w:rFonts w:cs="Calibri"/>
                <w:szCs w:val="24"/>
              </w:rPr>
            </w:pPr>
          </w:p>
        </w:tc>
      </w:tr>
      <w:tr w:rsidR="001D6885" w:rsidRPr="00E53EDF" w14:paraId="3D9B005A" w14:textId="77777777" w:rsidTr="00E53EDF">
        <w:trPr>
          <w:trHeight w:val="96"/>
        </w:trPr>
        <w:tc>
          <w:tcPr>
            <w:tcW w:w="1119" w:type="dxa"/>
            <w:vMerge/>
            <w:tcBorders>
              <w:bottom w:val="single" w:sz="12" w:space="0" w:color="000000"/>
            </w:tcBorders>
            <w:shd w:val="clear" w:color="auto" w:fill="auto"/>
            <w:vAlign w:val="center"/>
          </w:tcPr>
          <w:p w14:paraId="5513B9D1" w14:textId="77777777" w:rsidR="001D6885" w:rsidRPr="00E53EDF" w:rsidRDefault="001D6885" w:rsidP="009E5E9A">
            <w:pPr>
              <w:pStyle w:val="BodytextforExecsummary"/>
              <w:jc w:val="center"/>
              <w:rPr>
                <w:rFonts w:cs="Calibri"/>
                <w:b/>
                <w:szCs w:val="24"/>
              </w:rPr>
            </w:pPr>
          </w:p>
        </w:tc>
        <w:tc>
          <w:tcPr>
            <w:tcW w:w="2694" w:type="dxa"/>
            <w:tcBorders>
              <w:bottom w:val="single" w:sz="12" w:space="0" w:color="000000"/>
            </w:tcBorders>
            <w:shd w:val="clear" w:color="auto" w:fill="auto"/>
          </w:tcPr>
          <w:p w14:paraId="70CC6CE7" w14:textId="77777777" w:rsidR="001D6885" w:rsidRPr="00E53EDF" w:rsidRDefault="001D6885" w:rsidP="009E5E9A">
            <w:pPr>
              <w:pStyle w:val="BodytextforExecsummary"/>
              <w:jc w:val="center"/>
              <w:rPr>
                <w:rFonts w:cs="Calibri"/>
                <w:szCs w:val="24"/>
              </w:rPr>
            </w:pPr>
            <w:r w:rsidRPr="00E53EDF">
              <w:rPr>
                <w:rFonts w:cs="Calibri"/>
                <w:szCs w:val="24"/>
              </w:rPr>
              <w:t>Infrequent Bus Route</w:t>
            </w:r>
          </w:p>
        </w:tc>
        <w:tc>
          <w:tcPr>
            <w:tcW w:w="4677" w:type="dxa"/>
            <w:tcBorders>
              <w:bottom w:val="single" w:sz="12" w:space="0" w:color="000000"/>
            </w:tcBorders>
            <w:shd w:val="clear" w:color="auto" w:fill="auto"/>
          </w:tcPr>
          <w:p w14:paraId="6D7ABBEC" w14:textId="77777777" w:rsidR="001D6885" w:rsidRPr="00E53EDF" w:rsidRDefault="001D6885" w:rsidP="009E5E9A">
            <w:pPr>
              <w:pStyle w:val="BodytextforExecsummary"/>
              <w:jc w:val="center"/>
              <w:rPr>
                <w:rFonts w:cs="Calibri"/>
                <w:szCs w:val="24"/>
              </w:rPr>
            </w:pPr>
            <w:r w:rsidRPr="00E53EDF">
              <w:rPr>
                <w:rFonts w:cs="Calibri"/>
                <w:szCs w:val="24"/>
              </w:rPr>
              <w:t>Less than 1 bus per hour | Occasional Buses</w:t>
            </w:r>
          </w:p>
        </w:tc>
        <w:tc>
          <w:tcPr>
            <w:tcW w:w="1276" w:type="dxa"/>
            <w:vMerge/>
            <w:tcBorders>
              <w:bottom w:val="single" w:sz="12" w:space="0" w:color="000000"/>
            </w:tcBorders>
            <w:vAlign w:val="center"/>
          </w:tcPr>
          <w:p w14:paraId="18883D0E" w14:textId="77777777" w:rsidR="001D6885" w:rsidRPr="00E53EDF" w:rsidRDefault="001D6885" w:rsidP="009E5E9A">
            <w:pPr>
              <w:pStyle w:val="BodytextforExecsummary"/>
              <w:jc w:val="center"/>
              <w:rPr>
                <w:rFonts w:cs="Calibri"/>
                <w:szCs w:val="24"/>
              </w:rPr>
            </w:pPr>
          </w:p>
        </w:tc>
      </w:tr>
      <w:tr w:rsidR="001D6885" w:rsidRPr="00E53EDF" w14:paraId="51D317BC" w14:textId="77777777" w:rsidTr="00E53EDF">
        <w:trPr>
          <w:trHeight w:val="90"/>
        </w:trPr>
        <w:tc>
          <w:tcPr>
            <w:tcW w:w="1119" w:type="dxa"/>
            <w:vMerge w:val="restart"/>
            <w:tcBorders>
              <w:top w:val="single" w:sz="12" w:space="0" w:color="000000"/>
              <w:bottom w:val="single" w:sz="6" w:space="0" w:color="000000"/>
            </w:tcBorders>
            <w:shd w:val="clear" w:color="auto" w:fill="auto"/>
            <w:vAlign w:val="center"/>
          </w:tcPr>
          <w:p w14:paraId="7E69545C" w14:textId="77777777" w:rsidR="001D6885" w:rsidRPr="00E53EDF" w:rsidRDefault="001D6885" w:rsidP="009E5E9A">
            <w:pPr>
              <w:pStyle w:val="BodytextforExecsummary"/>
              <w:jc w:val="center"/>
              <w:rPr>
                <w:rFonts w:cs="Calibri"/>
                <w:b/>
                <w:szCs w:val="24"/>
              </w:rPr>
            </w:pPr>
            <w:r w:rsidRPr="00E53EDF">
              <w:rPr>
                <w:rFonts w:cs="Calibri"/>
                <w:b/>
                <w:szCs w:val="24"/>
              </w:rPr>
              <w:t>5</w:t>
            </w:r>
          </w:p>
        </w:tc>
        <w:tc>
          <w:tcPr>
            <w:tcW w:w="2694" w:type="dxa"/>
            <w:tcBorders>
              <w:top w:val="single" w:sz="12" w:space="0" w:color="000000"/>
              <w:bottom w:val="single" w:sz="6" w:space="0" w:color="000000"/>
            </w:tcBorders>
            <w:shd w:val="clear" w:color="auto" w:fill="auto"/>
          </w:tcPr>
          <w:p w14:paraId="29D63B32" w14:textId="77777777" w:rsidR="001D6885" w:rsidRPr="00E53EDF" w:rsidRDefault="001D6885" w:rsidP="009E5E9A">
            <w:pPr>
              <w:pStyle w:val="BodytextforExecsummary"/>
              <w:jc w:val="center"/>
              <w:rPr>
                <w:rFonts w:cs="Calibri"/>
                <w:szCs w:val="24"/>
              </w:rPr>
            </w:pPr>
            <w:r w:rsidRPr="00E53EDF">
              <w:rPr>
                <w:rFonts w:cs="Calibri"/>
                <w:szCs w:val="24"/>
              </w:rPr>
              <w:t>Low Traffic Volume</w:t>
            </w:r>
          </w:p>
        </w:tc>
        <w:tc>
          <w:tcPr>
            <w:tcW w:w="4677" w:type="dxa"/>
            <w:tcBorders>
              <w:top w:val="single" w:sz="12" w:space="0" w:color="000000"/>
              <w:bottom w:val="single" w:sz="6" w:space="0" w:color="000000"/>
            </w:tcBorders>
            <w:shd w:val="clear" w:color="auto" w:fill="auto"/>
          </w:tcPr>
          <w:p w14:paraId="1AA9A4B0" w14:textId="77777777" w:rsidR="001D6885" w:rsidRPr="00E53EDF" w:rsidRDefault="001D6885" w:rsidP="009E5E9A">
            <w:pPr>
              <w:pStyle w:val="BodytextforExecsummary"/>
              <w:jc w:val="center"/>
              <w:rPr>
                <w:rFonts w:cs="Calibri"/>
                <w:szCs w:val="24"/>
              </w:rPr>
            </w:pPr>
            <w:r w:rsidRPr="00E53EDF">
              <w:rPr>
                <w:rFonts w:cs="Calibri"/>
                <w:szCs w:val="24"/>
              </w:rPr>
              <w:t>Local Knowledge</w:t>
            </w:r>
          </w:p>
        </w:tc>
        <w:tc>
          <w:tcPr>
            <w:tcW w:w="1276" w:type="dxa"/>
            <w:vMerge w:val="restart"/>
            <w:tcBorders>
              <w:top w:val="single" w:sz="12" w:space="0" w:color="000000"/>
            </w:tcBorders>
            <w:vAlign w:val="center"/>
          </w:tcPr>
          <w:p w14:paraId="791FBE43" w14:textId="77777777" w:rsidR="001D6885" w:rsidRPr="00E53EDF" w:rsidRDefault="001D6885" w:rsidP="009E5E9A">
            <w:pPr>
              <w:pStyle w:val="BodytextforExecsummary"/>
              <w:jc w:val="center"/>
              <w:rPr>
                <w:rFonts w:cs="Calibri"/>
                <w:szCs w:val="24"/>
              </w:rPr>
            </w:pPr>
            <w:r w:rsidRPr="00E53EDF">
              <w:rPr>
                <w:rFonts w:cs="Calibri"/>
                <w:szCs w:val="24"/>
              </w:rPr>
              <w:t>Annually</w:t>
            </w:r>
          </w:p>
        </w:tc>
      </w:tr>
      <w:tr w:rsidR="001D6885" w:rsidRPr="00E53EDF" w14:paraId="545C4813" w14:textId="77777777" w:rsidTr="00E53EDF">
        <w:trPr>
          <w:trHeight w:val="96"/>
        </w:trPr>
        <w:tc>
          <w:tcPr>
            <w:tcW w:w="1119" w:type="dxa"/>
            <w:vMerge/>
            <w:tcBorders>
              <w:top w:val="single" w:sz="6" w:space="0" w:color="000000"/>
              <w:bottom w:val="single" w:sz="6" w:space="0" w:color="000000"/>
            </w:tcBorders>
            <w:shd w:val="clear" w:color="auto" w:fill="auto"/>
          </w:tcPr>
          <w:p w14:paraId="2A4269D4" w14:textId="77777777" w:rsidR="001D6885" w:rsidRPr="00E53EDF" w:rsidRDefault="001D6885" w:rsidP="009E5E9A">
            <w:pPr>
              <w:pStyle w:val="BodytextforExecsummary"/>
              <w:jc w:val="center"/>
              <w:rPr>
                <w:rFonts w:cs="Calibri"/>
                <w:szCs w:val="24"/>
              </w:rPr>
            </w:pPr>
          </w:p>
        </w:tc>
        <w:tc>
          <w:tcPr>
            <w:tcW w:w="2694" w:type="dxa"/>
            <w:tcBorders>
              <w:top w:val="single" w:sz="6" w:space="0" w:color="000000"/>
              <w:bottom w:val="single" w:sz="6" w:space="0" w:color="000000"/>
            </w:tcBorders>
            <w:shd w:val="clear" w:color="auto" w:fill="auto"/>
          </w:tcPr>
          <w:p w14:paraId="50E2BE62" w14:textId="77777777" w:rsidR="001D6885" w:rsidRPr="00E53EDF" w:rsidRDefault="001D6885" w:rsidP="009E5E9A">
            <w:pPr>
              <w:pStyle w:val="BodytextforExecsummary"/>
              <w:jc w:val="center"/>
              <w:rPr>
                <w:rFonts w:cs="Calibri"/>
                <w:szCs w:val="24"/>
              </w:rPr>
            </w:pPr>
            <w:r w:rsidRPr="00E53EDF">
              <w:rPr>
                <w:rFonts w:cs="Calibri"/>
                <w:szCs w:val="24"/>
              </w:rPr>
              <w:t>Low Cyclist Volume</w:t>
            </w:r>
          </w:p>
        </w:tc>
        <w:tc>
          <w:tcPr>
            <w:tcW w:w="4677" w:type="dxa"/>
            <w:tcBorders>
              <w:top w:val="single" w:sz="6" w:space="0" w:color="000000"/>
              <w:bottom w:val="single" w:sz="6" w:space="0" w:color="000000"/>
            </w:tcBorders>
            <w:shd w:val="clear" w:color="auto" w:fill="auto"/>
          </w:tcPr>
          <w:p w14:paraId="25AEA3AC" w14:textId="77777777" w:rsidR="001D6885" w:rsidRPr="00E53EDF" w:rsidRDefault="001D6885" w:rsidP="009E5E9A">
            <w:pPr>
              <w:pStyle w:val="BodytextforExecsummary"/>
              <w:jc w:val="center"/>
              <w:rPr>
                <w:rFonts w:cs="Calibri"/>
                <w:szCs w:val="24"/>
              </w:rPr>
            </w:pPr>
            <w:r w:rsidRPr="00E53EDF">
              <w:rPr>
                <w:rFonts w:cs="Calibri"/>
                <w:szCs w:val="24"/>
              </w:rPr>
              <w:t>Local Knowledge</w:t>
            </w:r>
          </w:p>
        </w:tc>
        <w:tc>
          <w:tcPr>
            <w:tcW w:w="1276" w:type="dxa"/>
            <w:vMerge/>
          </w:tcPr>
          <w:p w14:paraId="37C9D0CE" w14:textId="77777777" w:rsidR="001D6885" w:rsidRPr="00E53EDF" w:rsidRDefault="001D6885" w:rsidP="009E5E9A">
            <w:pPr>
              <w:pStyle w:val="BodytextforExecsummary"/>
              <w:jc w:val="center"/>
              <w:rPr>
                <w:rFonts w:cs="Calibri"/>
                <w:szCs w:val="24"/>
              </w:rPr>
            </w:pPr>
          </w:p>
        </w:tc>
      </w:tr>
      <w:tr w:rsidR="001D6885" w:rsidRPr="00E53EDF" w14:paraId="39D49BCE" w14:textId="77777777" w:rsidTr="00E53EDF">
        <w:trPr>
          <w:trHeight w:val="96"/>
        </w:trPr>
        <w:tc>
          <w:tcPr>
            <w:tcW w:w="1119" w:type="dxa"/>
            <w:vMerge/>
            <w:tcBorders>
              <w:top w:val="single" w:sz="6" w:space="0" w:color="000000"/>
              <w:bottom w:val="single" w:sz="12" w:space="0" w:color="000000"/>
            </w:tcBorders>
            <w:shd w:val="clear" w:color="auto" w:fill="auto"/>
          </w:tcPr>
          <w:p w14:paraId="7345E78D" w14:textId="77777777" w:rsidR="001D6885" w:rsidRPr="00E53EDF" w:rsidRDefault="001D6885" w:rsidP="009E5E9A">
            <w:pPr>
              <w:pStyle w:val="BodytextforExecsummary"/>
              <w:jc w:val="center"/>
              <w:rPr>
                <w:rFonts w:cs="Calibri"/>
                <w:szCs w:val="24"/>
              </w:rPr>
            </w:pPr>
          </w:p>
        </w:tc>
        <w:tc>
          <w:tcPr>
            <w:tcW w:w="2694" w:type="dxa"/>
            <w:tcBorders>
              <w:top w:val="single" w:sz="6" w:space="0" w:color="000000"/>
              <w:bottom w:val="single" w:sz="12" w:space="0" w:color="000000"/>
            </w:tcBorders>
            <w:shd w:val="clear" w:color="auto" w:fill="auto"/>
          </w:tcPr>
          <w:p w14:paraId="5BD10694" w14:textId="77777777" w:rsidR="001D6885" w:rsidRPr="00E53EDF" w:rsidRDefault="001D6885" w:rsidP="009E5E9A">
            <w:pPr>
              <w:pStyle w:val="BodytextforExecsummary"/>
              <w:jc w:val="center"/>
              <w:rPr>
                <w:rFonts w:cs="Calibri"/>
                <w:szCs w:val="24"/>
              </w:rPr>
            </w:pPr>
            <w:r w:rsidRPr="00E53EDF">
              <w:rPr>
                <w:rFonts w:cs="Calibri"/>
                <w:szCs w:val="24"/>
              </w:rPr>
              <w:t>No Traffic Generator</w:t>
            </w:r>
          </w:p>
        </w:tc>
        <w:tc>
          <w:tcPr>
            <w:tcW w:w="4677" w:type="dxa"/>
            <w:tcBorders>
              <w:top w:val="single" w:sz="6" w:space="0" w:color="000000"/>
              <w:bottom w:val="single" w:sz="12" w:space="0" w:color="000000"/>
            </w:tcBorders>
            <w:shd w:val="clear" w:color="auto" w:fill="auto"/>
          </w:tcPr>
          <w:p w14:paraId="7CF64D6E" w14:textId="77777777" w:rsidR="001D6885" w:rsidRPr="00E53EDF" w:rsidRDefault="001D6885" w:rsidP="009E5E9A">
            <w:pPr>
              <w:pStyle w:val="BodytextforExecsummary"/>
              <w:jc w:val="center"/>
              <w:rPr>
                <w:rFonts w:cs="Calibri"/>
                <w:szCs w:val="24"/>
              </w:rPr>
            </w:pPr>
            <w:r w:rsidRPr="00E53EDF">
              <w:rPr>
                <w:rFonts w:cs="Calibri"/>
                <w:szCs w:val="24"/>
              </w:rPr>
              <w:t>None of the above</w:t>
            </w:r>
          </w:p>
        </w:tc>
        <w:tc>
          <w:tcPr>
            <w:tcW w:w="1276" w:type="dxa"/>
            <w:vMerge/>
            <w:tcBorders>
              <w:bottom w:val="single" w:sz="12" w:space="0" w:color="000000"/>
            </w:tcBorders>
          </w:tcPr>
          <w:p w14:paraId="100563DC" w14:textId="77777777" w:rsidR="001D6885" w:rsidRPr="00E53EDF" w:rsidRDefault="001D6885" w:rsidP="009E5E9A">
            <w:pPr>
              <w:pStyle w:val="BodytextforExecsummary"/>
              <w:jc w:val="center"/>
              <w:rPr>
                <w:rFonts w:cs="Calibri"/>
                <w:szCs w:val="24"/>
              </w:rPr>
            </w:pPr>
          </w:p>
        </w:tc>
      </w:tr>
    </w:tbl>
    <w:p w14:paraId="2C6A001C" w14:textId="77777777" w:rsidR="001D6885" w:rsidRPr="00753CE4" w:rsidRDefault="001D6885" w:rsidP="00E53EDF">
      <w:pPr>
        <w:pStyle w:val="BodytextforExecsummary"/>
        <w:rPr>
          <w:rFonts w:cs="Calibri"/>
          <w:b/>
          <w:szCs w:val="24"/>
        </w:rPr>
      </w:pPr>
      <w:r w:rsidRPr="00BF4BB5">
        <w:rPr>
          <w:rFonts w:ascii="Arial" w:hAnsi="Arial" w:cs="Arial"/>
          <w:szCs w:val="24"/>
        </w:rPr>
        <w:br w:type="page"/>
      </w:r>
      <w:r w:rsidRPr="00753CE4">
        <w:rPr>
          <w:rFonts w:cs="Calibri"/>
          <w:b/>
          <w:szCs w:val="24"/>
        </w:rPr>
        <w:lastRenderedPageBreak/>
        <w:t>Table 3: Footway Hierarchy</w:t>
      </w: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01"/>
        <w:gridCol w:w="2551"/>
        <w:gridCol w:w="4536"/>
        <w:gridCol w:w="1276"/>
      </w:tblGrid>
      <w:tr w:rsidR="001D6885" w:rsidRPr="00753CE4" w14:paraId="160A85C0" w14:textId="77777777" w:rsidTr="001D6885">
        <w:trPr>
          <w:trHeight w:val="76"/>
        </w:trPr>
        <w:tc>
          <w:tcPr>
            <w:tcW w:w="9464" w:type="dxa"/>
            <w:gridSpan w:val="4"/>
            <w:tcBorders>
              <w:top w:val="single" w:sz="12" w:space="0" w:color="000000"/>
              <w:bottom w:val="single" w:sz="12" w:space="0" w:color="000000"/>
            </w:tcBorders>
            <w:shd w:val="clear" w:color="auto" w:fill="D9D9D9"/>
          </w:tcPr>
          <w:p w14:paraId="7992F694" w14:textId="77777777" w:rsidR="001D6885" w:rsidRPr="00753CE4" w:rsidRDefault="001D6885" w:rsidP="00E53EDF">
            <w:pPr>
              <w:pStyle w:val="BodytextforExecsummary"/>
              <w:jc w:val="center"/>
              <w:rPr>
                <w:rFonts w:cs="Calibri"/>
                <w:b/>
                <w:bCs/>
                <w:szCs w:val="24"/>
              </w:rPr>
            </w:pPr>
            <w:r w:rsidRPr="00753CE4">
              <w:rPr>
                <w:rFonts w:cs="Calibri"/>
                <w:b/>
                <w:bCs/>
                <w:szCs w:val="24"/>
              </w:rPr>
              <w:t>FOOTWAYS</w:t>
            </w:r>
          </w:p>
        </w:tc>
      </w:tr>
      <w:tr w:rsidR="001D6885" w:rsidRPr="00753CE4" w14:paraId="2554D850" w14:textId="77777777" w:rsidTr="001D6885">
        <w:trPr>
          <w:trHeight w:val="76"/>
        </w:trPr>
        <w:tc>
          <w:tcPr>
            <w:tcW w:w="1101" w:type="dxa"/>
            <w:tcBorders>
              <w:bottom w:val="single" w:sz="12" w:space="0" w:color="000000"/>
            </w:tcBorders>
            <w:shd w:val="clear" w:color="auto" w:fill="D9D9D9"/>
            <w:vAlign w:val="center"/>
          </w:tcPr>
          <w:p w14:paraId="2CB9E580" w14:textId="77777777" w:rsidR="001D6885" w:rsidRPr="00753CE4" w:rsidRDefault="001D6885" w:rsidP="00E53EDF">
            <w:pPr>
              <w:pStyle w:val="BodytextforExecsummary"/>
              <w:jc w:val="center"/>
              <w:rPr>
                <w:rFonts w:cs="Calibri"/>
                <w:b/>
                <w:bCs/>
                <w:szCs w:val="24"/>
              </w:rPr>
            </w:pPr>
            <w:r w:rsidRPr="00753CE4">
              <w:rPr>
                <w:rFonts w:cs="Calibri"/>
                <w:b/>
                <w:bCs/>
                <w:szCs w:val="24"/>
              </w:rPr>
              <w:t>Category</w:t>
            </w:r>
          </w:p>
        </w:tc>
        <w:tc>
          <w:tcPr>
            <w:tcW w:w="2551" w:type="dxa"/>
            <w:tcBorders>
              <w:bottom w:val="single" w:sz="12" w:space="0" w:color="000000"/>
            </w:tcBorders>
            <w:shd w:val="clear" w:color="auto" w:fill="D9D9D9"/>
            <w:vAlign w:val="center"/>
          </w:tcPr>
          <w:p w14:paraId="72A635AA" w14:textId="77777777" w:rsidR="001D6885" w:rsidRPr="00753CE4" w:rsidRDefault="001D6885" w:rsidP="00E53EDF">
            <w:pPr>
              <w:pStyle w:val="BodytextforExecsummary"/>
              <w:jc w:val="center"/>
              <w:rPr>
                <w:rFonts w:cs="Calibri"/>
                <w:b/>
                <w:bCs/>
                <w:szCs w:val="24"/>
              </w:rPr>
            </w:pPr>
            <w:r w:rsidRPr="00753CE4">
              <w:rPr>
                <w:rFonts w:cs="Calibri"/>
                <w:b/>
                <w:bCs/>
                <w:szCs w:val="24"/>
              </w:rPr>
              <w:t>Functionality Factor</w:t>
            </w:r>
          </w:p>
        </w:tc>
        <w:tc>
          <w:tcPr>
            <w:tcW w:w="4536" w:type="dxa"/>
            <w:tcBorders>
              <w:bottom w:val="single" w:sz="12" w:space="0" w:color="000000"/>
            </w:tcBorders>
            <w:shd w:val="clear" w:color="auto" w:fill="D9D9D9"/>
            <w:vAlign w:val="center"/>
          </w:tcPr>
          <w:p w14:paraId="6D65B69D" w14:textId="77777777" w:rsidR="001D6885" w:rsidRPr="00753CE4" w:rsidRDefault="001D6885" w:rsidP="00E53EDF">
            <w:pPr>
              <w:pStyle w:val="BodytextforExecsummary"/>
              <w:jc w:val="center"/>
              <w:rPr>
                <w:rFonts w:cs="Calibri"/>
                <w:b/>
                <w:bCs/>
                <w:szCs w:val="24"/>
              </w:rPr>
            </w:pPr>
            <w:r w:rsidRPr="00753CE4">
              <w:rPr>
                <w:rFonts w:cs="Calibri"/>
                <w:b/>
                <w:bCs/>
                <w:szCs w:val="24"/>
              </w:rPr>
              <w:t>Functionality Definition</w:t>
            </w:r>
          </w:p>
        </w:tc>
        <w:tc>
          <w:tcPr>
            <w:tcW w:w="1276" w:type="dxa"/>
            <w:tcBorders>
              <w:bottom w:val="single" w:sz="12" w:space="0" w:color="000000"/>
            </w:tcBorders>
            <w:shd w:val="clear" w:color="auto" w:fill="D9D9D9"/>
            <w:vAlign w:val="center"/>
          </w:tcPr>
          <w:p w14:paraId="721B889D" w14:textId="77777777" w:rsidR="001D6885" w:rsidRPr="00753CE4" w:rsidRDefault="001D6885" w:rsidP="00E53EDF">
            <w:pPr>
              <w:pStyle w:val="BodytextforExecsummary"/>
              <w:jc w:val="center"/>
              <w:rPr>
                <w:rFonts w:cs="Calibri"/>
                <w:b/>
                <w:bCs/>
                <w:szCs w:val="24"/>
              </w:rPr>
            </w:pPr>
            <w:r w:rsidRPr="00753CE4">
              <w:rPr>
                <w:rFonts w:cs="Calibri"/>
                <w:b/>
                <w:bCs/>
                <w:szCs w:val="24"/>
              </w:rPr>
              <w:t>Inspection Frequency</w:t>
            </w:r>
          </w:p>
        </w:tc>
      </w:tr>
      <w:tr w:rsidR="001D6885" w:rsidRPr="00753CE4" w14:paraId="61891AA0" w14:textId="77777777" w:rsidTr="001D6885">
        <w:trPr>
          <w:trHeight w:val="224"/>
        </w:trPr>
        <w:tc>
          <w:tcPr>
            <w:tcW w:w="1101" w:type="dxa"/>
            <w:tcBorders>
              <w:top w:val="single" w:sz="12" w:space="0" w:color="000000"/>
              <w:bottom w:val="single" w:sz="12" w:space="0" w:color="000000"/>
            </w:tcBorders>
            <w:shd w:val="clear" w:color="auto" w:fill="auto"/>
            <w:vAlign w:val="center"/>
          </w:tcPr>
          <w:p w14:paraId="42FB307B" w14:textId="77777777" w:rsidR="001D6885" w:rsidRPr="00753CE4" w:rsidRDefault="001D6885" w:rsidP="00E53EDF">
            <w:pPr>
              <w:pStyle w:val="BodytextforExecsummary"/>
              <w:jc w:val="center"/>
              <w:rPr>
                <w:rFonts w:cs="Calibri"/>
                <w:szCs w:val="24"/>
              </w:rPr>
            </w:pPr>
            <w:r w:rsidRPr="00753CE4">
              <w:rPr>
                <w:rFonts w:cs="Calibri"/>
                <w:szCs w:val="24"/>
              </w:rPr>
              <w:t>1</w:t>
            </w:r>
          </w:p>
        </w:tc>
        <w:tc>
          <w:tcPr>
            <w:tcW w:w="2551" w:type="dxa"/>
            <w:tcBorders>
              <w:top w:val="single" w:sz="12" w:space="0" w:color="000000"/>
              <w:bottom w:val="single" w:sz="12" w:space="0" w:color="000000"/>
            </w:tcBorders>
            <w:shd w:val="clear" w:color="auto" w:fill="auto"/>
          </w:tcPr>
          <w:p w14:paraId="397FBA19" w14:textId="77777777" w:rsidR="001D6885" w:rsidRPr="00753CE4" w:rsidRDefault="001D6885" w:rsidP="00E53EDF">
            <w:pPr>
              <w:pStyle w:val="BodytextforExecsummary"/>
              <w:jc w:val="center"/>
              <w:rPr>
                <w:rFonts w:cs="Calibri"/>
                <w:szCs w:val="24"/>
              </w:rPr>
            </w:pPr>
            <w:r w:rsidRPr="00753CE4">
              <w:rPr>
                <w:rFonts w:cs="Calibri"/>
                <w:szCs w:val="24"/>
              </w:rPr>
              <w:t>Prestige</w:t>
            </w:r>
          </w:p>
        </w:tc>
        <w:tc>
          <w:tcPr>
            <w:tcW w:w="4536" w:type="dxa"/>
            <w:tcBorders>
              <w:top w:val="single" w:sz="12" w:space="0" w:color="000000"/>
              <w:bottom w:val="single" w:sz="12" w:space="0" w:color="000000"/>
            </w:tcBorders>
            <w:shd w:val="clear" w:color="auto" w:fill="auto"/>
          </w:tcPr>
          <w:p w14:paraId="74131BA2" w14:textId="77777777" w:rsidR="001D6885" w:rsidRPr="00753CE4" w:rsidRDefault="001D6885" w:rsidP="00E53EDF">
            <w:pPr>
              <w:pStyle w:val="BodytextforExecsummary"/>
              <w:jc w:val="center"/>
              <w:rPr>
                <w:rFonts w:cs="Calibri"/>
                <w:szCs w:val="24"/>
              </w:rPr>
            </w:pPr>
            <w:r w:rsidRPr="00753CE4">
              <w:rPr>
                <w:rFonts w:cs="Calibri"/>
                <w:szCs w:val="24"/>
              </w:rPr>
              <w:t>High Profile</w:t>
            </w:r>
          </w:p>
        </w:tc>
        <w:tc>
          <w:tcPr>
            <w:tcW w:w="1276" w:type="dxa"/>
            <w:tcBorders>
              <w:top w:val="single" w:sz="12" w:space="0" w:color="000000"/>
              <w:bottom w:val="single" w:sz="12" w:space="0" w:color="000000"/>
            </w:tcBorders>
            <w:vAlign w:val="center"/>
          </w:tcPr>
          <w:p w14:paraId="1C180BCB" w14:textId="77777777" w:rsidR="001D6885" w:rsidRPr="00753CE4" w:rsidRDefault="001D6885" w:rsidP="00E53EDF">
            <w:pPr>
              <w:pStyle w:val="BodytextforExecsummary"/>
              <w:jc w:val="center"/>
              <w:rPr>
                <w:rFonts w:cs="Calibri"/>
                <w:szCs w:val="24"/>
              </w:rPr>
            </w:pPr>
            <w:r w:rsidRPr="00753CE4">
              <w:rPr>
                <w:rFonts w:cs="Calibri"/>
                <w:szCs w:val="24"/>
              </w:rPr>
              <w:t>Weekly</w:t>
            </w:r>
          </w:p>
        </w:tc>
      </w:tr>
      <w:tr w:rsidR="001D6885" w:rsidRPr="00753CE4" w14:paraId="4C104044" w14:textId="77777777" w:rsidTr="001D6885">
        <w:trPr>
          <w:trHeight w:val="96"/>
        </w:trPr>
        <w:tc>
          <w:tcPr>
            <w:tcW w:w="1101" w:type="dxa"/>
            <w:vMerge w:val="restart"/>
            <w:tcBorders>
              <w:top w:val="single" w:sz="12" w:space="0" w:color="000000"/>
            </w:tcBorders>
            <w:shd w:val="clear" w:color="auto" w:fill="auto"/>
            <w:vAlign w:val="center"/>
          </w:tcPr>
          <w:p w14:paraId="63CF4896" w14:textId="77777777" w:rsidR="001D6885" w:rsidRPr="00753CE4" w:rsidRDefault="001D6885" w:rsidP="00E53EDF">
            <w:pPr>
              <w:pStyle w:val="BodytextforExecsummary"/>
              <w:jc w:val="center"/>
              <w:rPr>
                <w:rFonts w:cs="Calibri"/>
                <w:szCs w:val="24"/>
              </w:rPr>
            </w:pPr>
            <w:r w:rsidRPr="00753CE4">
              <w:rPr>
                <w:rFonts w:cs="Calibri"/>
                <w:szCs w:val="24"/>
              </w:rPr>
              <w:t>2</w:t>
            </w:r>
          </w:p>
        </w:tc>
        <w:tc>
          <w:tcPr>
            <w:tcW w:w="2551" w:type="dxa"/>
            <w:tcBorders>
              <w:top w:val="single" w:sz="12" w:space="0" w:color="000000"/>
            </w:tcBorders>
            <w:shd w:val="clear" w:color="auto" w:fill="auto"/>
          </w:tcPr>
          <w:p w14:paraId="222081E1" w14:textId="77777777" w:rsidR="001D6885" w:rsidRPr="00753CE4" w:rsidRDefault="001D6885" w:rsidP="00E53EDF">
            <w:pPr>
              <w:pStyle w:val="BodytextforExecsummary"/>
              <w:jc w:val="center"/>
              <w:rPr>
                <w:rFonts w:cs="Calibri"/>
                <w:szCs w:val="24"/>
              </w:rPr>
            </w:pPr>
            <w:r w:rsidRPr="00753CE4">
              <w:rPr>
                <w:rFonts w:cs="Calibri"/>
                <w:szCs w:val="24"/>
              </w:rPr>
              <w:t>Very High Pedestrian Volume</w:t>
            </w:r>
          </w:p>
        </w:tc>
        <w:tc>
          <w:tcPr>
            <w:tcW w:w="4536" w:type="dxa"/>
            <w:tcBorders>
              <w:top w:val="single" w:sz="12" w:space="0" w:color="000000"/>
            </w:tcBorders>
            <w:shd w:val="clear" w:color="auto" w:fill="auto"/>
          </w:tcPr>
          <w:p w14:paraId="542350FB" w14:textId="77777777" w:rsidR="001D6885" w:rsidRPr="00753CE4" w:rsidRDefault="001D6885" w:rsidP="00E53EDF">
            <w:pPr>
              <w:pStyle w:val="BodytextforExecsummary"/>
              <w:jc w:val="center"/>
              <w:rPr>
                <w:rFonts w:cs="Calibri"/>
                <w:szCs w:val="24"/>
              </w:rPr>
            </w:pPr>
            <w:r w:rsidRPr="00753CE4">
              <w:rPr>
                <w:rFonts w:cs="Calibri"/>
                <w:szCs w:val="24"/>
              </w:rPr>
              <w:t>Local Knowledge</w:t>
            </w:r>
          </w:p>
        </w:tc>
        <w:tc>
          <w:tcPr>
            <w:tcW w:w="1276" w:type="dxa"/>
            <w:vMerge w:val="restart"/>
            <w:tcBorders>
              <w:top w:val="single" w:sz="12" w:space="0" w:color="000000"/>
            </w:tcBorders>
            <w:vAlign w:val="center"/>
          </w:tcPr>
          <w:p w14:paraId="69E68885" w14:textId="77777777" w:rsidR="001D6885" w:rsidRPr="00753CE4" w:rsidRDefault="001D6885" w:rsidP="00E53EDF">
            <w:pPr>
              <w:pStyle w:val="BodytextforExecsummary"/>
              <w:jc w:val="center"/>
              <w:rPr>
                <w:rFonts w:cs="Calibri"/>
                <w:szCs w:val="24"/>
              </w:rPr>
            </w:pPr>
            <w:r w:rsidRPr="00753CE4">
              <w:rPr>
                <w:rFonts w:cs="Calibri"/>
                <w:szCs w:val="24"/>
              </w:rPr>
              <w:t>Monthly</w:t>
            </w:r>
          </w:p>
        </w:tc>
      </w:tr>
      <w:tr w:rsidR="001D6885" w:rsidRPr="00753CE4" w14:paraId="5CC81AEB" w14:textId="77777777" w:rsidTr="001D6885">
        <w:trPr>
          <w:trHeight w:val="96"/>
        </w:trPr>
        <w:tc>
          <w:tcPr>
            <w:tcW w:w="1101" w:type="dxa"/>
            <w:vMerge/>
            <w:shd w:val="clear" w:color="auto" w:fill="auto"/>
            <w:vAlign w:val="center"/>
          </w:tcPr>
          <w:p w14:paraId="267E4466" w14:textId="77777777" w:rsidR="001D6885" w:rsidRPr="00753CE4" w:rsidRDefault="001D6885" w:rsidP="00E53EDF">
            <w:pPr>
              <w:pStyle w:val="BodytextforExecsummary"/>
              <w:jc w:val="center"/>
              <w:rPr>
                <w:rFonts w:cs="Calibri"/>
                <w:szCs w:val="24"/>
              </w:rPr>
            </w:pPr>
          </w:p>
        </w:tc>
        <w:tc>
          <w:tcPr>
            <w:tcW w:w="2551" w:type="dxa"/>
            <w:shd w:val="clear" w:color="auto" w:fill="auto"/>
          </w:tcPr>
          <w:p w14:paraId="5512D2C6" w14:textId="77777777" w:rsidR="001D6885" w:rsidRPr="00753CE4" w:rsidRDefault="001D6885" w:rsidP="00E53EDF">
            <w:pPr>
              <w:pStyle w:val="BodytextforExecsummary"/>
              <w:jc w:val="center"/>
              <w:rPr>
                <w:rFonts w:cs="Calibri"/>
                <w:szCs w:val="24"/>
              </w:rPr>
            </w:pPr>
            <w:r w:rsidRPr="00753CE4">
              <w:rPr>
                <w:rFonts w:cs="Calibri"/>
                <w:szCs w:val="24"/>
              </w:rPr>
              <w:t>Essential Services</w:t>
            </w:r>
          </w:p>
        </w:tc>
        <w:tc>
          <w:tcPr>
            <w:tcW w:w="4536" w:type="dxa"/>
            <w:shd w:val="clear" w:color="auto" w:fill="auto"/>
          </w:tcPr>
          <w:p w14:paraId="4E2CC7FA" w14:textId="77777777" w:rsidR="001D6885" w:rsidRPr="00753CE4" w:rsidRDefault="001D6885" w:rsidP="00E53EDF">
            <w:pPr>
              <w:pStyle w:val="BodytextforExecsummary"/>
              <w:jc w:val="center"/>
              <w:rPr>
                <w:rFonts w:cs="Calibri"/>
                <w:szCs w:val="24"/>
              </w:rPr>
            </w:pPr>
            <w:r w:rsidRPr="00753CE4">
              <w:rPr>
                <w:rFonts w:cs="Calibri"/>
                <w:szCs w:val="24"/>
              </w:rPr>
              <w:t>Hospital</w:t>
            </w:r>
          </w:p>
        </w:tc>
        <w:tc>
          <w:tcPr>
            <w:tcW w:w="1276" w:type="dxa"/>
            <w:vMerge/>
            <w:vAlign w:val="center"/>
          </w:tcPr>
          <w:p w14:paraId="270097B1" w14:textId="77777777" w:rsidR="001D6885" w:rsidRPr="00753CE4" w:rsidRDefault="001D6885" w:rsidP="00E53EDF">
            <w:pPr>
              <w:pStyle w:val="BodytextforExecsummary"/>
              <w:jc w:val="center"/>
              <w:rPr>
                <w:rFonts w:cs="Calibri"/>
                <w:szCs w:val="24"/>
              </w:rPr>
            </w:pPr>
          </w:p>
        </w:tc>
      </w:tr>
      <w:tr w:rsidR="001D6885" w:rsidRPr="00753CE4" w14:paraId="08DCC3A4" w14:textId="77777777" w:rsidTr="001D6885">
        <w:trPr>
          <w:trHeight w:val="96"/>
        </w:trPr>
        <w:tc>
          <w:tcPr>
            <w:tcW w:w="1101" w:type="dxa"/>
            <w:vMerge/>
            <w:shd w:val="clear" w:color="auto" w:fill="auto"/>
            <w:vAlign w:val="center"/>
          </w:tcPr>
          <w:p w14:paraId="03BD9D5D" w14:textId="77777777" w:rsidR="001D6885" w:rsidRPr="00753CE4" w:rsidRDefault="001D6885" w:rsidP="00E53EDF">
            <w:pPr>
              <w:pStyle w:val="BodytextforExecsummary"/>
              <w:jc w:val="center"/>
              <w:rPr>
                <w:rFonts w:cs="Calibri"/>
                <w:szCs w:val="24"/>
              </w:rPr>
            </w:pPr>
          </w:p>
        </w:tc>
        <w:tc>
          <w:tcPr>
            <w:tcW w:w="2551" w:type="dxa"/>
            <w:shd w:val="clear" w:color="auto" w:fill="auto"/>
          </w:tcPr>
          <w:p w14:paraId="1C4AB328" w14:textId="77777777" w:rsidR="001D6885" w:rsidRPr="00753CE4" w:rsidRDefault="001D6885" w:rsidP="00E53EDF">
            <w:pPr>
              <w:pStyle w:val="BodytextforExecsummary"/>
              <w:jc w:val="center"/>
              <w:rPr>
                <w:rFonts w:cs="Calibri"/>
                <w:szCs w:val="24"/>
              </w:rPr>
            </w:pPr>
            <w:r w:rsidRPr="00753CE4">
              <w:rPr>
                <w:rFonts w:cs="Calibri"/>
                <w:szCs w:val="24"/>
              </w:rPr>
              <w:t>Major Traffic Generators</w:t>
            </w:r>
          </w:p>
        </w:tc>
        <w:tc>
          <w:tcPr>
            <w:tcW w:w="4536" w:type="dxa"/>
            <w:shd w:val="clear" w:color="auto" w:fill="auto"/>
          </w:tcPr>
          <w:p w14:paraId="78C7CC1C" w14:textId="77777777" w:rsidR="001D6885" w:rsidRPr="00753CE4" w:rsidRDefault="001D6885" w:rsidP="00E53EDF">
            <w:pPr>
              <w:pStyle w:val="BodytextforExecsummary"/>
              <w:jc w:val="center"/>
              <w:rPr>
                <w:rFonts w:cs="Calibri"/>
                <w:szCs w:val="24"/>
              </w:rPr>
            </w:pPr>
            <w:r w:rsidRPr="00753CE4">
              <w:rPr>
                <w:rFonts w:cs="Calibri"/>
                <w:szCs w:val="24"/>
              </w:rPr>
              <w:t>University | Town Centre | Rail Station</w:t>
            </w:r>
          </w:p>
        </w:tc>
        <w:tc>
          <w:tcPr>
            <w:tcW w:w="1276" w:type="dxa"/>
            <w:vMerge/>
            <w:vAlign w:val="center"/>
          </w:tcPr>
          <w:p w14:paraId="23EE526C" w14:textId="77777777" w:rsidR="001D6885" w:rsidRPr="00753CE4" w:rsidRDefault="001D6885" w:rsidP="00E53EDF">
            <w:pPr>
              <w:pStyle w:val="BodytextforExecsummary"/>
              <w:jc w:val="center"/>
              <w:rPr>
                <w:rFonts w:cs="Calibri"/>
                <w:szCs w:val="24"/>
              </w:rPr>
            </w:pPr>
          </w:p>
        </w:tc>
      </w:tr>
      <w:tr w:rsidR="001D6885" w:rsidRPr="00753CE4" w14:paraId="44733A9C" w14:textId="77777777" w:rsidTr="001D6885">
        <w:trPr>
          <w:trHeight w:val="96"/>
        </w:trPr>
        <w:tc>
          <w:tcPr>
            <w:tcW w:w="1101" w:type="dxa"/>
            <w:vMerge w:val="restart"/>
            <w:tcBorders>
              <w:top w:val="single" w:sz="12" w:space="0" w:color="000000"/>
              <w:bottom w:val="single" w:sz="6" w:space="0" w:color="000000"/>
            </w:tcBorders>
            <w:shd w:val="clear" w:color="auto" w:fill="auto"/>
            <w:vAlign w:val="center"/>
          </w:tcPr>
          <w:p w14:paraId="184A2C38" w14:textId="77777777" w:rsidR="001D6885" w:rsidRPr="00753CE4" w:rsidRDefault="001D6885" w:rsidP="00E53EDF">
            <w:pPr>
              <w:pStyle w:val="BodytextforExecsummary"/>
              <w:jc w:val="center"/>
              <w:rPr>
                <w:rFonts w:cs="Calibri"/>
                <w:szCs w:val="24"/>
              </w:rPr>
            </w:pPr>
            <w:r w:rsidRPr="00753CE4">
              <w:rPr>
                <w:rFonts w:cs="Calibri"/>
                <w:szCs w:val="24"/>
              </w:rPr>
              <w:t>3</w:t>
            </w:r>
          </w:p>
        </w:tc>
        <w:tc>
          <w:tcPr>
            <w:tcW w:w="2551" w:type="dxa"/>
            <w:tcBorders>
              <w:top w:val="single" w:sz="12" w:space="0" w:color="000000"/>
              <w:bottom w:val="single" w:sz="6" w:space="0" w:color="000000"/>
            </w:tcBorders>
            <w:shd w:val="clear" w:color="auto" w:fill="auto"/>
          </w:tcPr>
          <w:p w14:paraId="708F1850" w14:textId="77777777" w:rsidR="001D6885" w:rsidRPr="00753CE4" w:rsidRDefault="001D6885" w:rsidP="00E53EDF">
            <w:pPr>
              <w:pStyle w:val="BodytextforExecsummary"/>
              <w:jc w:val="center"/>
              <w:rPr>
                <w:rFonts w:cs="Calibri"/>
                <w:szCs w:val="24"/>
              </w:rPr>
            </w:pPr>
            <w:r w:rsidRPr="00753CE4">
              <w:rPr>
                <w:rFonts w:cs="Calibri"/>
                <w:szCs w:val="24"/>
              </w:rPr>
              <w:t>High Pedestrian Volume</w:t>
            </w:r>
          </w:p>
        </w:tc>
        <w:tc>
          <w:tcPr>
            <w:tcW w:w="4536" w:type="dxa"/>
            <w:tcBorders>
              <w:top w:val="single" w:sz="12" w:space="0" w:color="000000"/>
              <w:bottom w:val="single" w:sz="6" w:space="0" w:color="000000"/>
            </w:tcBorders>
            <w:shd w:val="clear" w:color="auto" w:fill="auto"/>
          </w:tcPr>
          <w:p w14:paraId="3CA4A934" w14:textId="77777777" w:rsidR="001D6885" w:rsidRPr="00753CE4" w:rsidRDefault="001D6885" w:rsidP="00E53EDF">
            <w:pPr>
              <w:pStyle w:val="BodytextforExecsummary"/>
              <w:jc w:val="center"/>
              <w:rPr>
                <w:rFonts w:cs="Calibri"/>
                <w:szCs w:val="24"/>
              </w:rPr>
            </w:pPr>
            <w:r w:rsidRPr="00753CE4">
              <w:rPr>
                <w:rFonts w:cs="Calibri"/>
                <w:szCs w:val="24"/>
              </w:rPr>
              <w:t>Local Knowledge</w:t>
            </w:r>
          </w:p>
        </w:tc>
        <w:tc>
          <w:tcPr>
            <w:tcW w:w="1276" w:type="dxa"/>
            <w:vMerge w:val="restart"/>
            <w:tcBorders>
              <w:top w:val="single" w:sz="12" w:space="0" w:color="000000"/>
            </w:tcBorders>
            <w:vAlign w:val="center"/>
          </w:tcPr>
          <w:p w14:paraId="13FBF859" w14:textId="77777777" w:rsidR="001D6885" w:rsidRPr="00753CE4" w:rsidRDefault="001D6885" w:rsidP="00E53EDF">
            <w:pPr>
              <w:pStyle w:val="BodytextforExecsummary"/>
              <w:jc w:val="center"/>
              <w:rPr>
                <w:rFonts w:cs="Calibri"/>
                <w:szCs w:val="24"/>
              </w:rPr>
            </w:pPr>
            <w:r w:rsidRPr="00753CE4">
              <w:rPr>
                <w:rFonts w:cs="Calibri"/>
                <w:szCs w:val="24"/>
              </w:rPr>
              <w:t>Quarterly</w:t>
            </w:r>
          </w:p>
        </w:tc>
      </w:tr>
      <w:tr w:rsidR="001D6885" w:rsidRPr="00753CE4" w14:paraId="6EB3A79E" w14:textId="77777777" w:rsidTr="001D6885">
        <w:trPr>
          <w:trHeight w:val="90"/>
        </w:trPr>
        <w:tc>
          <w:tcPr>
            <w:tcW w:w="1101" w:type="dxa"/>
            <w:vMerge/>
            <w:tcBorders>
              <w:top w:val="single" w:sz="6" w:space="0" w:color="000000"/>
              <w:bottom w:val="single" w:sz="6" w:space="0" w:color="000000"/>
            </w:tcBorders>
            <w:shd w:val="clear" w:color="auto" w:fill="auto"/>
            <w:vAlign w:val="center"/>
          </w:tcPr>
          <w:p w14:paraId="139C4911" w14:textId="77777777" w:rsidR="001D6885" w:rsidRPr="00753CE4" w:rsidRDefault="001D6885" w:rsidP="00E53EDF">
            <w:pPr>
              <w:pStyle w:val="BodytextforExecsummary"/>
              <w:jc w:val="center"/>
              <w:rPr>
                <w:rFonts w:cs="Calibri"/>
                <w:szCs w:val="24"/>
              </w:rPr>
            </w:pPr>
          </w:p>
        </w:tc>
        <w:tc>
          <w:tcPr>
            <w:tcW w:w="2551" w:type="dxa"/>
            <w:tcBorders>
              <w:top w:val="single" w:sz="6" w:space="0" w:color="000000"/>
              <w:bottom w:val="single" w:sz="6" w:space="0" w:color="000000"/>
            </w:tcBorders>
            <w:shd w:val="clear" w:color="auto" w:fill="auto"/>
          </w:tcPr>
          <w:p w14:paraId="6DABD535" w14:textId="77777777" w:rsidR="001D6885" w:rsidRPr="00753CE4" w:rsidRDefault="001D6885" w:rsidP="00E53EDF">
            <w:pPr>
              <w:pStyle w:val="BodytextforExecsummary"/>
              <w:jc w:val="center"/>
              <w:rPr>
                <w:rFonts w:cs="Calibri"/>
                <w:szCs w:val="24"/>
              </w:rPr>
            </w:pPr>
            <w:r w:rsidRPr="00753CE4">
              <w:rPr>
                <w:rFonts w:cs="Calibri"/>
                <w:szCs w:val="24"/>
              </w:rPr>
              <w:t>Medium Traffic Generators</w:t>
            </w:r>
          </w:p>
        </w:tc>
        <w:tc>
          <w:tcPr>
            <w:tcW w:w="4536" w:type="dxa"/>
            <w:tcBorders>
              <w:top w:val="single" w:sz="6" w:space="0" w:color="000000"/>
              <w:bottom w:val="single" w:sz="6" w:space="0" w:color="000000"/>
            </w:tcBorders>
            <w:shd w:val="clear" w:color="auto" w:fill="auto"/>
          </w:tcPr>
          <w:p w14:paraId="741F4FC2" w14:textId="77777777" w:rsidR="001D6885" w:rsidRPr="00753CE4" w:rsidRDefault="001D6885" w:rsidP="00E53EDF">
            <w:pPr>
              <w:pStyle w:val="BodytextforExecsummary"/>
              <w:jc w:val="center"/>
              <w:rPr>
                <w:rFonts w:cs="Calibri"/>
                <w:szCs w:val="24"/>
              </w:rPr>
            </w:pPr>
            <w:r w:rsidRPr="00753CE4">
              <w:rPr>
                <w:rFonts w:cs="Calibri"/>
                <w:szCs w:val="24"/>
              </w:rPr>
              <w:t>Large School | Retail Centre | Primary Shopping Area</w:t>
            </w:r>
          </w:p>
        </w:tc>
        <w:tc>
          <w:tcPr>
            <w:tcW w:w="1276" w:type="dxa"/>
            <w:vMerge/>
            <w:tcBorders>
              <w:bottom w:val="single" w:sz="6" w:space="0" w:color="000000"/>
            </w:tcBorders>
            <w:vAlign w:val="center"/>
          </w:tcPr>
          <w:p w14:paraId="7043A8E7" w14:textId="77777777" w:rsidR="001D6885" w:rsidRPr="00753CE4" w:rsidRDefault="001D6885" w:rsidP="00E53EDF">
            <w:pPr>
              <w:pStyle w:val="BodytextforExecsummary"/>
              <w:jc w:val="center"/>
              <w:rPr>
                <w:rFonts w:cs="Calibri"/>
                <w:szCs w:val="24"/>
              </w:rPr>
            </w:pPr>
          </w:p>
        </w:tc>
      </w:tr>
      <w:tr w:rsidR="001D6885" w:rsidRPr="00753CE4" w14:paraId="2FEE4F4C" w14:textId="77777777" w:rsidTr="001D6885">
        <w:trPr>
          <w:trHeight w:val="96"/>
        </w:trPr>
        <w:tc>
          <w:tcPr>
            <w:tcW w:w="1101" w:type="dxa"/>
            <w:vMerge w:val="restart"/>
            <w:tcBorders>
              <w:top w:val="single" w:sz="12" w:space="0" w:color="000000"/>
            </w:tcBorders>
            <w:shd w:val="clear" w:color="auto" w:fill="auto"/>
            <w:vAlign w:val="center"/>
          </w:tcPr>
          <w:p w14:paraId="7D32426B" w14:textId="77777777" w:rsidR="001D6885" w:rsidRPr="00753CE4" w:rsidRDefault="001D6885" w:rsidP="00E53EDF">
            <w:pPr>
              <w:pStyle w:val="BodytextforExecsummary"/>
              <w:jc w:val="center"/>
              <w:rPr>
                <w:rFonts w:cs="Calibri"/>
                <w:szCs w:val="24"/>
              </w:rPr>
            </w:pPr>
            <w:r w:rsidRPr="00753CE4">
              <w:rPr>
                <w:rFonts w:cs="Calibri"/>
                <w:szCs w:val="24"/>
              </w:rPr>
              <w:t>4</w:t>
            </w:r>
          </w:p>
        </w:tc>
        <w:tc>
          <w:tcPr>
            <w:tcW w:w="2551" w:type="dxa"/>
            <w:tcBorders>
              <w:top w:val="single" w:sz="12" w:space="0" w:color="000000"/>
            </w:tcBorders>
            <w:shd w:val="clear" w:color="auto" w:fill="auto"/>
          </w:tcPr>
          <w:p w14:paraId="0C2B03FA" w14:textId="77777777" w:rsidR="001D6885" w:rsidRPr="00753CE4" w:rsidRDefault="001D6885" w:rsidP="00E53EDF">
            <w:pPr>
              <w:pStyle w:val="BodytextforExecsummary"/>
              <w:jc w:val="center"/>
              <w:rPr>
                <w:rFonts w:cs="Calibri"/>
                <w:szCs w:val="24"/>
              </w:rPr>
            </w:pPr>
            <w:r w:rsidRPr="00753CE4">
              <w:rPr>
                <w:rFonts w:cs="Calibri"/>
                <w:szCs w:val="24"/>
              </w:rPr>
              <w:t>Medium Pedestrian Volume</w:t>
            </w:r>
          </w:p>
        </w:tc>
        <w:tc>
          <w:tcPr>
            <w:tcW w:w="4536" w:type="dxa"/>
            <w:tcBorders>
              <w:top w:val="single" w:sz="12" w:space="0" w:color="000000"/>
            </w:tcBorders>
            <w:shd w:val="clear" w:color="auto" w:fill="auto"/>
          </w:tcPr>
          <w:p w14:paraId="69444018" w14:textId="77777777" w:rsidR="001D6885" w:rsidRPr="00753CE4" w:rsidRDefault="001D6885" w:rsidP="00E53EDF">
            <w:pPr>
              <w:pStyle w:val="BodytextforExecsummary"/>
              <w:jc w:val="center"/>
              <w:rPr>
                <w:rFonts w:cs="Calibri"/>
                <w:szCs w:val="24"/>
              </w:rPr>
            </w:pPr>
            <w:r w:rsidRPr="00753CE4">
              <w:rPr>
                <w:rFonts w:cs="Calibri"/>
                <w:szCs w:val="24"/>
              </w:rPr>
              <w:t>Local Knowledge</w:t>
            </w:r>
          </w:p>
        </w:tc>
        <w:tc>
          <w:tcPr>
            <w:tcW w:w="1276" w:type="dxa"/>
            <w:vMerge w:val="restart"/>
            <w:tcBorders>
              <w:top w:val="single" w:sz="12" w:space="0" w:color="000000"/>
            </w:tcBorders>
            <w:vAlign w:val="center"/>
          </w:tcPr>
          <w:p w14:paraId="7A5BD459" w14:textId="77777777" w:rsidR="001D6885" w:rsidRPr="00753CE4" w:rsidRDefault="001D6885" w:rsidP="00E53EDF">
            <w:pPr>
              <w:pStyle w:val="BodytextforExecsummary"/>
              <w:jc w:val="center"/>
              <w:rPr>
                <w:rFonts w:cs="Calibri"/>
                <w:szCs w:val="24"/>
              </w:rPr>
            </w:pPr>
            <w:r w:rsidRPr="00753CE4">
              <w:rPr>
                <w:rFonts w:cs="Calibri"/>
                <w:szCs w:val="24"/>
              </w:rPr>
              <w:t>Six Monthly</w:t>
            </w:r>
          </w:p>
        </w:tc>
      </w:tr>
      <w:tr w:rsidR="001D6885" w:rsidRPr="00753CE4" w14:paraId="3456053E" w14:textId="77777777" w:rsidTr="001D6885">
        <w:trPr>
          <w:trHeight w:val="96"/>
        </w:trPr>
        <w:tc>
          <w:tcPr>
            <w:tcW w:w="1101" w:type="dxa"/>
            <w:vMerge/>
            <w:shd w:val="clear" w:color="auto" w:fill="auto"/>
            <w:vAlign w:val="center"/>
          </w:tcPr>
          <w:p w14:paraId="6464DEEA" w14:textId="77777777" w:rsidR="001D6885" w:rsidRPr="00753CE4" w:rsidRDefault="001D6885" w:rsidP="00E53EDF">
            <w:pPr>
              <w:pStyle w:val="BodytextforExecsummary"/>
              <w:jc w:val="center"/>
              <w:rPr>
                <w:rFonts w:cs="Calibri"/>
                <w:szCs w:val="24"/>
              </w:rPr>
            </w:pPr>
          </w:p>
        </w:tc>
        <w:tc>
          <w:tcPr>
            <w:tcW w:w="2551" w:type="dxa"/>
            <w:shd w:val="clear" w:color="auto" w:fill="auto"/>
          </w:tcPr>
          <w:p w14:paraId="0CC89BB7" w14:textId="77777777" w:rsidR="001D6885" w:rsidRPr="00753CE4" w:rsidRDefault="001D6885" w:rsidP="00E53EDF">
            <w:pPr>
              <w:pStyle w:val="BodytextforExecsummary"/>
              <w:jc w:val="center"/>
              <w:rPr>
                <w:rFonts w:cs="Calibri"/>
                <w:szCs w:val="24"/>
              </w:rPr>
            </w:pPr>
            <w:r w:rsidRPr="00753CE4">
              <w:rPr>
                <w:rFonts w:cs="Calibri"/>
                <w:szCs w:val="24"/>
              </w:rPr>
              <w:t>Minor Traffic Generators</w:t>
            </w:r>
          </w:p>
        </w:tc>
        <w:tc>
          <w:tcPr>
            <w:tcW w:w="4536" w:type="dxa"/>
            <w:shd w:val="clear" w:color="auto" w:fill="auto"/>
          </w:tcPr>
          <w:p w14:paraId="070A73C1" w14:textId="77777777" w:rsidR="001D6885" w:rsidRPr="00753CE4" w:rsidRDefault="001D6885" w:rsidP="00E53EDF">
            <w:pPr>
              <w:pStyle w:val="BodytextforExecsummary"/>
              <w:jc w:val="center"/>
              <w:rPr>
                <w:rFonts w:cs="Calibri"/>
                <w:szCs w:val="24"/>
              </w:rPr>
            </w:pPr>
            <w:r w:rsidRPr="00753CE4">
              <w:rPr>
                <w:rFonts w:cs="Calibri"/>
                <w:szCs w:val="24"/>
              </w:rPr>
              <w:t>Small School | Place of Worship | GP Surgery | Care Home | Local Shopping Area</w:t>
            </w:r>
          </w:p>
        </w:tc>
        <w:tc>
          <w:tcPr>
            <w:tcW w:w="1276" w:type="dxa"/>
            <w:vMerge/>
            <w:vAlign w:val="center"/>
          </w:tcPr>
          <w:p w14:paraId="37077666" w14:textId="77777777" w:rsidR="001D6885" w:rsidRPr="00753CE4" w:rsidRDefault="001D6885" w:rsidP="00E53EDF">
            <w:pPr>
              <w:pStyle w:val="BodytextforExecsummary"/>
              <w:jc w:val="center"/>
              <w:rPr>
                <w:rFonts w:cs="Calibri"/>
                <w:szCs w:val="24"/>
              </w:rPr>
            </w:pPr>
          </w:p>
        </w:tc>
      </w:tr>
      <w:tr w:rsidR="001D6885" w:rsidRPr="00753CE4" w14:paraId="21741D96" w14:textId="77777777" w:rsidTr="001D6885">
        <w:trPr>
          <w:trHeight w:val="96"/>
        </w:trPr>
        <w:tc>
          <w:tcPr>
            <w:tcW w:w="1101" w:type="dxa"/>
            <w:vMerge/>
            <w:shd w:val="clear" w:color="auto" w:fill="auto"/>
            <w:vAlign w:val="center"/>
          </w:tcPr>
          <w:p w14:paraId="6313DB5C" w14:textId="77777777" w:rsidR="001D6885" w:rsidRPr="00753CE4" w:rsidRDefault="001D6885" w:rsidP="00E53EDF">
            <w:pPr>
              <w:pStyle w:val="BodytextforExecsummary"/>
              <w:jc w:val="center"/>
              <w:rPr>
                <w:rFonts w:cs="Calibri"/>
                <w:szCs w:val="24"/>
              </w:rPr>
            </w:pPr>
          </w:p>
        </w:tc>
        <w:tc>
          <w:tcPr>
            <w:tcW w:w="2551" w:type="dxa"/>
            <w:shd w:val="clear" w:color="auto" w:fill="auto"/>
          </w:tcPr>
          <w:p w14:paraId="0BD34F56" w14:textId="77777777" w:rsidR="001D6885" w:rsidRPr="00753CE4" w:rsidRDefault="001D6885" w:rsidP="00E53EDF">
            <w:pPr>
              <w:pStyle w:val="BodytextforExecsummary"/>
              <w:jc w:val="center"/>
              <w:rPr>
                <w:rFonts w:cs="Calibri"/>
                <w:szCs w:val="24"/>
              </w:rPr>
            </w:pPr>
            <w:r w:rsidRPr="00753CE4">
              <w:rPr>
                <w:rFonts w:cs="Calibri"/>
                <w:szCs w:val="24"/>
              </w:rPr>
              <w:t>Medium Cyclist Volume</w:t>
            </w:r>
          </w:p>
        </w:tc>
        <w:tc>
          <w:tcPr>
            <w:tcW w:w="4536" w:type="dxa"/>
            <w:shd w:val="clear" w:color="auto" w:fill="auto"/>
          </w:tcPr>
          <w:p w14:paraId="449753D5" w14:textId="77777777" w:rsidR="001D6885" w:rsidRPr="00753CE4" w:rsidRDefault="001D6885" w:rsidP="00E53EDF">
            <w:pPr>
              <w:pStyle w:val="BodytextforExecsummary"/>
              <w:jc w:val="center"/>
              <w:rPr>
                <w:rFonts w:cs="Calibri"/>
                <w:szCs w:val="24"/>
              </w:rPr>
            </w:pPr>
            <w:r w:rsidRPr="00753CE4">
              <w:rPr>
                <w:rFonts w:cs="Calibri"/>
                <w:szCs w:val="24"/>
              </w:rPr>
              <w:t>Off Carriageway Cycle Route</w:t>
            </w:r>
          </w:p>
        </w:tc>
        <w:tc>
          <w:tcPr>
            <w:tcW w:w="1276" w:type="dxa"/>
            <w:vMerge/>
            <w:vAlign w:val="center"/>
          </w:tcPr>
          <w:p w14:paraId="7C77F80E" w14:textId="77777777" w:rsidR="001D6885" w:rsidRPr="00753CE4" w:rsidRDefault="001D6885" w:rsidP="00E53EDF">
            <w:pPr>
              <w:pStyle w:val="BodytextforExecsummary"/>
              <w:jc w:val="center"/>
              <w:rPr>
                <w:rFonts w:cs="Calibri"/>
                <w:szCs w:val="24"/>
              </w:rPr>
            </w:pPr>
          </w:p>
        </w:tc>
      </w:tr>
      <w:tr w:rsidR="001D6885" w:rsidRPr="00753CE4" w14:paraId="6FEA060C" w14:textId="77777777" w:rsidTr="001D6885">
        <w:trPr>
          <w:trHeight w:val="96"/>
        </w:trPr>
        <w:tc>
          <w:tcPr>
            <w:tcW w:w="1101" w:type="dxa"/>
            <w:vMerge/>
            <w:shd w:val="clear" w:color="auto" w:fill="auto"/>
            <w:vAlign w:val="center"/>
          </w:tcPr>
          <w:p w14:paraId="7E9FB790" w14:textId="77777777" w:rsidR="001D6885" w:rsidRPr="00753CE4" w:rsidRDefault="001D6885" w:rsidP="00E53EDF">
            <w:pPr>
              <w:pStyle w:val="BodytextforExecsummary"/>
              <w:jc w:val="center"/>
              <w:rPr>
                <w:rFonts w:cs="Calibri"/>
                <w:szCs w:val="24"/>
              </w:rPr>
            </w:pPr>
          </w:p>
        </w:tc>
        <w:tc>
          <w:tcPr>
            <w:tcW w:w="2551" w:type="dxa"/>
            <w:shd w:val="clear" w:color="auto" w:fill="auto"/>
          </w:tcPr>
          <w:p w14:paraId="505218BB" w14:textId="77777777" w:rsidR="001D6885" w:rsidRPr="00753CE4" w:rsidRDefault="001D6885" w:rsidP="00E53EDF">
            <w:pPr>
              <w:pStyle w:val="BodytextforExecsummary"/>
              <w:jc w:val="center"/>
              <w:rPr>
                <w:rFonts w:cs="Calibri"/>
                <w:szCs w:val="24"/>
              </w:rPr>
            </w:pPr>
            <w:r w:rsidRPr="00753CE4">
              <w:rPr>
                <w:rFonts w:cs="Calibri"/>
                <w:szCs w:val="24"/>
              </w:rPr>
              <w:t>Bus Route</w:t>
            </w:r>
          </w:p>
        </w:tc>
        <w:tc>
          <w:tcPr>
            <w:tcW w:w="4536" w:type="dxa"/>
            <w:shd w:val="clear" w:color="auto" w:fill="auto"/>
          </w:tcPr>
          <w:p w14:paraId="788B9CDD" w14:textId="77777777" w:rsidR="001D6885" w:rsidRPr="00753CE4" w:rsidRDefault="001D6885" w:rsidP="00E53EDF">
            <w:pPr>
              <w:pStyle w:val="BodytextforExecsummary"/>
              <w:jc w:val="center"/>
              <w:rPr>
                <w:rFonts w:cs="Calibri"/>
                <w:szCs w:val="24"/>
              </w:rPr>
            </w:pPr>
            <w:r w:rsidRPr="00753CE4">
              <w:rPr>
                <w:rFonts w:cs="Calibri"/>
                <w:szCs w:val="24"/>
              </w:rPr>
              <w:t>All Buses</w:t>
            </w:r>
          </w:p>
        </w:tc>
        <w:tc>
          <w:tcPr>
            <w:tcW w:w="1276" w:type="dxa"/>
            <w:vMerge/>
            <w:vAlign w:val="center"/>
          </w:tcPr>
          <w:p w14:paraId="1F0DCFCF" w14:textId="77777777" w:rsidR="001D6885" w:rsidRPr="00753CE4" w:rsidRDefault="001D6885" w:rsidP="00E53EDF">
            <w:pPr>
              <w:pStyle w:val="BodytextforExecsummary"/>
              <w:jc w:val="center"/>
              <w:rPr>
                <w:rFonts w:cs="Calibri"/>
                <w:szCs w:val="24"/>
              </w:rPr>
            </w:pPr>
          </w:p>
        </w:tc>
      </w:tr>
      <w:tr w:rsidR="001D6885" w:rsidRPr="00753CE4" w14:paraId="600F3987" w14:textId="77777777" w:rsidTr="001D6885">
        <w:trPr>
          <w:trHeight w:val="90"/>
        </w:trPr>
        <w:tc>
          <w:tcPr>
            <w:tcW w:w="1101" w:type="dxa"/>
            <w:vMerge w:val="restart"/>
            <w:tcBorders>
              <w:top w:val="single" w:sz="12" w:space="0" w:color="000000"/>
              <w:bottom w:val="single" w:sz="6" w:space="0" w:color="000000"/>
            </w:tcBorders>
            <w:shd w:val="clear" w:color="auto" w:fill="auto"/>
            <w:vAlign w:val="center"/>
          </w:tcPr>
          <w:p w14:paraId="7FF6EFFE" w14:textId="77777777" w:rsidR="001D6885" w:rsidRPr="00753CE4" w:rsidRDefault="001D6885" w:rsidP="00E53EDF">
            <w:pPr>
              <w:pStyle w:val="BodytextforExecsummary"/>
              <w:jc w:val="center"/>
              <w:rPr>
                <w:rFonts w:cs="Calibri"/>
                <w:szCs w:val="24"/>
              </w:rPr>
            </w:pPr>
            <w:r w:rsidRPr="00753CE4">
              <w:rPr>
                <w:rFonts w:cs="Calibri"/>
                <w:szCs w:val="24"/>
              </w:rPr>
              <w:t>5</w:t>
            </w:r>
          </w:p>
        </w:tc>
        <w:tc>
          <w:tcPr>
            <w:tcW w:w="2551" w:type="dxa"/>
            <w:tcBorders>
              <w:top w:val="single" w:sz="12" w:space="0" w:color="000000"/>
              <w:bottom w:val="single" w:sz="6" w:space="0" w:color="000000"/>
            </w:tcBorders>
            <w:shd w:val="clear" w:color="auto" w:fill="auto"/>
          </w:tcPr>
          <w:p w14:paraId="3F61EA5F" w14:textId="77777777" w:rsidR="001D6885" w:rsidRPr="00753CE4" w:rsidRDefault="001D6885" w:rsidP="00E53EDF">
            <w:pPr>
              <w:pStyle w:val="BodytextforExecsummary"/>
              <w:jc w:val="center"/>
              <w:rPr>
                <w:rFonts w:cs="Calibri"/>
                <w:szCs w:val="24"/>
              </w:rPr>
            </w:pPr>
            <w:r w:rsidRPr="00753CE4">
              <w:rPr>
                <w:rFonts w:cs="Calibri"/>
                <w:szCs w:val="24"/>
              </w:rPr>
              <w:t>Low Pedestrian Volume</w:t>
            </w:r>
          </w:p>
        </w:tc>
        <w:tc>
          <w:tcPr>
            <w:tcW w:w="4536" w:type="dxa"/>
            <w:tcBorders>
              <w:top w:val="single" w:sz="12" w:space="0" w:color="000000"/>
              <w:bottom w:val="single" w:sz="6" w:space="0" w:color="000000"/>
            </w:tcBorders>
            <w:shd w:val="clear" w:color="auto" w:fill="auto"/>
          </w:tcPr>
          <w:p w14:paraId="2A69052C" w14:textId="77777777" w:rsidR="001D6885" w:rsidRPr="00753CE4" w:rsidRDefault="001D6885" w:rsidP="00E53EDF">
            <w:pPr>
              <w:pStyle w:val="BodytextforExecsummary"/>
              <w:jc w:val="center"/>
              <w:rPr>
                <w:rFonts w:cs="Calibri"/>
                <w:szCs w:val="24"/>
              </w:rPr>
            </w:pPr>
            <w:r w:rsidRPr="00753CE4">
              <w:rPr>
                <w:rFonts w:cs="Calibri"/>
                <w:szCs w:val="24"/>
              </w:rPr>
              <w:t>Local Knowledge</w:t>
            </w:r>
          </w:p>
        </w:tc>
        <w:tc>
          <w:tcPr>
            <w:tcW w:w="1276" w:type="dxa"/>
            <w:vMerge w:val="restart"/>
            <w:tcBorders>
              <w:top w:val="single" w:sz="12" w:space="0" w:color="000000"/>
            </w:tcBorders>
            <w:vAlign w:val="center"/>
          </w:tcPr>
          <w:p w14:paraId="19F8277A" w14:textId="77777777" w:rsidR="001D6885" w:rsidRPr="00753CE4" w:rsidRDefault="001D6885" w:rsidP="00E53EDF">
            <w:pPr>
              <w:pStyle w:val="BodytextforExecsummary"/>
              <w:jc w:val="center"/>
              <w:rPr>
                <w:rFonts w:cs="Calibri"/>
                <w:szCs w:val="24"/>
              </w:rPr>
            </w:pPr>
            <w:r w:rsidRPr="00753CE4">
              <w:rPr>
                <w:rFonts w:cs="Calibri"/>
                <w:szCs w:val="24"/>
              </w:rPr>
              <w:t>Annually</w:t>
            </w:r>
          </w:p>
        </w:tc>
      </w:tr>
      <w:tr w:rsidR="001D6885" w:rsidRPr="00753CE4" w14:paraId="4A660679" w14:textId="77777777" w:rsidTr="001D6885">
        <w:trPr>
          <w:trHeight w:val="96"/>
        </w:trPr>
        <w:tc>
          <w:tcPr>
            <w:tcW w:w="1101" w:type="dxa"/>
            <w:vMerge/>
            <w:tcBorders>
              <w:top w:val="single" w:sz="6" w:space="0" w:color="000000"/>
              <w:bottom w:val="single" w:sz="12" w:space="0" w:color="000000"/>
            </w:tcBorders>
            <w:shd w:val="clear" w:color="auto" w:fill="auto"/>
          </w:tcPr>
          <w:p w14:paraId="431ED173" w14:textId="77777777" w:rsidR="001D6885" w:rsidRPr="00753CE4" w:rsidRDefault="001D6885" w:rsidP="00E53EDF">
            <w:pPr>
              <w:pStyle w:val="BodytextforExecsummary"/>
              <w:jc w:val="center"/>
              <w:rPr>
                <w:rFonts w:cs="Calibri"/>
                <w:szCs w:val="24"/>
              </w:rPr>
            </w:pPr>
          </w:p>
        </w:tc>
        <w:tc>
          <w:tcPr>
            <w:tcW w:w="2551" w:type="dxa"/>
            <w:tcBorders>
              <w:top w:val="single" w:sz="6" w:space="0" w:color="000000"/>
              <w:bottom w:val="single" w:sz="12" w:space="0" w:color="000000"/>
            </w:tcBorders>
            <w:shd w:val="clear" w:color="auto" w:fill="auto"/>
          </w:tcPr>
          <w:p w14:paraId="105607B7" w14:textId="77777777" w:rsidR="001D6885" w:rsidRPr="00753CE4" w:rsidRDefault="001D6885" w:rsidP="00E53EDF">
            <w:pPr>
              <w:pStyle w:val="BodytextforExecsummary"/>
              <w:jc w:val="center"/>
              <w:rPr>
                <w:rFonts w:cs="Calibri"/>
                <w:szCs w:val="24"/>
              </w:rPr>
            </w:pPr>
            <w:r w:rsidRPr="00753CE4">
              <w:rPr>
                <w:rFonts w:cs="Calibri"/>
                <w:szCs w:val="24"/>
              </w:rPr>
              <w:t>No Traffic Generator</w:t>
            </w:r>
          </w:p>
        </w:tc>
        <w:tc>
          <w:tcPr>
            <w:tcW w:w="4536" w:type="dxa"/>
            <w:tcBorders>
              <w:top w:val="single" w:sz="6" w:space="0" w:color="000000"/>
              <w:bottom w:val="single" w:sz="12" w:space="0" w:color="000000"/>
            </w:tcBorders>
            <w:shd w:val="clear" w:color="auto" w:fill="auto"/>
          </w:tcPr>
          <w:p w14:paraId="4F72B047" w14:textId="77777777" w:rsidR="001D6885" w:rsidRPr="00753CE4" w:rsidRDefault="001D6885" w:rsidP="00E53EDF">
            <w:pPr>
              <w:pStyle w:val="BodytextforExecsummary"/>
              <w:jc w:val="center"/>
              <w:rPr>
                <w:rFonts w:cs="Calibri"/>
                <w:szCs w:val="24"/>
              </w:rPr>
            </w:pPr>
            <w:r w:rsidRPr="00753CE4">
              <w:rPr>
                <w:rFonts w:cs="Calibri"/>
                <w:szCs w:val="24"/>
              </w:rPr>
              <w:t>None of the above</w:t>
            </w:r>
          </w:p>
        </w:tc>
        <w:tc>
          <w:tcPr>
            <w:tcW w:w="1276" w:type="dxa"/>
            <w:vMerge/>
            <w:tcBorders>
              <w:bottom w:val="single" w:sz="12" w:space="0" w:color="000000"/>
            </w:tcBorders>
          </w:tcPr>
          <w:p w14:paraId="7DE1617D" w14:textId="77777777" w:rsidR="001D6885" w:rsidRPr="00753CE4" w:rsidRDefault="001D6885" w:rsidP="00E53EDF">
            <w:pPr>
              <w:pStyle w:val="BodytextforExecsummary"/>
              <w:jc w:val="center"/>
              <w:rPr>
                <w:rFonts w:cs="Calibri"/>
                <w:szCs w:val="24"/>
              </w:rPr>
            </w:pPr>
          </w:p>
        </w:tc>
      </w:tr>
    </w:tbl>
    <w:p w14:paraId="471338C8" w14:textId="77777777" w:rsidR="001D6885" w:rsidRPr="00753CE4" w:rsidRDefault="001D6885" w:rsidP="00753CE4">
      <w:pPr>
        <w:pStyle w:val="BodytextforExecsummary"/>
        <w:rPr>
          <w:rFonts w:cs="Calibri"/>
          <w:szCs w:val="24"/>
        </w:rPr>
      </w:pPr>
    </w:p>
    <w:p w14:paraId="47762EEA" w14:textId="77777777" w:rsidR="001D6885" w:rsidRPr="00753CE4" w:rsidRDefault="001D6885" w:rsidP="00753CE4">
      <w:pPr>
        <w:pStyle w:val="BodytextforExecsummary"/>
        <w:rPr>
          <w:rFonts w:cs="Calibri"/>
          <w:b/>
          <w:szCs w:val="24"/>
        </w:rPr>
      </w:pPr>
      <w:r w:rsidRPr="00753CE4">
        <w:rPr>
          <w:rFonts w:cs="Calibri"/>
          <w:b/>
          <w:szCs w:val="24"/>
        </w:rPr>
        <w:t>Table 4: Wokingham Housing Estate Carriageways and Footways</w:t>
      </w: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19"/>
        <w:gridCol w:w="2533"/>
        <w:gridCol w:w="4536"/>
        <w:gridCol w:w="1276"/>
      </w:tblGrid>
      <w:tr w:rsidR="001D6885" w:rsidRPr="00753CE4" w14:paraId="48F71523" w14:textId="77777777" w:rsidTr="001D6885">
        <w:trPr>
          <w:trHeight w:val="76"/>
        </w:trPr>
        <w:tc>
          <w:tcPr>
            <w:tcW w:w="9464" w:type="dxa"/>
            <w:gridSpan w:val="4"/>
            <w:tcBorders>
              <w:bottom w:val="single" w:sz="12" w:space="0" w:color="000000"/>
            </w:tcBorders>
            <w:shd w:val="clear" w:color="auto" w:fill="D9D9D9"/>
            <w:vAlign w:val="center"/>
          </w:tcPr>
          <w:p w14:paraId="1BF2B42E" w14:textId="77777777" w:rsidR="001D6885" w:rsidRPr="00753CE4" w:rsidRDefault="001D6885" w:rsidP="00E53EDF">
            <w:pPr>
              <w:pStyle w:val="BodytextforExecsummary"/>
              <w:jc w:val="center"/>
              <w:rPr>
                <w:rFonts w:cs="Calibri"/>
                <w:b/>
                <w:bCs/>
                <w:szCs w:val="24"/>
              </w:rPr>
            </w:pPr>
            <w:r w:rsidRPr="00753CE4">
              <w:rPr>
                <w:rFonts w:cs="Calibri"/>
                <w:b/>
                <w:bCs/>
                <w:szCs w:val="24"/>
              </w:rPr>
              <w:t>Wokingham Housing Estate Carriageways and Footways</w:t>
            </w:r>
          </w:p>
        </w:tc>
      </w:tr>
      <w:tr w:rsidR="001D6885" w:rsidRPr="00753CE4" w14:paraId="10DBC0CB" w14:textId="77777777" w:rsidTr="001708E9">
        <w:trPr>
          <w:trHeight w:val="76"/>
        </w:trPr>
        <w:tc>
          <w:tcPr>
            <w:tcW w:w="1119" w:type="dxa"/>
            <w:tcBorders>
              <w:bottom w:val="single" w:sz="12" w:space="0" w:color="000000"/>
            </w:tcBorders>
            <w:shd w:val="clear" w:color="auto" w:fill="D9D9D9"/>
            <w:vAlign w:val="center"/>
          </w:tcPr>
          <w:p w14:paraId="49F2C40B" w14:textId="77777777" w:rsidR="001D6885" w:rsidRPr="00753CE4" w:rsidRDefault="001D6885" w:rsidP="00E53EDF">
            <w:pPr>
              <w:pStyle w:val="BodytextforExecsummary"/>
              <w:jc w:val="center"/>
              <w:rPr>
                <w:rFonts w:cs="Calibri"/>
                <w:b/>
                <w:bCs/>
                <w:szCs w:val="24"/>
              </w:rPr>
            </w:pPr>
            <w:r w:rsidRPr="00753CE4">
              <w:rPr>
                <w:rFonts w:cs="Calibri"/>
                <w:b/>
                <w:bCs/>
                <w:szCs w:val="24"/>
              </w:rPr>
              <w:t>Category</w:t>
            </w:r>
          </w:p>
        </w:tc>
        <w:tc>
          <w:tcPr>
            <w:tcW w:w="2533" w:type="dxa"/>
            <w:tcBorders>
              <w:bottom w:val="single" w:sz="12" w:space="0" w:color="000000"/>
            </w:tcBorders>
            <w:shd w:val="clear" w:color="auto" w:fill="D9D9D9"/>
            <w:vAlign w:val="center"/>
          </w:tcPr>
          <w:p w14:paraId="0157BC28" w14:textId="77777777" w:rsidR="001D6885" w:rsidRPr="00753CE4" w:rsidRDefault="001D6885" w:rsidP="00E53EDF">
            <w:pPr>
              <w:pStyle w:val="BodytextforExecsummary"/>
              <w:jc w:val="center"/>
              <w:rPr>
                <w:rFonts w:cs="Calibri"/>
                <w:b/>
                <w:bCs/>
                <w:szCs w:val="24"/>
              </w:rPr>
            </w:pPr>
            <w:r w:rsidRPr="00753CE4">
              <w:rPr>
                <w:rFonts w:cs="Calibri"/>
                <w:b/>
                <w:bCs/>
                <w:szCs w:val="24"/>
              </w:rPr>
              <w:t>Functionality Factor</w:t>
            </w:r>
          </w:p>
        </w:tc>
        <w:tc>
          <w:tcPr>
            <w:tcW w:w="4536" w:type="dxa"/>
            <w:tcBorders>
              <w:bottom w:val="single" w:sz="12" w:space="0" w:color="000000"/>
            </w:tcBorders>
            <w:shd w:val="clear" w:color="auto" w:fill="D9D9D9"/>
            <w:vAlign w:val="center"/>
          </w:tcPr>
          <w:p w14:paraId="1DD9FC10" w14:textId="77777777" w:rsidR="001D6885" w:rsidRPr="00753CE4" w:rsidRDefault="001D6885" w:rsidP="00E53EDF">
            <w:pPr>
              <w:pStyle w:val="BodytextforExecsummary"/>
              <w:jc w:val="center"/>
              <w:rPr>
                <w:rFonts w:cs="Calibri"/>
                <w:b/>
                <w:bCs/>
                <w:szCs w:val="24"/>
              </w:rPr>
            </w:pPr>
            <w:r w:rsidRPr="00753CE4">
              <w:rPr>
                <w:rFonts w:cs="Calibri"/>
                <w:b/>
                <w:bCs/>
                <w:szCs w:val="24"/>
              </w:rPr>
              <w:t>Functionality Definition</w:t>
            </w:r>
          </w:p>
        </w:tc>
        <w:tc>
          <w:tcPr>
            <w:tcW w:w="1276" w:type="dxa"/>
            <w:tcBorders>
              <w:bottom w:val="single" w:sz="12" w:space="0" w:color="000000"/>
            </w:tcBorders>
            <w:shd w:val="clear" w:color="auto" w:fill="D9D9D9"/>
            <w:vAlign w:val="center"/>
          </w:tcPr>
          <w:p w14:paraId="4EA7A7C3" w14:textId="77777777" w:rsidR="001D6885" w:rsidRPr="00753CE4" w:rsidRDefault="001D6885" w:rsidP="00E53EDF">
            <w:pPr>
              <w:pStyle w:val="BodytextforExecsummary"/>
              <w:jc w:val="center"/>
              <w:rPr>
                <w:rFonts w:cs="Calibri"/>
                <w:b/>
                <w:bCs/>
                <w:szCs w:val="24"/>
              </w:rPr>
            </w:pPr>
            <w:r w:rsidRPr="00753CE4">
              <w:rPr>
                <w:rFonts w:cs="Calibri"/>
                <w:b/>
                <w:bCs/>
                <w:szCs w:val="24"/>
              </w:rPr>
              <w:t>Inspection Frequency</w:t>
            </w:r>
          </w:p>
        </w:tc>
      </w:tr>
      <w:tr w:rsidR="001D6885" w:rsidRPr="00753CE4" w14:paraId="323E9B65" w14:textId="77777777" w:rsidTr="001708E9">
        <w:trPr>
          <w:trHeight w:val="224"/>
        </w:trPr>
        <w:tc>
          <w:tcPr>
            <w:tcW w:w="1119" w:type="dxa"/>
            <w:tcBorders>
              <w:top w:val="single" w:sz="12" w:space="0" w:color="000000"/>
              <w:bottom w:val="single" w:sz="12" w:space="0" w:color="000000"/>
            </w:tcBorders>
            <w:shd w:val="clear" w:color="auto" w:fill="auto"/>
            <w:vAlign w:val="center"/>
          </w:tcPr>
          <w:p w14:paraId="597FD88D" w14:textId="77777777" w:rsidR="001D6885" w:rsidRPr="00753CE4" w:rsidRDefault="001D6885" w:rsidP="00E53EDF">
            <w:pPr>
              <w:pStyle w:val="BodytextforExecsummary"/>
              <w:jc w:val="center"/>
              <w:rPr>
                <w:rFonts w:cs="Calibri"/>
                <w:szCs w:val="24"/>
              </w:rPr>
            </w:pPr>
            <w:r w:rsidRPr="00753CE4">
              <w:rPr>
                <w:rFonts w:cs="Calibri"/>
                <w:szCs w:val="24"/>
              </w:rPr>
              <w:t>1</w:t>
            </w:r>
          </w:p>
        </w:tc>
        <w:tc>
          <w:tcPr>
            <w:tcW w:w="2533" w:type="dxa"/>
            <w:tcBorders>
              <w:top w:val="single" w:sz="12" w:space="0" w:color="000000"/>
              <w:bottom w:val="single" w:sz="12" w:space="0" w:color="000000"/>
            </w:tcBorders>
            <w:shd w:val="clear" w:color="auto" w:fill="auto"/>
          </w:tcPr>
          <w:p w14:paraId="18A38AE4" w14:textId="77777777" w:rsidR="001D6885" w:rsidRPr="00753CE4" w:rsidRDefault="001D6885" w:rsidP="00E53EDF">
            <w:pPr>
              <w:pStyle w:val="BodytextforExecsummary"/>
              <w:jc w:val="center"/>
              <w:rPr>
                <w:rFonts w:cs="Calibri"/>
                <w:szCs w:val="24"/>
              </w:rPr>
            </w:pPr>
            <w:r w:rsidRPr="00753CE4">
              <w:rPr>
                <w:rFonts w:cs="Calibri"/>
                <w:szCs w:val="24"/>
              </w:rPr>
              <w:t>All Wokingham Housing Estates</w:t>
            </w:r>
          </w:p>
        </w:tc>
        <w:tc>
          <w:tcPr>
            <w:tcW w:w="4536" w:type="dxa"/>
            <w:tcBorders>
              <w:top w:val="single" w:sz="12" w:space="0" w:color="000000"/>
              <w:bottom w:val="single" w:sz="12" w:space="0" w:color="000000"/>
            </w:tcBorders>
            <w:shd w:val="clear" w:color="auto" w:fill="auto"/>
          </w:tcPr>
          <w:p w14:paraId="5514155C" w14:textId="77777777" w:rsidR="001D6885" w:rsidRPr="00753CE4" w:rsidRDefault="001D6885" w:rsidP="00E53EDF">
            <w:pPr>
              <w:pStyle w:val="BodytextforExecsummary"/>
              <w:jc w:val="center"/>
              <w:rPr>
                <w:rFonts w:cs="Calibri"/>
                <w:szCs w:val="24"/>
              </w:rPr>
            </w:pPr>
            <w:r w:rsidRPr="00753CE4">
              <w:rPr>
                <w:rFonts w:cs="Calibri"/>
                <w:szCs w:val="24"/>
              </w:rPr>
              <w:t>All carriageways and footways within the boundaries of the estate</w:t>
            </w:r>
          </w:p>
        </w:tc>
        <w:tc>
          <w:tcPr>
            <w:tcW w:w="1276" w:type="dxa"/>
            <w:tcBorders>
              <w:top w:val="single" w:sz="12" w:space="0" w:color="000000"/>
              <w:bottom w:val="single" w:sz="12" w:space="0" w:color="000000"/>
            </w:tcBorders>
            <w:vAlign w:val="center"/>
          </w:tcPr>
          <w:p w14:paraId="7E843DAA" w14:textId="77777777" w:rsidR="001D6885" w:rsidRPr="00753CE4" w:rsidRDefault="001D6885" w:rsidP="00E53EDF">
            <w:pPr>
              <w:pStyle w:val="BodytextforExecsummary"/>
              <w:jc w:val="center"/>
              <w:rPr>
                <w:rFonts w:cs="Calibri"/>
                <w:color w:val="FF0000"/>
                <w:szCs w:val="24"/>
              </w:rPr>
            </w:pPr>
            <w:r w:rsidRPr="00753CE4">
              <w:rPr>
                <w:rFonts w:cs="Calibri"/>
                <w:color w:val="000000" w:themeColor="text1"/>
                <w:szCs w:val="24"/>
              </w:rPr>
              <w:t>Annually</w:t>
            </w:r>
          </w:p>
        </w:tc>
      </w:tr>
    </w:tbl>
    <w:p w14:paraId="26DC3641" w14:textId="77777777" w:rsidR="001D6885" w:rsidRPr="00753CE4" w:rsidRDefault="001D6885" w:rsidP="001708E9">
      <w:pPr>
        <w:pStyle w:val="BodytextforExecsummary"/>
        <w:rPr>
          <w:rFonts w:cs="Calibri"/>
          <w:szCs w:val="24"/>
        </w:rPr>
      </w:pPr>
      <w:r w:rsidRPr="00753CE4">
        <w:rPr>
          <w:rFonts w:cs="Calibri"/>
          <w:szCs w:val="24"/>
        </w:rPr>
        <w:t>Cycle ways which are part of the carriageway or footway shall be inspected as part of that asset at the same frequencies.</w:t>
      </w:r>
    </w:p>
    <w:p w14:paraId="691A16CE" w14:textId="77777777" w:rsidR="001D6885" w:rsidRPr="001708E9" w:rsidRDefault="001D6885" w:rsidP="001708E9">
      <w:pPr>
        <w:pStyle w:val="BodytextforExecsummary"/>
        <w:rPr>
          <w:rFonts w:cs="Calibri"/>
          <w:b/>
          <w:szCs w:val="24"/>
        </w:rPr>
      </w:pPr>
      <w:r w:rsidRPr="001708E9">
        <w:rPr>
          <w:rFonts w:cs="Calibri"/>
          <w:b/>
          <w:szCs w:val="24"/>
        </w:rPr>
        <w:t>Table 5: Public Rights of Way</w:t>
      </w: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101"/>
        <w:gridCol w:w="2551"/>
        <w:gridCol w:w="4536"/>
        <w:gridCol w:w="1276"/>
      </w:tblGrid>
      <w:tr w:rsidR="001D6885" w:rsidRPr="001708E9" w14:paraId="2BEBFBAC" w14:textId="77777777" w:rsidTr="001D6885">
        <w:trPr>
          <w:trHeight w:val="76"/>
        </w:trPr>
        <w:tc>
          <w:tcPr>
            <w:tcW w:w="9464" w:type="dxa"/>
            <w:gridSpan w:val="4"/>
            <w:tcBorders>
              <w:bottom w:val="single" w:sz="12" w:space="0" w:color="000000"/>
            </w:tcBorders>
            <w:shd w:val="clear" w:color="auto" w:fill="D9D9D9"/>
            <w:vAlign w:val="center"/>
          </w:tcPr>
          <w:p w14:paraId="28E9C9B5" w14:textId="77777777" w:rsidR="001D6885" w:rsidRPr="001708E9" w:rsidRDefault="001D6885" w:rsidP="00E53EDF">
            <w:pPr>
              <w:pStyle w:val="BodytextforExecsummary"/>
              <w:jc w:val="center"/>
              <w:rPr>
                <w:rFonts w:cs="Calibri"/>
                <w:b/>
                <w:bCs/>
                <w:szCs w:val="24"/>
              </w:rPr>
            </w:pPr>
            <w:r w:rsidRPr="001708E9">
              <w:rPr>
                <w:rFonts w:cs="Calibri"/>
                <w:b/>
                <w:bCs/>
                <w:szCs w:val="24"/>
              </w:rPr>
              <w:t>Public Rights of Way (</w:t>
            </w:r>
            <w:proofErr w:type="spellStart"/>
            <w:r w:rsidRPr="001708E9">
              <w:rPr>
                <w:rFonts w:cs="Calibri"/>
                <w:b/>
                <w:bCs/>
                <w:szCs w:val="24"/>
              </w:rPr>
              <w:t>PRoW</w:t>
            </w:r>
            <w:proofErr w:type="spellEnd"/>
            <w:r w:rsidRPr="001708E9">
              <w:rPr>
                <w:rFonts w:cs="Calibri"/>
                <w:b/>
                <w:bCs/>
                <w:szCs w:val="24"/>
              </w:rPr>
              <w:t>)</w:t>
            </w:r>
          </w:p>
        </w:tc>
      </w:tr>
      <w:tr w:rsidR="001D6885" w:rsidRPr="001708E9" w14:paraId="718A165F" w14:textId="77777777" w:rsidTr="001D6885">
        <w:trPr>
          <w:trHeight w:val="76"/>
        </w:trPr>
        <w:tc>
          <w:tcPr>
            <w:tcW w:w="1101" w:type="dxa"/>
            <w:tcBorders>
              <w:bottom w:val="single" w:sz="12" w:space="0" w:color="000000"/>
            </w:tcBorders>
            <w:shd w:val="clear" w:color="auto" w:fill="D9D9D9"/>
            <w:vAlign w:val="center"/>
          </w:tcPr>
          <w:p w14:paraId="1722C3F0" w14:textId="77777777" w:rsidR="001D6885" w:rsidRPr="001708E9" w:rsidRDefault="001D6885" w:rsidP="00E53EDF">
            <w:pPr>
              <w:pStyle w:val="BodytextforExecsummary"/>
              <w:jc w:val="center"/>
              <w:rPr>
                <w:rFonts w:cs="Calibri"/>
                <w:b/>
                <w:bCs/>
                <w:szCs w:val="24"/>
              </w:rPr>
            </w:pPr>
            <w:r w:rsidRPr="001708E9">
              <w:rPr>
                <w:rFonts w:cs="Calibri"/>
                <w:b/>
                <w:bCs/>
                <w:szCs w:val="24"/>
              </w:rPr>
              <w:t>Category</w:t>
            </w:r>
          </w:p>
        </w:tc>
        <w:tc>
          <w:tcPr>
            <w:tcW w:w="2551" w:type="dxa"/>
            <w:tcBorders>
              <w:bottom w:val="single" w:sz="12" w:space="0" w:color="000000"/>
            </w:tcBorders>
            <w:shd w:val="clear" w:color="auto" w:fill="D9D9D9"/>
            <w:vAlign w:val="center"/>
          </w:tcPr>
          <w:p w14:paraId="2BC3887C" w14:textId="77777777" w:rsidR="001D6885" w:rsidRPr="001708E9" w:rsidRDefault="001D6885" w:rsidP="00E53EDF">
            <w:pPr>
              <w:pStyle w:val="BodytextforExecsummary"/>
              <w:jc w:val="center"/>
              <w:rPr>
                <w:rFonts w:cs="Calibri"/>
                <w:b/>
                <w:bCs/>
                <w:szCs w:val="24"/>
              </w:rPr>
            </w:pPr>
            <w:r w:rsidRPr="001708E9">
              <w:rPr>
                <w:rFonts w:cs="Calibri"/>
                <w:b/>
                <w:bCs/>
                <w:szCs w:val="24"/>
              </w:rPr>
              <w:t>Functionality Factor</w:t>
            </w:r>
          </w:p>
        </w:tc>
        <w:tc>
          <w:tcPr>
            <w:tcW w:w="4536" w:type="dxa"/>
            <w:tcBorders>
              <w:bottom w:val="single" w:sz="12" w:space="0" w:color="000000"/>
            </w:tcBorders>
            <w:shd w:val="clear" w:color="auto" w:fill="D9D9D9"/>
            <w:vAlign w:val="center"/>
          </w:tcPr>
          <w:p w14:paraId="0757BCAA" w14:textId="77777777" w:rsidR="001D6885" w:rsidRPr="001708E9" w:rsidRDefault="001D6885" w:rsidP="00E53EDF">
            <w:pPr>
              <w:pStyle w:val="BodytextforExecsummary"/>
              <w:jc w:val="center"/>
              <w:rPr>
                <w:rFonts w:cs="Calibri"/>
                <w:b/>
                <w:bCs/>
                <w:szCs w:val="24"/>
              </w:rPr>
            </w:pPr>
            <w:r w:rsidRPr="001708E9">
              <w:rPr>
                <w:rFonts w:cs="Calibri"/>
                <w:b/>
                <w:bCs/>
                <w:szCs w:val="24"/>
              </w:rPr>
              <w:t>Functionality Definition</w:t>
            </w:r>
          </w:p>
        </w:tc>
        <w:tc>
          <w:tcPr>
            <w:tcW w:w="1276" w:type="dxa"/>
            <w:tcBorders>
              <w:bottom w:val="single" w:sz="12" w:space="0" w:color="000000"/>
            </w:tcBorders>
            <w:shd w:val="clear" w:color="auto" w:fill="D9D9D9"/>
            <w:vAlign w:val="center"/>
          </w:tcPr>
          <w:p w14:paraId="4BED8166" w14:textId="77777777" w:rsidR="001D6885" w:rsidRPr="001708E9" w:rsidRDefault="001D6885" w:rsidP="00E53EDF">
            <w:pPr>
              <w:pStyle w:val="BodytextforExecsummary"/>
              <w:jc w:val="center"/>
              <w:rPr>
                <w:rFonts w:cs="Calibri"/>
                <w:b/>
                <w:bCs/>
                <w:szCs w:val="24"/>
              </w:rPr>
            </w:pPr>
            <w:r w:rsidRPr="001708E9">
              <w:rPr>
                <w:rFonts w:cs="Calibri"/>
                <w:b/>
                <w:bCs/>
                <w:szCs w:val="24"/>
              </w:rPr>
              <w:t>Inspection Frequency</w:t>
            </w:r>
          </w:p>
        </w:tc>
      </w:tr>
      <w:tr w:rsidR="001D6885" w:rsidRPr="00753CE4" w14:paraId="4324D016" w14:textId="77777777" w:rsidTr="001D6885">
        <w:trPr>
          <w:trHeight w:val="224"/>
        </w:trPr>
        <w:tc>
          <w:tcPr>
            <w:tcW w:w="1101" w:type="dxa"/>
            <w:tcBorders>
              <w:top w:val="single" w:sz="12" w:space="0" w:color="000000"/>
              <w:bottom w:val="single" w:sz="12" w:space="0" w:color="000000"/>
            </w:tcBorders>
            <w:shd w:val="clear" w:color="auto" w:fill="auto"/>
            <w:vAlign w:val="center"/>
          </w:tcPr>
          <w:p w14:paraId="59891F10" w14:textId="77777777" w:rsidR="001D6885" w:rsidRPr="00753CE4" w:rsidRDefault="001D6885" w:rsidP="00E53EDF">
            <w:pPr>
              <w:pStyle w:val="BodytextforExecsummary"/>
              <w:jc w:val="center"/>
              <w:rPr>
                <w:rFonts w:cs="Calibri"/>
                <w:szCs w:val="24"/>
              </w:rPr>
            </w:pPr>
            <w:r w:rsidRPr="00753CE4">
              <w:rPr>
                <w:rFonts w:cs="Calibri"/>
                <w:szCs w:val="24"/>
              </w:rPr>
              <w:t>1</w:t>
            </w:r>
          </w:p>
        </w:tc>
        <w:tc>
          <w:tcPr>
            <w:tcW w:w="2551" w:type="dxa"/>
            <w:tcBorders>
              <w:top w:val="single" w:sz="12" w:space="0" w:color="000000"/>
              <w:bottom w:val="single" w:sz="12" w:space="0" w:color="000000"/>
            </w:tcBorders>
            <w:shd w:val="clear" w:color="auto" w:fill="auto"/>
          </w:tcPr>
          <w:p w14:paraId="7C79A005" w14:textId="7CD6BA9D" w:rsidR="001D6885" w:rsidRPr="00753CE4" w:rsidRDefault="001D6885" w:rsidP="00E53EDF">
            <w:pPr>
              <w:pStyle w:val="BodytextforExecsummary"/>
              <w:jc w:val="center"/>
              <w:rPr>
                <w:rFonts w:cs="Calibri"/>
                <w:szCs w:val="24"/>
              </w:rPr>
            </w:pPr>
            <w:r w:rsidRPr="00753CE4">
              <w:rPr>
                <w:rFonts w:cs="Calibri"/>
                <w:szCs w:val="24"/>
              </w:rPr>
              <w:t>Metal</w:t>
            </w:r>
            <w:r w:rsidR="00CF6BF0">
              <w:rPr>
                <w:rFonts w:cs="Calibri"/>
                <w:szCs w:val="24"/>
              </w:rPr>
              <w:t>l</w:t>
            </w:r>
            <w:r w:rsidRPr="00753CE4">
              <w:rPr>
                <w:rFonts w:cs="Calibri"/>
                <w:szCs w:val="24"/>
              </w:rPr>
              <w:t xml:space="preserve">ed </w:t>
            </w:r>
            <w:proofErr w:type="spellStart"/>
            <w:r w:rsidRPr="00753CE4">
              <w:rPr>
                <w:rFonts w:cs="Calibri"/>
                <w:szCs w:val="24"/>
              </w:rPr>
              <w:t>PRoW</w:t>
            </w:r>
            <w:proofErr w:type="spellEnd"/>
          </w:p>
        </w:tc>
        <w:tc>
          <w:tcPr>
            <w:tcW w:w="4536" w:type="dxa"/>
            <w:tcBorders>
              <w:top w:val="single" w:sz="12" w:space="0" w:color="000000"/>
              <w:bottom w:val="single" w:sz="12" w:space="0" w:color="000000"/>
            </w:tcBorders>
            <w:shd w:val="clear" w:color="auto" w:fill="auto"/>
          </w:tcPr>
          <w:p w14:paraId="60FCDFA4" w14:textId="51FF0B68" w:rsidR="001D6885" w:rsidRPr="00753CE4" w:rsidRDefault="001D6885" w:rsidP="00E53EDF">
            <w:pPr>
              <w:pStyle w:val="BodytextforExecsummary"/>
              <w:jc w:val="center"/>
              <w:rPr>
                <w:rFonts w:cs="Calibri"/>
                <w:szCs w:val="24"/>
              </w:rPr>
            </w:pPr>
            <w:r w:rsidRPr="00753CE4">
              <w:rPr>
                <w:rFonts w:cs="Calibri"/>
                <w:szCs w:val="24"/>
              </w:rPr>
              <w:t>Metal</w:t>
            </w:r>
            <w:r w:rsidR="00CF6BF0">
              <w:rPr>
                <w:rFonts w:cs="Calibri"/>
                <w:szCs w:val="24"/>
              </w:rPr>
              <w:t>l</w:t>
            </w:r>
            <w:r w:rsidRPr="00753CE4">
              <w:rPr>
                <w:rFonts w:cs="Calibri"/>
                <w:szCs w:val="24"/>
              </w:rPr>
              <w:t xml:space="preserve">ed </w:t>
            </w:r>
            <w:proofErr w:type="spellStart"/>
            <w:r w:rsidRPr="00753CE4">
              <w:rPr>
                <w:rFonts w:cs="Calibri"/>
                <w:szCs w:val="24"/>
              </w:rPr>
              <w:t>PRoW</w:t>
            </w:r>
            <w:proofErr w:type="spellEnd"/>
            <w:r w:rsidRPr="00753CE4">
              <w:rPr>
                <w:rFonts w:cs="Calibri"/>
                <w:szCs w:val="24"/>
              </w:rPr>
              <w:t xml:space="preserve"> (Non-Footway </w:t>
            </w:r>
            <w:proofErr w:type="gramStart"/>
            <w:r w:rsidRPr="00753CE4">
              <w:rPr>
                <w:rFonts w:cs="Calibri"/>
                <w:szCs w:val="24"/>
              </w:rPr>
              <w:t>i.e.</w:t>
            </w:r>
            <w:proofErr w:type="gramEnd"/>
            <w:r w:rsidRPr="00753CE4">
              <w:rPr>
                <w:rFonts w:cs="Calibri"/>
                <w:szCs w:val="24"/>
              </w:rPr>
              <w:t xml:space="preserve"> not adjacent to a carriageway)</w:t>
            </w:r>
          </w:p>
        </w:tc>
        <w:tc>
          <w:tcPr>
            <w:tcW w:w="1276" w:type="dxa"/>
            <w:tcBorders>
              <w:top w:val="single" w:sz="12" w:space="0" w:color="000000"/>
              <w:bottom w:val="single" w:sz="12" w:space="0" w:color="000000"/>
            </w:tcBorders>
            <w:vAlign w:val="center"/>
          </w:tcPr>
          <w:p w14:paraId="601C9248" w14:textId="77777777" w:rsidR="001D6885" w:rsidRPr="00753CE4" w:rsidRDefault="001D6885" w:rsidP="00E53EDF">
            <w:pPr>
              <w:pStyle w:val="BodytextforExecsummary"/>
              <w:jc w:val="center"/>
              <w:rPr>
                <w:rFonts w:cs="Calibri"/>
                <w:szCs w:val="24"/>
              </w:rPr>
            </w:pPr>
            <w:r w:rsidRPr="00753CE4">
              <w:rPr>
                <w:rFonts w:cs="Calibri"/>
                <w:szCs w:val="24"/>
              </w:rPr>
              <w:t>Annual</w:t>
            </w:r>
          </w:p>
        </w:tc>
      </w:tr>
    </w:tbl>
    <w:p w14:paraId="764FC676" w14:textId="77777777" w:rsidR="001D6885" w:rsidRPr="00CE2C09" w:rsidRDefault="001D6885" w:rsidP="00A37855">
      <w:pPr>
        <w:pStyle w:val="Heading1"/>
        <w:keepLines w:val="0"/>
        <w:pageBreakBefore/>
        <w:numPr>
          <w:ilvl w:val="0"/>
          <w:numId w:val="11"/>
        </w:numPr>
        <w:spacing w:before="120" w:after="120" w:line="240" w:lineRule="auto"/>
        <w:ind w:left="720" w:right="0"/>
        <w:rPr>
          <w:sz w:val="28"/>
          <w:szCs w:val="28"/>
        </w:rPr>
      </w:pPr>
      <w:r w:rsidRPr="00CE2C09">
        <w:rPr>
          <w:sz w:val="28"/>
          <w:szCs w:val="28"/>
        </w:rPr>
        <w:lastRenderedPageBreak/>
        <w:t>Conducting Safety Inspections</w:t>
      </w:r>
    </w:p>
    <w:p w14:paraId="6D7DA157" w14:textId="77777777" w:rsidR="001D6885" w:rsidRPr="00CE2C09" w:rsidRDefault="001D6885" w:rsidP="001D6885">
      <w:pPr>
        <w:pStyle w:val="Heading3"/>
        <w:rPr>
          <w:b w:val="0"/>
          <w:szCs w:val="24"/>
        </w:rPr>
      </w:pPr>
      <w:r w:rsidRPr="00CE2C09">
        <w:rPr>
          <w:b w:val="0"/>
          <w:szCs w:val="24"/>
        </w:rPr>
        <w:t>Adopted roads, footways and cycleways will form part of an ‘inspection route’.</w:t>
      </w:r>
    </w:p>
    <w:p w14:paraId="07A365D8" w14:textId="77777777" w:rsidR="001D6885" w:rsidRPr="00CE2C09" w:rsidRDefault="001D6885" w:rsidP="00CE2C09">
      <w:pPr>
        <w:pStyle w:val="BodytextforExecsummary"/>
        <w:rPr>
          <w:rFonts w:ascii="Arial" w:hAnsi="Arial" w:cs="Arial"/>
          <w:b/>
        </w:rPr>
      </w:pPr>
      <w:r w:rsidRPr="00CE2C09">
        <w:rPr>
          <w:rFonts w:ascii="Arial" w:hAnsi="Arial" w:cs="Arial"/>
          <w:b/>
        </w:rPr>
        <w:t>Mode of Inspection</w:t>
      </w:r>
    </w:p>
    <w:p w14:paraId="2286BDDA" w14:textId="77777777" w:rsidR="001D6885" w:rsidRPr="00CE2C09" w:rsidRDefault="001D6885" w:rsidP="00CE2C09">
      <w:pPr>
        <w:pStyle w:val="BodytextforExecsummary"/>
        <w:rPr>
          <w:rFonts w:ascii="Arial" w:hAnsi="Arial" w:cs="Arial"/>
          <w:u w:val="single"/>
        </w:rPr>
      </w:pPr>
      <w:r w:rsidRPr="00CE2C09">
        <w:rPr>
          <w:rFonts w:ascii="Arial" w:hAnsi="Arial" w:cs="Arial"/>
          <w:u w:val="single"/>
        </w:rPr>
        <w:t>Driven Inspections</w:t>
      </w:r>
    </w:p>
    <w:p w14:paraId="262E1862" w14:textId="77777777" w:rsidR="001D6885" w:rsidRPr="00CE2C09" w:rsidRDefault="001D6885" w:rsidP="001D6885">
      <w:pPr>
        <w:pStyle w:val="BodytextforExecsummary"/>
        <w:rPr>
          <w:rFonts w:ascii="Arial" w:hAnsi="Arial" w:cs="Arial"/>
          <w:szCs w:val="24"/>
        </w:rPr>
      </w:pPr>
      <w:r w:rsidRPr="00CE2C09">
        <w:rPr>
          <w:rFonts w:ascii="Arial" w:hAnsi="Arial" w:cs="Arial"/>
          <w:szCs w:val="24"/>
        </w:rPr>
        <w:t>Carriageway safety inspections will comprise a visual assessment and be undertaken in a vehicle moving at a slow speed, one driving and one conducting the inspection at frequencies illustrated in Table 6. Driven inspections of the A329M, A3290 and A33 Swallowfield Bypass will be undertaken at prevailing traffic speeds and covered twice in both directions to ensure full lane coverage.</w:t>
      </w:r>
    </w:p>
    <w:p w14:paraId="516A2651" w14:textId="77777777" w:rsidR="001D6885" w:rsidRPr="00CE2C09" w:rsidRDefault="001D6885" w:rsidP="001D6885">
      <w:pPr>
        <w:pStyle w:val="BodytextforExecsummary"/>
        <w:rPr>
          <w:rFonts w:ascii="Arial" w:hAnsi="Arial" w:cs="Arial"/>
          <w:szCs w:val="24"/>
          <w:u w:val="single"/>
        </w:rPr>
      </w:pPr>
      <w:r w:rsidRPr="00CE2C09">
        <w:rPr>
          <w:rFonts w:ascii="Arial" w:hAnsi="Arial" w:cs="Arial"/>
          <w:szCs w:val="24"/>
          <w:u w:val="single"/>
        </w:rPr>
        <w:t>Walked Inspections</w:t>
      </w:r>
    </w:p>
    <w:p w14:paraId="704CCC89" w14:textId="77777777" w:rsidR="001D6885" w:rsidRPr="00CE2C09" w:rsidRDefault="001D6885" w:rsidP="001D6885">
      <w:pPr>
        <w:pStyle w:val="BodytextforExecsummary"/>
        <w:rPr>
          <w:rFonts w:ascii="Arial" w:hAnsi="Arial" w:cs="Arial"/>
          <w:szCs w:val="24"/>
        </w:rPr>
      </w:pPr>
      <w:r w:rsidRPr="00CE2C09">
        <w:rPr>
          <w:rFonts w:ascii="Arial" w:hAnsi="Arial" w:cs="Arial"/>
          <w:szCs w:val="24"/>
        </w:rPr>
        <w:t xml:space="preserve">Walked visual safety inspections will be carried out on footways (adjacent to carriageway), footpaths, </w:t>
      </w:r>
      <w:proofErr w:type="gramStart"/>
      <w:r w:rsidRPr="00CE2C09">
        <w:rPr>
          <w:rFonts w:ascii="Arial" w:hAnsi="Arial" w:cs="Arial"/>
          <w:szCs w:val="24"/>
        </w:rPr>
        <w:t>cycleways</w:t>
      </w:r>
      <w:proofErr w:type="gramEnd"/>
      <w:r w:rsidRPr="00CE2C09">
        <w:rPr>
          <w:rFonts w:ascii="Arial" w:hAnsi="Arial" w:cs="Arial"/>
          <w:szCs w:val="24"/>
        </w:rPr>
        <w:t xml:space="preserve"> and metalled public rights of way. Where footways, adjacent to the carriageway, require a more regular inspection frequency than the carriageway, the carriageway can be inspected visually at the same time as the adjacent footway on foot.</w:t>
      </w:r>
    </w:p>
    <w:p w14:paraId="4D4F9F2D" w14:textId="77777777" w:rsidR="001D6885" w:rsidRPr="00CE2C09" w:rsidRDefault="001D6885" w:rsidP="001D6885">
      <w:pPr>
        <w:pStyle w:val="BodytextforExecsummary"/>
        <w:rPr>
          <w:rFonts w:cs="Calibri"/>
          <w:b/>
          <w:szCs w:val="24"/>
        </w:rPr>
      </w:pPr>
      <w:r w:rsidRPr="00CE2C09">
        <w:rPr>
          <w:rFonts w:cs="Calibri"/>
          <w:b/>
          <w:szCs w:val="24"/>
        </w:rPr>
        <w:t>Table 6 provides the minimum level of inspection.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521"/>
        <w:gridCol w:w="2977"/>
        <w:gridCol w:w="1572"/>
      </w:tblGrid>
      <w:tr w:rsidR="001D6885" w:rsidRPr="00CE2C09" w14:paraId="7808EB92" w14:textId="77777777" w:rsidTr="00CE2C09">
        <w:trPr>
          <w:trHeight w:val="872"/>
        </w:trPr>
        <w:tc>
          <w:tcPr>
            <w:tcW w:w="4521" w:type="dxa"/>
            <w:shd w:val="clear" w:color="auto" w:fill="D9D9D9"/>
            <w:tcMar>
              <w:top w:w="0" w:type="dxa"/>
              <w:left w:w="108" w:type="dxa"/>
              <w:bottom w:w="0" w:type="dxa"/>
              <w:right w:w="108" w:type="dxa"/>
            </w:tcMar>
            <w:vAlign w:val="center"/>
            <w:hideMark/>
          </w:tcPr>
          <w:p w14:paraId="029A617C" w14:textId="77777777" w:rsidR="001D6885" w:rsidRPr="00CE2C09" w:rsidRDefault="001D6885" w:rsidP="00CE2C09">
            <w:pPr>
              <w:pStyle w:val="BodytextforExecsummary"/>
              <w:jc w:val="center"/>
            </w:pPr>
            <w:r w:rsidRPr="00CE2C09">
              <w:t>Asset Type</w:t>
            </w:r>
          </w:p>
        </w:tc>
        <w:tc>
          <w:tcPr>
            <w:tcW w:w="2977" w:type="dxa"/>
            <w:shd w:val="clear" w:color="auto" w:fill="D9D9D9"/>
            <w:tcMar>
              <w:top w:w="0" w:type="dxa"/>
              <w:left w:w="108" w:type="dxa"/>
              <w:bottom w:w="0" w:type="dxa"/>
              <w:right w:w="108" w:type="dxa"/>
            </w:tcMar>
            <w:vAlign w:val="center"/>
            <w:hideMark/>
          </w:tcPr>
          <w:p w14:paraId="779A873E" w14:textId="77777777" w:rsidR="001D6885" w:rsidRPr="00CE2C09" w:rsidRDefault="001D6885" w:rsidP="00CE2C09">
            <w:pPr>
              <w:pStyle w:val="BodytextforExecsummary"/>
              <w:jc w:val="center"/>
            </w:pPr>
            <w:r w:rsidRPr="00CE2C09">
              <w:t>Minimum Inspection Requirement</w:t>
            </w:r>
          </w:p>
        </w:tc>
        <w:tc>
          <w:tcPr>
            <w:tcW w:w="1572" w:type="dxa"/>
            <w:shd w:val="clear" w:color="auto" w:fill="D9D9D9"/>
            <w:tcMar>
              <w:top w:w="0" w:type="dxa"/>
              <w:left w:w="108" w:type="dxa"/>
              <w:bottom w:w="0" w:type="dxa"/>
              <w:right w:w="108" w:type="dxa"/>
            </w:tcMar>
            <w:vAlign w:val="center"/>
            <w:hideMark/>
          </w:tcPr>
          <w:p w14:paraId="7E435460" w14:textId="77777777" w:rsidR="001D6885" w:rsidRPr="00CE2C09" w:rsidRDefault="001D6885" w:rsidP="00CE2C09">
            <w:pPr>
              <w:pStyle w:val="BodytextforExecsummary"/>
              <w:jc w:val="center"/>
            </w:pPr>
            <w:r w:rsidRPr="00CE2C09">
              <w:rPr>
                <w:color w:val="000000" w:themeColor="text1"/>
              </w:rPr>
              <w:t>Network Type Inspection km/year**</w:t>
            </w:r>
          </w:p>
        </w:tc>
      </w:tr>
      <w:tr w:rsidR="001D6885" w:rsidRPr="00CE2C09" w14:paraId="00573643" w14:textId="77777777" w:rsidTr="001D6885">
        <w:trPr>
          <w:trHeight w:val="489"/>
        </w:trPr>
        <w:tc>
          <w:tcPr>
            <w:tcW w:w="4521" w:type="dxa"/>
            <w:tcMar>
              <w:top w:w="0" w:type="dxa"/>
              <w:left w:w="108" w:type="dxa"/>
              <w:bottom w:w="0" w:type="dxa"/>
              <w:right w:w="108" w:type="dxa"/>
            </w:tcMar>
            <w:hideMark/>
          </w:tcPr>
          <w:p w14:paraId="09423442" w14:textId="77777777" w:rsidR="001D6885" w:rsidRPr="00CE2C09" w:rsidRDefault="001D6885" w:rsidP="00CE2C09">
            <w:pPr>
              <w:pStyle w:val="BodytextforExecsummary"/>
            </w:pPr>
            <w:proofErr w:type="spellStart"/>
            <w:r w:rsidRPr="00CE2C09">
              <w:t>PROW|Footpath</w:t>
            </w:r>
            <w:proofErr w:type="spellEnd"/>
            <w:r w:rsidRPr="00CE2C09">
              <w:t xml:space="preserve"> or Cycleway</w:t>
            </w:r>
          </w:p>
        </w:tc>
        <w:tc>
          <w:tcPr>
            <w:tcW w:w="2977" w:type="dxa"/>
            <w:tcMar>
              <w:top w:w="0" w:type="dxa"/>
              <w:left w:w="108" w:type="dxa"/>
              <w:bottom w:w="0" w:type="dxa"/>
              <w:right w:w="108" w:type="dxa"/>
            </w:tcMar>
            <w:hideMark/>
          </w:tcPr>
          <w:p w14:paraId="4BDB70F6" w14:textId="77777777" w:rsidR="001D6885" w:rsidRPr="00CE2C09" w:rsidRDefault="001D6885" w:rsidP="00CE2C09">
            <w:pPr>
              <w:pStyle w:val="BodytextforExecsummary"/>
            </w:pPr>
            <w:r w:rsidRPr="00CE2C09">
              <w:t>Walked* in One Direction</w:t>
            </w:r>
          </w:p>
        </w:tc>
        <w:tc>
          <w:tcPr>
            <w:tcW w:w="1572" w:type="dxa"/>
            <w:tcMar>
              <w:top w:w="0" w:type="dxa"/>
              <w:left w:w="108" w:type="dxa"/>
              <w:bottom w:w="0" w:type="dxa"/>
              <w:right w:w="108" w:type="dxa"/>
            </w:tcMar>
            <w:hideMark/>
          </w:tcPr>
          <w:p w14:paraId="3C8974EB" w14:textId="77777777" w:rsidR="001D6885" w:rsidRPr="00CE2C09" w:rsidRDefault="001D6885" w:rsidP="00CE2C09">
            <w:pPr>
              <w:pStyle w:val="BodytextforExecsummary"/>
              <w:rPr>
                <w:color w:val="000000" w:themeColor="text1"/>
              </w:rPr>
            </w:pPr>
            <w:r w:rsidRPr="00CE2C09">
              <w:rPr>
                <w:color w:val="000000" w:themeColor="text1"/>
              </w:rPr>
              <w:t>160km</w:t>
            </w:r>
          </w:p>
        </w:tc>
      </w:tr>
      <w:tr w:rsidR="001D6885" w:rsidRPr="00CE2C09" w14:paraId="2EA3281F" w14:textId="77777777" w:rsidTr="001D6885">
        <w:trPr>
          <w:trHeight w:val="489"/>
        </w:trPr>
        <w:tc>
          <w:tcPr>
            <w:tcW w:w="4521" w:type="dxa"/>
            <w:tcMar>
              <w:top w:w="0" w:type="dxa"/>
              <w:left w:w="108" w:type="dxa"/>
              <w:bottom w:w="0" w:type="dxa"/>
              <w:right w:w="108" w:type="dxa"/>
            </w:tcMar>
            <w:hideMark/>
          </w:tcPr>
          <w:p w14:paraId="2CC9687B" w14:textId="77777777" w:rsidR="001D6885" w:rsidRPr="00CE2C09" w:rsidRDefault="001D6885" w:rsidP="00CE2C09">
            <w:pPr>
              <w:pStyle w:val="BodytextforExecsummary"/>
            </w:pPr>
            <w:r w:rsidRPr="00CE2C09">
              <w:t>Carriageway with Footway on One Side</w:t>
            </w:r>
          </w:p>
        </w:tc>
        <w:tc>
          <w:tcPr>
            <w:tcW w:w="2977" w:type="dxa"/>
            <w:tcMar>
              <w:top w:w="0" w:type="dxa"/>
              <w:left w:w="108" w:type="dxa"/>
              <w:bottom w:w="0" w:type="dxa"/>
              <w:right w:w="108" w:type="dxa"/>
            </w:tcMar>
            <w:hideMark/>
          </w:tcPr>
          <w:p w14:paraId="45B9FCBE" w14:textId="77777777" w:rsidR="001D6885" w:rsidRPr="00CE2C09" w:rsidRDefault="001D6885" w:rsidP="00CE2C09">
            <w:pPr>
              <w:pStyle w:val="BodytextforExecsummary"/>
            </w:pPr>
            <w:r w:rsidRPr="00CE2C09">
              <w:t>Walked in One Direction</w:t>
            </w:r>
          </w:p>
        </w:tc>
        <w:tc>
          <w:tcPr>
            <w:tcW w:w="1572" w:type="dxa"/>
            <w:tcMar>
              <w:top w:w="0" w:type="dxa"/>
              <w:left w:w="108" w:type="dxa"/>
              <w:bottom w:w="0" w:type="dxa"/>
              <w:right w:w="108" w:type="dxa"/>
            </w:tcMar>
            <w:hideMark/>
          </w:tcPr>
          <w:p w14:paraId="0B21E6E2" w14:textId="77777777" w:rsidR="001D6885" w:rsidRPr="00CE2C09" w:rsidRDefault="001D6885" w:rsidP="00CE2C09">
            <w:pPr>
              <w:pStyle w:val="BodytextforExecsummary"/>
              <w:rPr>
                <w:color w:val="000000" w:themeColor="text1"/>
              </w:rPr>
            </w:pPr>
            <w:r w:rsidRPr="00CE2C09">
              <w:rPr>
                <w:color w:val="000000" w:themeColor="text1"/>
              </w:rPr>
              <w:t>143km</w:t>
            </w:r>
          </w:p>
        </w:tc>
      </w:tr>
      <w:tr w:rsidR="001D6885" w:rsidRPr="00CE2C09" w14:paraId="65558ABD" w14:textId="77777777" w:rsidTr="001D6885">
        <w:trPr>
          <w:trHeight w:val="503"/>
        </w:trPr>
        <w:tc>
          <w:tcPr>
            <w:tcW w:w="4521" w:type="dxa"/>
            <w:tcMar>
              <w:top w:w="0" w:type="dxa"/>
              <w:left w:w="108" w:type="dxa"/>
              <w:bottom w:w="0" w:type="dxa"/>
              <w:right w:w="108" w:type="dxa"/>
            </w:tcMar>
            <w:hideMark/>
          </w:tcPr>
          <w:p w14:paraId="4446F3B2" w14:textId="77777777" w:rsidR="001D6885" w:rsidRPr="00CE2C09" w:rsidRDefault="001D6885" w:rsidP="00CE2C09">
            <w:pPr>
              <w:pStyle w:val="BodytextforExecsummary"/>
            </w:pPr>
            <w:r w:rsidRPr="00CE2C09">
              <w:t>Carriageway with Footway on Both Sides</w:t>
            </w:r>
          </w:p>
        </w:tc>
        <w:tc>
          <w:tcPr>
            <w:tcW w:w="2977" w:type="dxa"/>
            <w:tcMar>
              <w:top w:w="0" w:type="dxa"/>
              <w:left w:w="108" w:type="dxa"/>
              <w:bottom w:w="0" w:type="dxa"/>
              <w:right w:w="108" w:type="dxa"/>
            </w:tcMar>
            <w:hideMark/>
          </w:tcPr>
          <w:p w14:paraId="70FFC39C" w14:textId="77777777" w:rsidR="001D6885" w:rsidRPr="00CE2C09" w:rsidRDefault="001D6885" w:rsidP="00CE2C09">
            <w:pPr>
              <w:pStyle w:val="BodytextforExecsummary"/>
            </w:pPr>
            <w:r w:rsidRPr="00CE2C09">
              <w:t>Walked in Both Directions</w:t>
            </w:r>
          </w:p>
        </w:tc>
        <w:tc>
          <w:tcPr>
            <w:tcW w:w="1572" w:type="dxa"/>
            <w:tcMar>
              <w:top w:w="0" w:type="dxa"/>
              <w:left w:w="108" w:type="dxa"/>
              <w:bottom w:w="0" w:type="dxa"/>
              <w:right w:w="108" w:type="dxa"/>
            </w:tcMar>
            <w:hideMark/>
          </w:tcPr>
          <w:p w14:paraId="1F00309C" w14:textId="77777777" w:rsidR="001D6885" w:rsidRPr="00CE2C09" w:rsidRDefault="001D6885" w:rsidP="00CE2C09">
            <w:pPr>
              <w:pStyle w:val="BodytextforExecsummary"/>
              <w:rPr>
                <w:color w:val="000000" w:themeColor="text1"/>
              </w:rPr>
            </w:pPr>
            <w:r w:rsidRPr="00CE2C09">
              <w:rPr>
                <w:color w:val="000000" w:themeColor="text1"/>
              </w:rPr>
              <w:t>1,283km</w:t>
            </w:r>
          </w:p>
        </w:tc>
      </w:tr>
      <w:tr w:rsidR="001D6885" w:rsidRPr="00CE2C09" w14:paraId="325A8432" w14:textId="77777777" w:rsidTr="001D6885">
        <w:trPr>
          <w:trHeight w:val="489"/>
        </w:trPr>
        <w:tc>
          <w:tcPr>
            <w:tcW w:w="4521" w:type="dxa"/>
            <w:tcMar>
              <w:top w:w="0" w:type="dxa"/>
              <w:left w:w="108" w:type="dxa"/>
              <w:bottom w:w="0" w:type="dxa"/>
              <w:right w:w="108" w:type="dxa"/>
            </w:tcMar>
            <w:hideMark/>
          </w:tcPr>
          <w:p w14:paraId="1DB86C19" w14:textId="77777777" w:rsidR="001D6885" w:rsidRPr="00CE2C09" w:rsidRDefault="001D6885" w:rsidP="00CE2C09">
            <w:pPr>
              <w:pStyle w:val="BodytextforExecsummary"/>
            </w:pPr>
            <w:r w:rsidRPr="00CE2C09">
              <w:t>Carriageway and Dual Carriageway</w:t>
            </w:r>
          </w:p>
        </w:tc>
        <w:tc>
          <w:tcPr>
            <w:tcW w:w="2977" w:type="dxa"/>
            <w:tcMar>
              <w:top w:w="0" w:type="dxa"/>
              <w:left w:w="108" w:type="dxa"/>
              <w:bottom w:w="0" w:type="dxa"/>
              <w:right w:w="108" w:type="dxa"/>
            </w:tcMar>
            <w:hideMark/>
          </w:tcPr>
          <w:p w14:paraId="4717C317" w14:textId="77777777" w:rsidR="001D6885" w:rsidRPr="00CE2C09" w:rsidRDefault="001D6885" w:rsidP="00CE2C09">
            <w:pPr>
              <w:pStyle w:val="BodytextforExecsummary"/>
            </w:pPr>
            <w:r w:rsidRPr="00CE2C09">
              <w:t>Driven in Both Directions</w:t>
            </w:r>
          </w:p>
        </w:tc>
        <w:tc>
          <w:tcPr>
            <w:tcW w:w="1572" w:type="dxa"/>
            <w:tcMar>
              <w:top w:w="0" w:type="dxa"/>
              <w:left w:w="108" w:type="dxa"/>
              <w:bottom w:w="0" w:type="dxa"/>
              <w:right w:w="108" w:type="dxa"/>
            </w:tcMar>
            <w:hideMark/>
          </w:tcPr>
          <w:p w14:paraId="75A4122F" w14:textId="77777777" w:rsidR="001D6885" w:rsidRPr="00CE2C09" w:rsidRDefault="001D6885" w:rsidP="00CE2C09">
            <w:pPr>
              <w:pStyle w:val="BodytextforExecsummary"/>
              <w:rPr>
                <w:color w:val="000000" w:themeColor="text1"/>
              </w:rPr>
            </w:pPr>
            <w:r w:rsidRPr="00CE2C09">
              <w:rPr>
                <w:color w:val="000000" w:themeColor="text1"/>
              </w:rPr>
              <w:t>2,712km</w:t>
            </w:r>
          </w:p>
        </w:tc>
      </w:tr>
      <w:tr w:rsidR="001D6885" w:rsidRPr="00CE2C09" w14:paraId="3EC43EBC" w14:textId="77777777" w:rsidTr="001D6885">
        <w:trPr>
          <w:trHeight w:val="489"/>
        </w:trPr>
        <w:tc>
          <w:tcPr>
            <w:tcW w:w="4521" w:type="dxa"/>
            <w:tcMar>
              <w:top w:w="0" w:type="dxa"/>
              <w:left w:w="108" w:type="dxa"/>
              <w:bottom w:w="0" w:type="dxa"/>
              <w:right w:w="108" w:type="dxa"/>
            </w:tcMar>
            <w:hideMark/>
          </w:tcPr>
          <w:p w14:paraId="558E3406" w14:textId="77777777" w:rsidR="001D6885" w:rsidRPr="00CE2C09" w:rsidRDefault="001D6885" w:rsidP="00CE2C09">
            <w:pPr>
              <w:pStyle w:val="BodytextforExecsummary"/>
            </w:pPr>
            <w:r w:rsidRPr="00CE2C09">
              <w:t>A329M, A3290 &amp; A33 (including slip roads)</w:t>
            </w:r>
          </w:p>
        </w:tc>
        <w:tc>
          <w:tcPr>
            <w:tcW w:w="2977" w:type="dxa"/>
            <w:tcMar>
              <w:top w:w="0" w:type="dxa"/>
              <w:left w:w="108" w:type="dxa"/>
              <w:bottom w:w="0" w:type="dxa"/>
              <w:right w:w="108" w:type="dxa"/>
            </w:tcMar>
            <w:hideMark/>
          </w:tcPr>
          <w:p w14:paraId="4B6EBD6B" w14:textId="77777777" w:rsidR="001D6885" w:rsidRPr="00CE2C09" w:rsidRDefault="001D6885" w:rsidP="00CE2C09">
            <w:pPr>
              <w:pStyle w:val="BodytextforExecsummary"/>
            </w:pPr>
            <w:r w:rsidRPr="00CE2C09">
              <w:t>Driven in Both Directions x2</w:t>
            </w:r>
          </w:p>
        </w:tc>
        <w:tc>
          <w:tcPr>
            <w:tcW w:w="1572" w:type="dxa"/>
            <w:tcMar>
              <w:top w:w="0" w:type="dxa"/>
              <w:left w:w="108" w:type="dxa"/>
              <w:bottom w:w="0" w:type="dxa"/>
              <w:right w:w="108" w:type="dxa"/>
            </w:tcMar>
            <w:hideMark/>
          </w:tcPr>
          <w:p w14:paraId="726599A5" w14:textId="77777777" w:rsidR="001D6885" w:rsidRPr="00CE2C09" w:rsidRDefault="001D6885" w:rsidP="00CE2C09">
            <w:pPr>
              <w:pStyle w:val="BodytextforExecsummary"/>
              <w:rPr>
                <w:color w:val="000000" w:themeColor="text1"/>
              </w:rPr>
            </w:pPr>
            <w:r w:rsidRPr="00CE2C09">
              <w:rPr>
                <w:color w:val="000000" w:themeColor="text1"/>
              </w:rPr>
              <w:t>1,562km</w:t>
            </w:r>
          </w:p>
        </w:tc>
      </w:tr>
    </w:tbl>
    <w:p w14:paraId="09A78C70" w14:textId="77777777" w:rsidR="001D6885" w:rsidRPr="00016D2E" w:rsidRDefault="001D6885" w:rsidP="001D6885">
      <w:pPr>
        <w:pStyle w:val="BodytextforExecsummary"/>
        <w:rPr>
          <w:i/>
        </w:rPr>
      </w:pPr>
      <w:r w:rsidRPr="0054681E">
        <w:t>*</w:t>
      </w:r>
      <w:r w:rsidRPr="00016D2E">
        <w:rPr>
          <w:i/>
        </w:rPr>
        <w:t>Cycleways may be inspected by bicycle</w:t>
      </w:r>
      <w:r>
        <w:rPr>
          <w:i/>
        </w:rPr>
        <w:t xml:space="preserve"> </w:t>
      </w:r>
      <w:r w:rsidRPr="00016D2E">
        <w:rPr>
          <w:i/>
        </w:rPr>
        <w:t>** Quantities provided are appr</w:t>
      </w:r>
      <w:r>
        <w:rPr>
          <w:i/>
        </w:rPr>
        <w:t>oximate and subject to revision.</w:t>
      </w:r>
      <w:r w:rsidRPr="00016D2E">
        <w:rPr>
          <w:i/>
        </w:rPr>
        <w:t xml:space="preserve"> </w:t>
      </w:r>
    </w:p>
    <w:p w14:paraId="7BC36BDE" w14:textId="77777777" w:rsidR="001D6885" w:rsidRPr="00AE248B" w:rsidRDefault="001D6885" w:rsidP="001D6885">
      <w:pPr>
        <w:pStyle w:val="Heading3"/>
      </w:pPr>
      <w:r>
        <w:t>When to Inspect</w:t>
      </w:r>
      <w:r>
        <w:tab/>
      </w:r>
    </w:p>
    <w:p w14:paraId="130E12EC" w14:textId="77777777" w:rsidR="001D6885" w:rsidRPr="00CE2C09" w:rsidRDefault="001D6885" w:rsidP="001D6885">
      <w:pPr>
        <w:pStyle w:val="BodytextforExecsummary"/>
        <w:rPr>
          <w:rFonts w:ascii="Arial" w:hAnsi="Arial" w:cs="Arial"/>
        </w:rPr>
      </w:pPr>
      <w:r w:rsidRPr="00CE2C09">
        <w:rPr>
          <w:rFonts w:ascii="Arial" w:hAnsi="Arial" w:cs="Arial"/>
        </w:rPr>
        <w:t xml:space="preserve">Based on the network hierarchy assessment the inspection due date is automatically calculated for a given section based on the last recorded inspection date. Highway Safety Inspectors should aim to undertake inspections as per the defined frequency, </w:t>
      </w:r>
      <w:proofErr w:type="gramStart"/>
      <w:r w:rsidRPr="00CE2C09">
        <w:rPr>
          <w:rFonts w:ascii="Arial" w:hAnsi="Arial" w:cs="Arial"/>
        </w:rPr>
        <w:t>however</w:t>
      </w:r>
      <w:proofErr w:type="gramEnd"/>
      <w:r w:rsidRPr="00CE2C09">
        <w:rPr>
          <w:rFonts w:ascii="Arial" w:hAnsi="Arial" w:cs="Arial"/>
        </w:rPr>
        <w:t xml:space="preserve"> to cater for inclement weather and staff absence the tolerances in Table 7 below are permitted and exceptions must be recorded on the inspection log. </w:t>
      </w:r>
    </w:p>
    <w:p w14:paraId="1DF8912C" w14:textId="77777777" w:rsidR="001D6885" w:rsidRPr="00CE2C09" w:rsidRDefault="001D6885" w:rsidP="001D6885">
      <w:pPr>
        <w:pStyle w:val="BodytextforExecsummary"/>
        <w:rPr>
          <w:rFonts w:ascii="Arial" w:hAnsi="Arial" w:cs="Arial"/>
        </w:rPr>
      </w:pPr>
    </w:p>
    <w:p w14:paraId="63E6099E" w14:textId="77777777" w:rsidR="001D6885" w:rsidRPr="00CE2C09" w:rsidRDefault="001D6885" w:rsidP="00CE2C09">
      <w:pPr>
        <w:pStyle w:val="BodytextforExecsummary"/>
        <w:ind w:hanging="11"/>
        <w:rPr>
          <w:rFonts w:cs="Calibri"/>
          <w:b/>
          <w:szCs w:val="24"/>
        </w:rPr>
      </w:pPr>
      <w:r w:rsidRPr="00CE2C09">
        <w:rPr>
          <w:rFonts w:cs="Calibri"/>
          <w:b/>
          <w:szCs w:val="24"/>
        </w:rPr>
        <w:t>Table 7: Frequency Tolerances</w:t>
      </w:r>
    </w:p>
    <w:tbl>
      <w:tblPr>
        <w:tblW w:w="842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9"/>
        <w:gridCol w:w="3175"/>
      </w:tblGrid>
      <w:tr w:rsidR="001D6885" w:rsidRPr="00CE2C09" w14:paraId="384D0457" w14:textId="77777777" w:rsidTr="00CE2C09">
        <w:tc>
          <w:tcPr>
            <w:tcW w:w="5249" w:type="dxa"/>
            <w:shd w:val="clear" w:color="auto" w:fill="D9D9D9"/>
            <w:hideMark/>
          </w:tcPr>
          <w:p w14:paraId="0B0BDAED" w14:textId="77777777" w:rsidR="001D6885" w:rsidRPr="00CE2C09" w:rsidRDefault="001D6885" w:rsidP="001D6885">
            <w:pPr>
              <w:jc w:val="center"/>
              <w:rPr>
                <w:rFonts w:ascii="Calibri" w:hAnsi="Calibri" w:cs="Calibri"/>
                <w:b/>
                <w:szCs w:val="24"/>
              </w:rPr>
            </w:pPr>
            <w:r w:rsidRPr="00CE2C09">
              <w:rPr>
                <w:rFonts w:ascii="Calibri" w:hAnsi="Calibri" w:cs="Calibri"/>
                <w:b/>
                <w:szCs w:val="24"/>
              </w:rPr>
              <w:t>Inspection Frequency</w:t>
            </w:r>
          </w:p>
        </w:tc>
        <w:tc>
          <w:tcPr>
            <w:tcW w:w="3175" w:type="dxa"/>
            <w:shd w:val="clear" w:color="auto" w:fill="D9D9D9"/>
            <w:hideMark/>
          </w:tcPr>
          <w:p w14:paraId="60DA787C" w14:textId="77777777" w:rsidR="001D6885" w:rsidRPr="00CE2C09" w:rsidRDefault="001D6885" w:rsidP="001D6885">
            <w:pPr>
              <w:jc w:val="center"/>
              <w:rPr>
                <w:rFonts w:ascii="Calibri" w:hAnsi="Calibri" w:cs="Calibri"/>
                <w:b/>
                <w:szCs w:val="24"/>
              </w:rPr>
            </w:pPr>
            <w:r w:rsidRPr="00CE2C09">
              <w:rPr>
                <w:rFonts w:ascii="Calibri" w:hAnsi="Calibri" w:cs="Calibri"/>
                <w:b/>
                <w:szCs w:val="24"/>
              </w:rPr>
              <w:t>Tolerance</w:t>
            </w:r>
          </w:p>
        </w:tc>
      </w:tr>
      <w:tr w:rsidR="001D6885" w:rsidRPr="00CE2C09" w14:paraId="7E060F36" w14:textId="77777777" w:rsidTr="00CE2C09">
        <w:tc>
          <w:tcPr>
            <w:tcW w:w="5249" w:type="dxa"/>
            <w:hideMark/>
          </w:tcPr>
          <w:p w14:paraId="7DAC4888" w14:textId="77777777" w:rsidR="001D6885" w:rsidRPr="00CE2C09" w:rsidRDefault="001D6885" w:rsidP="001D6885">
            <w:pPr>
              <w:jc w:val="center"/>
              <w:rPr>
                <w:rFonts w:ascii="Calibri" w:hAnsi="Calibri" w:cs="Calibri"/>
                <w:szCs w:val="24"/>
              </w:rPr>
            </w:pPr>
            <w:r w:rsidRPr="00CE2C09">
              <w:rPr>
                <w:rFonts w:ascii="Calibri" w:hAnsi="Calibri" w:cs="Calibri"/>
                <w:szCs w:val="24"/>
              </w:rPr>
              <w:t>Weekly</w:t>
            </w:r>
          </w:p>
        </w:tc>
        <w:tc>
          <w:tcPr>
            <w:tcW w:w="3175" w:type="dxa"/>
            <w:hideMark/>
          </w:tcPr>
          <w:p w14:paraId="55677BD2" w14:textId="77777777" w:rsidR="001D6885" w:rsidRPr="00CE2C09" w:rsidRDefault="001D6885" w:rsidP="001D6885">
            <w:pPr>
              <w:jc w:val="center"/>
              <w:rPr>
                <w:rFonts w:ascii="Calibri" w:hAnsi="Calibri" w:cs="Calibri"/>
                <w:szCs w:val="24"/>
              </w:rPr>
            </w:pPr>
            <w:r w:rsidRPr="00CE2C09">
              <w:rPr>
                <w:rFonts w:ascii="Calibri" w:hAnsi="Calibri" w:cs="Calibri"/>
                <w:szCs w:val="24"/>
              </w:rPr>
              <w:t>± 1 week</w:t>
            </w:r>
          </w:p>
        </w:tc>
      </w:tr>
      <w:tr w:rsidR="001D6885" w:rsidRPr="00CE2C09" w14:paraId="6370AF1B" w14:textId="77777777" w:rsidTr="00CE2C09">
        <w:tc>
          <w:tcPr>
            <w:tcW w:w="5249" w:type="dxa"/>
            <w:hideMark/>
          </w:tcPr>
          <w:p w14:paraId="49828859" w14:textId="77777777" w:rsidR="001D6885" w:rsidRPr="00CE2C09" w:rsidRDefault="001D6885" w:rsidP="001D6885">
            <w:pPr>
              <w:jc w:val="center"/>
              <w:rPr>
                <w:rFonts w:ascii="Calibri" w:hAnsi="Calibri" w:cs="Calibri"/>
                <w:szCs w:val="24"/>
              </w:rPr>
            </w:pPr>
            <w:r w:rsidRPr="00CE2C09">
              <w:rPr>
                <w:rFonts w:ascii="Calibri" w:hAnsi="Calibri" w:cs="Calibri"/>
                <w:szCs w:val="24"/>
              </w:rPr>
              <w:t>Monthly</w:t>
            </w:r>
          </w:p>
        </w:tc>
        <w:tc>
          <w:tcPr>
            <w:tcW w:w="3175" w:type="dxa"/>
            <w:hideMark/>
          </w:tcPr>
          <w:p w14:paraId="2FB59061" w14:textId="77777777" w:rsidR="001D6885" w:rsidRPr="00CE2C09" w:rsidRDefault="001D6885" w:rsidP="001D6885">
            <w:pPr>
              <w:jc w:val="center"/>
              <w:rPr>
                <w:rFonts w:ascii="Calibri" w:hAnsi="Calibri" w:cs="Calibri"/>
                <w:szCs w:val="24"/>
              </w:rPr>
            </w:pPr>
            <w:r w:rsidRPr="00CE2C09">
              <w:rPr>
                <w:rFonts w:ascii="Calibri" w:hAnsi="Calibri" w:cs="Calibri"/>
                <w:szCs w:val="24"/>
              </w:rPr>
              <w:t>± 2 weeks</w:t>
            </w:r>
          </w:p>
        </w:tc>
      </w:tr>
      <w:tr w:rsidR="001D6885" w:rsidRPr="00CE2C09" w14:paraId="2DF7C03F" w14:textId="77777777" w:rsidTr="00CE2C09">
        <w:tc>
          <w:tcPr>
            <w:tcW w:w="5249" w:type="dxa"/>
            <w:hideMark/>
          </w:tcPr>
          <w:p w14:paraId="74FA7ECA" w14:textId="77777777" w:rsidR="001D6885" w:rsidRPr="00CE2C09" w:rsidRDefault="001D6885" w:rsidP="001D6885">
            <w:pPr>
              <w:jc w:val="center"/>
              <w:rPr>
                <w:rFonts w:ascii="Calibri" w:hAnsi="Calibri" w:cs="Calibri"/>
                <w:szCs w:val="24"/>
              </w:rPr>
            </w:pPr>
            <w:r w:rsidRPr="00CE2C09">
              <w:rPr>
                <w:rFonts w:ascii="Calibri" w:hAnsi="Calibri" w:cs="Calibri"/>
                <w:szCs w:val="24"/>
              </w:rPr>
              <w:t>Quarterly</w:t>
            </w:r>
          </w:p>
        </w:tc>
        <w:tc>
          <w:tcPr>
            <w:tcW w:w="3175" w:type="dxa"/>
            <w:hideMark/>
          </w:tcPr>
          <w:p w14:paraId="48DEFF5F" w14:textId="77777777" w:rsidR="001D6885" w:rsidRPr="00CE2C09" w:rsidRDefault="001D6885" w:rsidP="001D6885">
            <w:pPr>
              <w:jc w:val="center"/>
              <w:rPr>
                <w:rFonts w:ascii="Calibri" w:hAnsi="Calibri" w:cs="Calibri"/>
                <w:szCs w:val="24"/>
              </w:rPr>
            </w:pPr>
            <w:r w:rsidRPr="00CE2C09">
              <w:rPr>
                <w:rFonts w:ascii="Calibri" w:hAnsi="Calibri" w:cs="Calibri"/>
                <w:szCs w:val="24"/>
              </w:rPr>
              <w:t>± 4 weeks</w:t>
            </w:r>
          </w:p>
        </w:tc>
      </w:tr>
      <w:tr w:rsidR="001D6885" w:rsidRPr="00CE2C09" w14:paraId="716CFD03" w14:textId="77777777" w:rsidTr="00CE2C09">
        <w:tc>
          <w:tcPr>
            <w:tcW w:w="5249" w:type="dxa"/>
            <w:hideMark/>
          </w:tcPr>
          <w:p w14:paraId="1496F779" w14:textId="77777777" w:rsidR="001D6885" w:rsidRPr="00CE2C09" w:rsidRDefault="001D6885" w:rsidP="001D6885">
            <w:pPr>
              <w:jc w:val="center"/>
              <w:rPr>
                <w:rFonts w:ascii="Calibri" w:hAnsi="Calibri" w:cs="Calibri"/>
                <w:szCs w:val="24"/>
              </w:rPr>
            </w:pPr>
            <w:r w:rsidRPr="00CE2C09">
              <w:rPr>
                <w:rFonts w:ascii="Calibri" w:hAnsi="Calibri" w:cs="Calibri"/>
                <w:szCs w:val="24"/>
              </w:rPr>
              <w:t>6 Monthly</w:t>
            </w:r>
          </w:p>
        </w:tc>
        <w:tc>
          <w:tcPr>
            <w:tcW w:w="3175" w:type="dxa"/>
            <w:hideMark/>
          </w:tcPr>
          <w:p w14:paraId="7EA0947A" w14:textId="77777777" w:rsidR="001D6885" w:rsidRPr="00CE2C09" w:rsidRDefault="001D6885" w:rsidP="001D6885">
            <w:pPr>
              <w:jc w:val="center"/>
              <w:rPr>
                <w:rFonts w:ascii="Calibri" w:hAnsi="Calibri" w:cs="Calibri"/>
                <w:szCs w:val="24"/>
              </w:rPr>
            </w:pPr>
            <w:r w:rsidRPr="00CE2C09">
              <w:rPr>
                <w:rFonts w:ascii="Calibri" w:hAnsi="Calibri" w:cs="Calibri"/>
                <w:szCs w:val="24"/>
              </w:rPr>
              <w:t>± 4 weeks</w:t>
            </w:r>
          </w:p>
        </w:tc>
      </w:tr>
      <w:tr w:rsidR="001D6885" w:rsidRPr="00CE2C09" w14:paraId="2ED73031" w14:textId="77777777" w:rsidTr="00CE2C09">
        <w:tc>
          <w:tcPr>
            <w:tcW w:w="5249" w:type="dxa"/>
            <w:hideMark/>
          </w:tcPr>
          <w:p w14:paraId="7D333D1E" w14:textId="77777777" w:rsidR="001D6885" w:rsidRPr="00CE2C09" w:rsidRDefault="001D6885" w:rsidP="001D6885">
            <w:pPr>
              <w:jc w:val="center"/>
              <w:rPr>
                <w:rFonts w:ascii="Calibri" w:hAnsi="Calibri" w:cs="Calibri"/>
                <w:szCs w:val="24"/>
              </w:rPr>
            </w:pPr>
            <w:r w:rsidRPr="00CE2C09">
              <w:rPr>
                <w:rFonts w:ascii="Calibri" w:hAnsi="Calibri" w:cs="Calibri"/>
                <w:szCs w:val="24"/>
              </w:rPr>
              <w:t>Annually</w:t>
            </w:r>
          </w:p>
        </w:tc>
        <w:tc>
          <w:tcPr>
            <w:tcW w:w="3175" w:type="dxa"/>
            <w:hideMark/>
          </w:tcPr>
          <w:p w14:paraId="31BCB0CB" w14:textId="77777777" w:rsidR="001D6885" w:rsidRPr="00CE2C09" w:rsidRDefault="001D6885" w:rsidP="001D6885">
            <w:pPr>
              <w:jc w:val="center"/>
              <w:rPr>
                <w:rFonts w:ascii="Calibri" w:hAnsi="Calibri" w:cs="Calibri"/>
                <w:szCs w:val="24"/>
              </w:rPr>
            </w:pPr>
            <w:r w:rsidRPr="00CE2C09">
              <w:rPr>
                <w:rFonts w:ascii="Calibri" w:hAnsi="Calibri" w:cs="Calibri"/>
                <w:szCs w:val="24"/>
              </w:rPr>
              <w:t>± 6 weeks</w:t>
            </w:r>
          </w:p>
        </w:tc>
      </w:tr>
    </w:tbl>
    <w:p w14:paraId="1060967B" w14:textId="77777777" w:rsidR="001D6885" w:rsidRPr="00A37855" w:rsidRDefault="001D6885" w:rsidP="008D3984">
      <w:pPr>
        <w:pStyle w:val="Heading1"/>
        <w:keepLines w:val="0"/>
        <w:pageBreakBefore/>
        <w:numPr>
          <w:ilvl w:val="0"/>
          <w:numId w:val="11"/>
        </w:numPr>
        <w:spacing w:before="120" w:after="120" w:line="240" w:lineRule="auto"/>
        <w:ind w:left="720" w:right="0"/>
        <w:rPr>
          <w:sz w:val="28"/>
          <w:szCs w:val="28"/>
        </w:rPr>
      </w:pPr>
      <w:r w:rsidRPr="00A37855">
        <w:rPr>
          <w:sz w:val="28"/>
          <w:szCs w:val="28"/>
        </w:rPr>
        <w:lastRenderedPageBreak/>
        <w:t>Highway Safety Inspectors Duties</w:t>
      </w:r>
    </w:p>
    <w:p w14:paraId="64799585" w14:textId="77777777" w:rsidR="001D6885" w:rsidRPr="00AE248B" w:rsidRDefault="001D6885" w:rsidP="001D6885">
      <w:pPr>
        <w:pStyle w:val="Heading3"/>
      </w:pPr>
      <w:r>
        <w:t>Highway Safety Inspector Core Duties</w:t>
      </w:r>
    </w:p>
    <w:p w14:paraId="2769E8EF" w14:textId="77777777" w:rsidR="001D6885" w:rsidRPr="00A37855" w:rsidRDefault="001D6885" w:rsidP="001D6885">
      <w:pPr>
        <w:pStyle w:val="BodytextforExecsummary"/>
        <w:rPr>
          <w:rFonts w:ascii="Arial" w:hAnsi="Arial" w:cs="Arial"/>
        </w:rPr>
      </w:pPr>
      <w:r w:rsidRPr="00A37855">
        <w:rPr>
          <w:rFonts w:ascii="Arial" w:hAnsi="Arial" w:cs="Arial"/>
        </w:rPr>
        <w:t>The Highway Safety Inspectors core duties are to:</w:t>
      </w:r>
    </w:p>
    <w:p w14:paraId="2519D598" w14:textId="77777777" w:rsidR="001D6885" w:rsidRPr="00A37855" w:rsidRDefault="001D6885" w:rsidP="00432E3F">
      <w:pPr>
        <w:pStyle w:val="BodytextforExecsummary"/>
        <w:numPr>
          <w:ilvl w:val="0"/>
          <w:numId w:val="5"/>
        </w:numPr>
        <w:rPr>
          <w:rFonts w:ascii="Arial" w:hAnsi="Arial" w:cs="Arial"/>
        </w:rPr>
      </w:pPr>
      <w:r w:rsidRPr="00A37855">
        <w:rPr>
          <w:rFonts w:ascii="Arial" w:hAnsi="Arial" w:cs="Arial"/>
        </w:rPr>
        <w:t>Undertake highway safety inspections on-time.</w:t>
      </w:r>
    </w:p>
    <w:p w14:paraId="6B23E79B" w14:textId="77777777" w:rsidR="001D6885" w:rsidRPr="00A37855" w:rsidRDefault="001D6885" w:rsidP="00432E3F">
      <w:pPr>
        <w:pStyle w:val="BodytextforExecsummary"/>
        <w:numPr>
          <w:ilvl w:val="0"/>
          <w:numId w:val="5"/>
        </w:numPr>
        <w:rPr>
          <w:rFonts w:ascii="Arial" w:hAnsi="Arial" w:cs="Arial"/>
        </w:rPr>
      </w:pPr>
      <w:r w:rsidRPr="00A37855">
        <w:rPr>
          <w:rFonts w:ascii="Arial" w:hAnsi="Arial" w:cs="Arial"/>
        </w:rPr>
        <w:t>Record and action reactive (safety) maintenance defects, by accurate Task Orders, on the highway network in a timely manner.</w:t>
      </w:r>
    </w:p>
    <w:p w14:paraId="5B7918C6" w14:textId="77777777" w:rsidR="001D6885" w:rsidRPr="00A37855" w:rsidRDefault="001D6885" w:rsidP="00432E3F">
      <w:pPr>
        <w:pStyle w:val="BodytextforExecsummary"/>
        <w:numPr>
          <w:ilvl w:val="0"/>
          <w:numId w:val="5"/>
        </w:numPr>
        <w:rPr>
          <w:rFonts w:ascii="Arial" w:hAnsi="Arial" w:cs="Arial"/>
        </w:rPr>
      </w:pPr>
      <w:r w:rsidRPr="00A37855">
        <w:rPr>
          <w:rFonts w:ascii="Arial" w:hAnsi="Arial" w:cs="Arial"/>
        </w:rPr>
        <w:t xml:space="preserve">Report and action defects associated with statutory utility works notifying Wokingham’s Streetworks team. </w:t>
      </w:r>
    </w:p>
    <w:p w14:paraId="4FB83A52" w14:textId="77777777" w:rsidR="001D6885" w:rsidRPr="00A37855" w:rsidRDefault="001D6885" w:rsidP="00432E3F">
      <w:pPr>
        <w:pStyle w:val="BodytextforExecsummary"/>
        <w:numPr>
          <w:ilvl w:val="0"/>
          <w:numId w:val="5"/>
        </w:numPr>
        <w:rPr>
          <w:rFonts w:ascii="Arial" w:hAnsi="Arial" w:cs="Arial"/>
        </w:rPr>
      </w:pPr>
      <w:r w:rsidRPr="00A37855">
        <w:rPr>
          <w:rFonts w:ascii="Arial" w:hAnsi="Arial" w:cs="Arial"/>
        </w:rPr>
        <w:t xml:space="preserve">Identify and report asset condition not requiring reactive (safety) maintenance </w:t>
      </w:r>
      <w:proofErr w:type="gramStart"/>
      <w:r w:rsidRPr="00A37855">
        <w:rPr>
          <w:rFonts w:ascii="Arial" w:hAnsi="Arial" w:cs="Arial"/>
        </w:rPr>
        <w:t>intervention</w:t>
      </w:r>
      <w:proofErr w:type="gramEnd"/>
      <w:r w:rsidRPr="00A37855">
        <w:rPr>
          <w:rFonts w:ascii="Arial" w:hAnsi="Arial" w:cs="Arial"/>
        </w:rPr>
        <w:t xml:space="preserve"> but which should be considered for planned (and preventative) maintenance as part of safety inspections. </w:t>
      </w:r>
    </w:p>
    <w:p w14:paraId="69A2462F" w14:textId="77777777" w:rsidR="001D6885" w:rsidRPr="00A37855" w:rsidRDefault="001D6885" w:rsidP="00432E3F">
      <w:pPr>
        <w:pStyle w:val="BodytextforExecsummary"/>
        <w:numPr>
          <w:ilvl w:val="0"/>
          <w:numId w:val="5"/>
        </w:numPr>
        <w:rPr>
          <w:rFonts w:ascii="Arial" w:hAnsi="Arial" w:cs="Arial"/>
        </w:rPr>
      </w:pPr>
      <w:r w:rsidRPr="00A37855">
        <w:rPr>
          <w:rFonts w:ascii="Arial" w:hAnsi="Arial" w:cs="Arial"/>
        </w:rPr>
        <w:t>Investigate and respond to customer and service enquiries.</w:t>
      </w:r>
    </w:p>
    <w:p w14:paraId="116B7695" w14:textId="77777777" w:rsidR="001D6885" w:rsidRPr="00A37855" w:rsidRDefault="001D6885" w:rsidP="00432E3F">
      <w:pPr>
        <w:pStyle w:val="BodytextforExecsummary"/>
        <w:numPr>
          <w:ilvl w:val="0"/>
          <w:numId w:val="5"/>
        </w:numPr>
        <w:rPr>
          <w:rFonts w:ascii="Arial" w:hAnsi="Arial" w:cs="Arial"/>
        </w:rPr>
      </w:pPr>
      <w:r w:rsidRPr="00A37855">
        <w:rPr>
          <w:rFonts w:ascii="Arial" w:hAnsi="Arial" w:cs="Arial"/>
        </w:rPr>
        <w:t>Support accident and insurance claims from third parties.</w:t>
      </w:r>
    </w:p>
    <w:p w14:paraId="62B0EF1E" w14:textId="77777777" w:rsidR="001D6885" w:rsidRPr="00A37855" w:rsidRDefault="001D6885" w:rsidP="00432E3F">
      <w:pPr>
        <w:pStyle w:val="BodytextforExecsummary"/>
        <w:numPr>
          <w:ilvl w:val="0"/>
          <w:numId w:val="5"/>
        </w:numPr>
        <w:rPr>
          <w:rFonts w:ascii="Arial" w:hAnsi="Arial" w:cs="Arial"/>
        </w:rPr>
      </w:pPr>
      <w:r w:rsidRPr="00A37855">
        <w:rPr>
          <w:rFonts w:ascii="Arial" w:hAnsi="Arial" w:cs="Arial"/>
        </w:rPr>
        <w:t>Ensure their own and others safety while undertaking activities on the highway.</w:t>
      </w:r>
    </w:p>
    <w:p w14:paraId="38D24C8F" w14:textId="77777777" w:rsidR="001D6885" w:rsidRPr="00A37855" w:rsidRDefault="001D6885" w:rsidP="00A37855">
      <w:pPr>
        <w:pStyle w:val="BodytextforExecsummary"/>
        <w:rPr>
          <w:rFonts w:ascii="Arial" w:hAnsi="Arial" w:cs="Arial"/>
          <w:b/>
        </w:rPr>
      </w:pPr>
      <w:r w:rsidRPr="00A37855">
        <w:rPr>
          <w:rFonts w:ascii="Arial" w:hAnsi="Arial" w:cs="Arial"/>
          <w:b/>
        </w:rPr>
        <w:t xml:space="preserve">Items to be </w:t>
      </w:r>
      <w:r w:rsidR="00A37855" w:rsidRPr="00A37855">
        <w:rPr>
          <w:rFonts w:ascii="Arial" w:hAnsi="Arial" w:cs="Arial"/>
          <w:b/>
        </w:rPr>
        <w:t>inspected</w:t>
      </w:r>
    </w:p>
    <w:p w14:paraId="76CFCAAF" w14:textId="77777777" w:rsidR="001D6885" w:rsidRPr="00A37855" w:rsidRDefault="001D6885" w:rsidP="001D6885">
      <w:pPr>
        <w:pStyle w:val="BodytextforExecsummary"/>
        <w:rPr>
          <w:rFonts w:ascii="Arial" w:hAnsi="Arial" w:cs="Arial"/>
        </w:rPr>
      </w:pPr>
      <w:r w:rsidRPr="00A37855">
        <w:rPr>
          <w:rFonts w:ascii="Arial" w:hAnsi="Arial" w:cs="Arial"/>
        </w:rPr>
        <w:t>Highway Safety Inspectors are required to carry out safety inspections of the highway network including actioning all safety defects that pose a risk to highway users relating to standard highway assets: carriageways; cycleways, footways; structures; all road restraint systems; drainage; lighting; traffic management/signals and street furniture. Highway Safety Inspectors are also required to record and pass to the asset owners any condition data or defects that would support the asset owners to deliver planned maintenance.</w:t>
      </w:r>
    </w:p>
    <w:p w14:paraId="1C9F9962" w14:textId="77777777" w:rsidR="001D6885" w:rsidRPr="00A37855" w:rsidRDefault="001D6885" w:rsidP="001D6885">
      <w:pPr>
        <w:pStyle w:val="BodytextforExecsummary"/>
        <w:rPr>
          <w:rFonts w:ascii="Arial" w:hAnsi="Arial" w:cs="Arial"/>
        </w:rPr>
      </w:pPr>
      <w:r w:rsidRPr="00A37855">
        <w:rPr>
          <w:rFonts w:ascii="Arial" w:hAnsi="Arial" w:cs="Arial"/>
        </w:rPr>
        <w:t>The list below is non-exhaustive, however has been provided for guidance:</w:t>
      </w:r>
    </w:p>
    <w:p w14:paraId="31CBF72E" w14:textId="77777777" w:rsidR="001D6885" w:rsidRPr="00A37855" w:rsidRDefault="001D6885" w:rsidP="00432E3F">
      <w:pPr>
        <w:pStyle w:val="BodytextforExecsummary"/>
        <w:numPr>
          <w:ilvl w:val="0"/>
          <w:numId w:val="6"/>
        </w:numPr>
        <w:spacing w:before="0"/>
        <w:ind w:left="714" w:hanging="357"/>
        <w:rPr>
          <w:rFonts w:ascii="Arial" w:hAnsi="Arial" w:cs="Arial"/>
          <w:lang w:eastAsia="zh-CN"/>
        </w:rPr>
      </w:pPr>
      <w:r w:rsidRPr="00A37855">
        <w:rPr>
          <w:rFonts w:ascii="Arial" w:hAnsi="Arial" w:cs="Arial"/>
          <w:lang w:eastAsia="zh-CN"/>
        </w:rPr>
        <w:t>Highways surface defects (</w:t>
      </w:r>
      <w:proofErr w:type="gramStart"/>
      <w:r w:rsidRPr="00A37855">
        <w:rPr>
          <w:rFonts w:ascii="Arial" w:hAnsi="Arial" w:cs="Arial"/>
          <w:lang w:eastAsia="zh-CN"/>
        </w:rPr>
        <w:t>e.g.</w:t>
      </w:r>
      <w:proofErr w:type="gramEnd"/>
      <w:r w:rsidRPr="00A37855">
        <w:rPr>
          <w:rFonts w:ascii="Arial" w:hAnsi="Arial" w:cs="Arial"/>
          <w:lang w:eastAsia="zh-CN"/>
        </w:rPr>
        <w:t xml:space="preserve"> depressions, trips, potholes)</w:t>
      </w:r>
    </w:p>
    <w:p w14:paraId="78D66A7C" w14:textId="77777777" w:rsidR="001D6885" w:rsidRPr="00A37855" w:rsidRDefault="001D6885" w:rsidP="00432E3F">
      <w:pPr>
        <w:pStyle w:val="BodytextforExecsummary"/>
        <w:numPr>
          <w:ilvl w:val="0"/>
          <w:numId w:val="6"/>
        </w:numPr>
        <w:spacing w:before="0"/>
        <w:ind w:left="714" w:hanging="357"/>
        <w:rPr>
          <w:rFonts w:ascii="Arial" w:hAnsi="Arial" w:cs="Arial"/>
          <w:lang w:eastAsia="zh-CN"/>
        </w:rPr>
      </w:pPr>
      <w:r w:rsidRPr="00A37855">
        <w:rPr>
          <w:rFonts w:ascii="Arial" w:hAnsi="Arial" w:cs="Arial"/>
          <w:lang w:eastAsia="zh-CN"/>
        </w:rPr>
        <w:t>Polished surface with lack of skid resistance (including anti-skid surfacing)</w:t>
      </w:r>
    </w:p>
    <w:p w14:paraId="54C021E3" w14:textId="77777777" w:rsidR="001D6885" w:rsidRPr="00A37855" w:rsidRDefault="001D6885" w:rsidP="00432E3F">
      <w:pPr>
        <w:pStyle w:val="BodytextforExecsummary"/>
        <w:numPr>
          <w:ilvl w:val="0"/>
          <w:numId w:val="6"/>
        </w:numPr>
        <w:spacing w:before="0"/>
        <w:ind w:left="714" w:hanging="357"/>
        <w:rPr>
          <w:rFonts w:ascii="Arial" w:hAnsi="Arial" w:cs="Arial"/>
          <w:lang w:eastAsia="zh-CN"/>
        </w:rPr>
      </w:pPr>
      <w:r w:rsidRPr="00A37855">
        <w:rPr>
          <w:rFonts w:ascii="Arial" w:hAnsi="Arial" w:cs="Arial"/>
          <w:lang w:eastAsia="zh-CN"/>
        </w:rPr>
        <w:t>Kerbs and channels</w:t>
      </w:r>
    </w:p>
    <w:p w14:paraId="69E0F1A1" w14:textId="77777777" w:rsidR="001D6885" w:rsidRPr="00A37855" w:rsidRDefault="001D6885" w:rsidP="00432E3F">
      <w:pPr>
        <w:pStyle w:val="BodytextforExecsummary"/>
        <w:numPr>
          <w:ilvl w:val="0"/>
          <w:numId w:val="6"/>
        </w:numPr>
        <w:spacing w:before="0"/>
        <w:ind w:left="714" w:hanging="357"/>
        <w:rPr>
          <w:rFonts w:ascii="Arial" w:hAnsi="Arial" w:cs="Arial"/>
          <w:lang w:eastAsia="zh-CN"/>
        </w:rPr>
      </w:pPr>
      <w:r w:rsidRPr="00A37855">
        <w:rPr>
          <w:rFonts w:ascii="Arial" w:hAnsi="Arial" w:cs="Arial"/>
          <w:lang w:eastAsia="zh-CN"/>
        </w:rPr>
        <w:t>Drainage issues including gullies, manholes, excessive standing water</w:t>
      </w:r>
    </w:p>
    <w:p w14:paraId="75A2AA77" w14:textId="77777777" w:rsidR="001D6885" w:rsidRPr="00A37855" w:rsidRDefault="001D6885" w:rsidP="00432E3F">
      <w:pPr>
        <w:pStyle w:val="BodytextforExecsummary"/>
        <w:numPr>
          <w:ilvl w:val="0"/>
          <w:numId w:val="6"/>
        </w:numPr>
        <w:spacing w:before="0"/>
        <w:ind w:left="714" w:hanging="357"/>
        <w:rPr>
          <w:rFonts w:ascii="Arial" w:hAnsi="Arial" w:cs="Arial"/>
          <w:lang w:eastAsia="zh-CN"/>
        </w:rPr>
      </w:pPr>
      <w:r w:rsidRPr="00A37855">
        <w:rPr>
          <w:rFonts w:ascii="Arial" w:hAnsi="Arial" w:cs="Arial"/>
          <w:lang w:eastAsia="zh-CN"/>
        </w:rPr>
        <w:t xml:space="preserve">Structures, </w:t>
      </w:r>
      <w:proofErr w:type="gramStart"/>
      <w:r w:rsidRPr="00A37855">
        <w:rPr>
          <w:rFonts w:ascii="Arial" w:hAnsi="Arial" w:cs="Arial"/>
          <w:lang w:eastAsia="zh-CN"/>
        </w:rPr>
        <w:t>bridges</w:t>
      </w:r>
      <w:proofErr w:type="gramEnd"/>
      <w:r w:rsidRPr="00A37855">
        <w:rPr>
          <w:rFonts w:ascii="Arial" w:hAnsi="Arial" w:cs="Arial"/>
          <w:lang w:eastAsia="zh-CN"/>
        </w:rPr>
        <w:t xml:space="preserve"> and all vehicle restraint systems</w:t>
      </w:r>
    </w:p>
    <w:p w14:paraId="7C729688" w14:textId="77777777" w:rsidR="001D6885" w:rsidRPr="00A37855" w:rsidRDefault="001D6885" w:rsidP="00432E3F">
      <w:pPr>
        <w:pStyle w:val="BodytextforExecsummary"/>
        <w:numPr>
          <w:ilvl w:val="0"/>
          <w:numId w:val="6"/>
        </w:numPr>
        <w:spacing w:before="0"/>
        <w:ind w:left="714" w:hanging="357"/>
        <w:rPr>
          <w:rFonts w:ascii="Arial" w:hAnsi="Arial" w:cs="Arial"/>
          <w:lang w:eastAsia="zh-CN"/>
        </w:rPr>
      </w:pPr>
      <w:r w:rsidRPr="00A37855">
        <w:rPr>
          <w:rFonts w:ascii="Arial" w:hAnsi="Arial" w:cs="Arial"/>
          <w:lang w:eastAsia="zh-CN"/>
        </w:rPr>
        <w:t>Street lighting</w:t>
      </w:r>
    </w:p>
    <w:p w14:paraId="5305D09F" w14:textId="77777777" w:rsidR="001D6885" w:rsidRPr="00A37855" w:rsidRDefault="001D6885" w:rsidP="00432E3F">
      <w:pPr>
        <w:pStyle w:val="BodytextforExecsummary"/>
        <w:numPr>
          <w:ilvl w:val="0"/>
          <w:numId w:val="6"/>
        </w:numPr>
        <w:spacing w:before="0"/>
        <w:ind w:left="714" w:hanging="357"/>
        <w:rPr>
          <w:rFonts w:ascii="Arial" w:hAnsi="Arial" w:cs="Arial"/>
          <w:lang w:eastAsia="zh-CN"/>
        </w:rPr>
      </w:pPr>
      <w:r w:rsidRPr="00A37855">
        <w:rPr>
          <w:rFonts w:ascii="Arial" w:hAnsi="Arial" w:cs="Arial"/>
          <w:lang w:eastAsia="zh-CN"/>
        </w:rPr>
        <w:t>Traffic signals and other ITS/TM systems</w:t>
      </w:r>
    </w:p>
    <w:p w14:paraId="21214F49" w14:textId="77777777" w:rsidR="001D6885" w:rsidRPr="00A37855" w:rsidRDefault="001D6885" w:rsidP="00432E3F">
      <w:pPr>
        <w:pStyle w:val="BodytextforExecsummary"/>
        <w:numPr>
          <w:ilvl w:val="0"/>
          <w:numId w:val="6"/>
        </w:numPr>
        <w:spacing w:before="0"/>
        <w:ind w:left="714" w:hanging="357"/>
        <w:rPr>
          <w:rFonts w:ascii="Arial" w:hAnsi="Arial" w:cs="Arial"/>
          <w:lang w:eastAsia="zh-CN"/>
        </w:rPr>
      </w:pPr>
      <w:r w:rsidRPr="00A37855">
        <w:rPr>
          <w:rFonts w:ascii="Arial" w:hAnsi="Arial" w:cs="Arial"/>
          <w:lang w:eastAsia="zh-CN"/>
        </w:rPr>
        <w:t xml:space="preserve">Traffic signs, road markings, road studs and </w:t>
      </w:r>
      <w:proofErr w:type="gramStart"/>
      <w:r w:rsidRPr="00A37855">
        <w:rPr>
          <w:rFonts w:ascii="Arial" w:hAnsi="Arial" w:cs="Arial"/>
          <w:lang w:eastAsia="zh-CN"/>
        </w:rPr>
        <w:t>cats</w:t>
      </w:r>
      <w:proofErr w:type="gramEnd"/>
      <w:r w:rsidRPr="00A37855">
        <w:rPr>
          <w:rFonts w:ascii="Arial" w:hAnsi="Arial" w:cs="Arial"/>
          <w:lang w:eastAsia="zh-CN"/>
        </w:rPr>
        <w:t xml:space="preserve"> eyes</w:t>
      </w:r>
    </w:p>
    <w:p w14:paraId="15EB7019" w14:textId="77777777" w:rsidR="001D6885" w:rsidRPr="00A37855" w:rsidRDefault="001D6885" w:rsidP="00432E3F">
      <w:pPr>
        <w:pStyle w:val="ListParagraph"/>
        <w:numPr>
          <w:ilvl w:val="0"/>
          <w:numId w:val="6"/>
        </w:numPr>
        <w:spacing w:after="0" w:line="240" w:lineRule="auto"/>
        <w:contextualSpacing w:val="0"/>
        <w:rPr>
          <w:lang w:eastAsia="zh-CN"/>
        </w:rPr>
      </w:pPr>
      <w:r w:rsidRPr="00A37855">
        <w:rPr>
          <w:lang w:eastAsia="zh-CN"/>
        </w:rPr>
        <w:t>Street furniture including emergency telephones (A329(M)) and grit bins</w:t>
      </w:r>
    </w:p>
    <w:p w14:paraId="04383AFD" w14:textId="77777777" w:rsidR="001D6885" w:rsidRPr="00A37855" w:rsidRDefault="001D6885" w:rsidP="00432E3F">
      <w:pPr>
        <w:pStyle w:val="ListParagraph"/>
        <w:numPr>
          <w:ilvl w:val="0"/>
          <w:numId w:val="6"/>
        </w:numPr>
        <w:spacing w:after="0" w:line="240" w:lineRule="auto"/>
        <w:contextualSpacing w:val="0"/>
        <w:rPr>
          <w:lang w:eastAsia="zh-CN"/>
        </w:rPr>
      </w:pPr>
      <w:r w:rsidRPr="00A37855">
        <w:rPr>
          <w:lang w:eastAsia="zh-CN"/>
        </w:rPr>
        <w:t xml:space="preserve">Cabinets, chambers, boxes, </w:t>
      </w:r>
      <w:proofErr w:type="gramStart"/>
      <w:r w:rsidRPr="00A37855">
        <w:rPr>
          <w:lang w:eastAsia="zh-CN"/>
        </w:rPr>
        <w:t>frames</w:t>
      </w:r>
      <w:proofErr w:type="gramEnd"/>
      <w:r w:rsidRPr="00A37855">
        <w:rPr>
          <w:lang w:eastAsia="zh-CN"/>
        </w:rPr>
        <w:t xml:space="preserve"> and covers</w:t>
      </w:r>
    </w:p>
    <w:p w14:paraId="7C3BAF75" w14:textId="77777777" w:rsidR="001D6885" w:rsidRPr="00A37855" w:rsidRDefault="001D6885" w:rsidP="00432E3F">
      <w:pPr>
        <w:pStyle w:val="BodytextforExecsummary"/>
        <w:numPr>
          <w:ilvl w:val="0"/>
          <w:numId w:val="6"/>
        </w:numPr>
        <w:spacing w:before="0"/>
        <w:ind w:left="714" w:hanging="357"/>
        <w:rPr>
          <w:rFonts w:ascii="Arial" w:hAnsi="Arial" w:cs="Arial"/>
          <w:lang w:eastAsia="zh-CN"/>
        </w:rPr>
      </w:pPr>
      <w:r w:rsidRPr="00A37855">
        <w:rPr>
          <w:rFonts w:ascii="Arial" w:hAnsi="Arial" w:cs="Arial"/>
          <w:lang w:eastAsia="zh-CN"/>
        </w:rPr>
        <w:t>Obstructions including fencing, vegetation, highway encroachments, skips, advertising boards, and unauthorised building works</w:t>
      </w:r>
    </w:p>
    <w:p w14:paraId="18C71A83" w14:textId="77777777" w:rsidR="001D6885" w:rsidRPr="00A37855" w:rsidRDefault="001D6885" w:rsidP="00432E3F">
      <w:pPr>
        <w:pStyle w:val="BodytextforExecsummary"/>
        <w:numPr>
          <w:ilvl w:val="0"/>
          <w:numId w:val="6"/>
        </w:numPr>
        <w:spacing w:before="0"/>
        <w:ind w:left="714" w:hanging="357"/>
        <w:rPr>
          <w:rFonts w:ascii="Arial" w:hAnsi="Arial" w:cs="Arial"/>
          <w:lang w:eastAsia="zh-CN"/>
        </w:rPr>
      </w:pPr>
      <w:r w:rsidRPr="00A37855">
        <w:rPr>
          <w:rFonts w:ascii="Arial" w:hAnsi="Arial" w:cs="Arial"/>
          <w:lang w:eastAsia="zh-CN"/>
        </w:rPr>
        <w:t xml:space="preserve">Debris, spillages, gravel, </w:t>
      </w:r>
      <w:proofErr w:type="gramStart"/>
      <w:r w:rsidRPr="00A37855">
        <w:rPr>
          <w:rFonts w:ascii="Arial" w:hAnsi="Arial" w:cs="Arial"/>
          <w:lang w:eastAsia="zh-CN"/>
        </w:rPr>
        <w:t>diesel</w:t>
      </w:r>
      <w:proofErr w:type="gramEnd"/>
      <w:r w:rsidRPr="00A37855">
        <w:rPr>
          <w:rFonts w:ascii="Arial" w:hAnsi="Arial" w:cs="Arial"/>
          <w:lang w:eastAsia="zh-CN"/>
        </w:rPr>
        <w:t xml:space="preserve"> and mud on road</w:t>
      </w:r>
    </w:p>
    <w:p w14:paraId="2950C292" w14:textId="77777777" w:rsidR="001D6885" w:rsidRPr="00A37855" w:rsidRDefault="001D6885" w:rsidP="00432E3F">
      <w:pPr>
        <w:pStyle w:val="BodytextforExecsummary"/>
        <w:numPr>
          <w:ilvl w:val="0"/>
          <w:numId w:val="6"/>
        </w:numPr>
        <w:spacing w:before="0"/>
        <w:ind w:left="714" w:hanging="357"/>
        <w:rPr>
          <w:rFonts w:ascii="Arial" w:hAnsi="Arial" w:cs="Arial"/>
          <w:lang w:eastAsia="zh-CN"/>
        </w:rPr>
      </w:pPr>
      <w:r w:rsidRPr="00A37855">
        <w:rPr>
          <w:rFonts w:ascii="Arial" w:hAnsi="Arial" w:cs="Arial"/>
          <w:lang w:eastAsia="zh-CN"/>
        </w:rPr>
        <w:t>Hazardous trees, vegetation including blocking safety sight lines</w:t>
      </w:r>
    </w:p>
    <w:p w14:paraId="1A45309C" w14:textId="77777777" w:rsidR="001D6885" w:rsidRPr="00A37855" w:rsidRDefault="001D6885" w:rsidP="00432E3F">
      <w:pPr>
        <w:pStyle w:val="BodytextforExecsummary"/>
        <w:numPr>
          <w:ilvl w:val="0"/>
          <w:numId w:val="6"/>
        </w:numPr>
        <w:spacing w:before="0"/>
        <w:ind w:left="714" w:hanging="357"/>
        <w:rPr>
          <w:rFonts w:ascii="Arial" w:hAnsi="Arial" w:cs="Arial"/>
          <w:lang w:eastAsia="zh-CN"/>
        </w:rPr>
      </w:pPr>
      <w:r w:rsidRPr="00A37855">
        <w:rPr>
          <w:rFonts w:ascii="Arial" w:hAnsi="Arial" w:cs="Arial"/>
          <w:lang w:eastAsia="zh-CN"/>
        </w:rPr>
        <w:t xml:space="preserve">Statutory </w:t>
      </w:r>
      <w:proofErr w:type="gramStart"/>
      <w:r w:rsidRPr="00A37855">
        <w:rPr>
          <w:rFonts w:ascii="Arial" w:hAnsi="Arial" w:cs="Arial"/>
          <w:lang w:eastAsia="zh-CN"/>
        </w:rPr>
        <w:t>undertakers</w:t>
      </w:r>
      <w:proofErr w:type="gramEnd"/>
      <w:r w:rsidRPr="00A37855">
        <w:rPr>
          <w:rFonts w:ascii="Arial" w:hAnsi="Arial" w:cs="Arial"/>
          <w:lang w:eastAsia="zh-CN"/>
        </w:rPr>
        <w:t xml:space="preserve"> plant, reinstatements or live works (including s81s)</w:t>
      </w:r>
    </w:p>
    <w:p w14:paraId="6B6694C8" w14:textId="77777777" w:rsidR="001D6885" w:rsidRPr="00A37855" w:rsidRDefault="001D6885" w:rsidP="00432E3F">
      <w:pPr>
        <w:pStyle w:val="BodytextforExecsummary"/>
        <w:numPr>
          <w:ilvl w:val="0"/>
          <w:numId w:val="6"/>
        </w:numPr>
        <w:spacing w:before="0"/>
        <w:ind w:left="714" w:hanging="357"/>
        <w:rPr>
          <w:rFonts w:ascii="Arial" w:hAnsi="Arial" w:cs="Arial"/>
          <w:lang w:eastAsia="zh-CN"/>
        </w:rPr>
      </w:pPr>
      <w:r w:rsidRPr="00A37855">
        <w:rPr>
          <w:rFonts w:ascii="Arial" w:hAnsi="Arial" w:cs="Arial"/>
          <w:lang w:eastAsia="zh-CN"/>
        </w:rPr>
        <w:t>Ensure safe working practices by all works promotors</w:t>
      </w:r>
    </w:p>
    <w:p w14:paraId="59669AC4" w14:textId="77777777" w:rsidR="001D6885" w:rsidRPr="00A37855" w:rsidRDefault="001D6885" w:rsidP="00432E3F">
      <w:pPr>
        <w:pStyle w:val="BodytextforExecsummary"/>
        <w:numPr>
          <w:ilvl w:val="0"/>
          <w:numId w:val="6"/>
        </w:numPr>
        <w:spacing w:before="0"/>
        <w:ind w:left="714" w:hanging="357"/>
        <w:rPr>
          <w:rFonts w:ascii="Arial" w:hAnsi="Arial" w:cs="Arial"/>
          <w:lang w:eastAsia="zh-CN"/>
        </w:rPr>
      </w:pPr>
      <w:r w:rsidRPr="00A37855">
        <w:rPr>
          <w:rFonts w:ascii="Arial" w:hAnsi="Arial" w:cs="Arial"/>
          <w:lang w:eastAsia="zh-CN"/>
        </w:rPr>
        <w:t xml:space="preserve">Litter, fly tipping, </w:t>
      </w:r>
      <w:proofErr w:type="gramStart"/>
      <w:r w:rsidRPr="00A37855">
        <w:rPr>
          <w:rFonts w:ascii="Arial" w:hAnsi="Arial" w:cs="Arial"/>
          <w:lang w:eastAsia="zh-CN"/>
        </w:rPr>
        <w:t>graffiti</w:t>
      </w:r>
      <w:proofErr w:type="gramEnd"/>
      <w:r w:rsidRPr="00A37855">
        <w:rPr>
          <w:rFonts w:ascii="Arial" w:hAnsi="Arial" w:cs="Arial"/>
          <w:lang w:eastAsia="zh-CN"/>
        </w:rPr>
        <w:t xml:space="preserve"> and litter bins</w:t>
      </w:r>
    </w:p>
    <w:p w14:paraId="504C3070" w14:textId="77777777" w:rsidR="001D6885" w:rsidRPr="00A37855" w:rsidRDefault="001D6885" w:rsidP="00432E3F">
      <w:pPr>
        <w:pStyle w:val="BodytextforExecsummary"/>
        <w:numPr>
          <w:ilvl w:val="0"/>
          <w:numId w:val="6"/>
        </w:numPr>
        <w:spacing w:before="0"/>
        <w:ind w:left="714" w:hanging="357"/>
        <w:rPr>
          <w:rFonts w:ascii="Arial" w:hAnsi="Arial" w:cs="Arial"/>
          <w:lang w:eastAsia="zh-CN"/>
        </w:rPr>
      </w:pPr>
      <w:r w:rsidRPr="00A37855">
        <w:rPr>
          <w:rFonts w:ascii="Arial" w:hAnsi="Arial" w:cs="Arial"/>
          <w:lang w:eastAsia="zh-CN"/>
        </w:rPr>
        <w:t>Hazards immediately abutting highway</w:t>
      </w:r>
    </w:p>
    <w:p w14:paraId="15EB0D5C" w14:textId="77777777" w:rsidR="00A37855" w:rsidRDefault="001D6885" w:rsidP="00A37855">
      <w:pPr>
        <w:pStyle w:val="BodytextforExecsummary"/>
        <w:rPr>
          <w:b/>
        </w:rPr>
      </w:pPr>
      <w:r w:rsidRPr="00A37855">
        <w:rPr>
          <w:b/>
        </w:rPr>
        <w:t>Other Highways Safety Inspector Duties</w:t>
      </w:r>
    </w:p>
    <w:p w14:paraId="756C3FA3" w14:textId="77777777" w:rsidR="00A37855" w:rsidRPr="00A37855" w:rsidRDefault="00A37855" w:rsidP="00A37855">
      <w:pPr>
        <w:pStyle w:val="BodytextforExecsummary"/>
        <w:rPr>
          <w:b/>
        </w:rPr>
      </w:pPr>
    </w:p>
    <w:p w14:paraId="54D2396A" w14:textId="77777777" w:rsidR="001D6885" w:rsidRPr="00A37855" w:rsidRDefault="001D6885" w:rsidP="00A37855">
      <w:pPr>
        <w:ind w:left="0" w:hanging="10"/>
      </w:pPr>
      <w:r w:rsidRPr="00A37855">
        <w:t>Highway Safety Inspectors will also be expected to:</w:t>
      </w:r>
    </w:p>
    <w:p w14:paraId="1FF17240" w14:textId="77777777" w:rsidR="001D6885" w:rsidRDefault="001D6885" w:rsidP="00432E3F">
      <w:pPr>
        <w:pStyle w:val="BodytextforExecsummary"/>
        <w:numPr>
          <w:ilvl w:val="0"/>
          <w:numId w:val="5"/>
        </w:numPr>
      </w:pPr>
      <w:r w:rsidRPr="00A37855">
        <w:rPr>
          <w:rFonts w:ascii="Arial" w:hAnsi="Arial" w:cs="Arial"/>
        </w:rPr>
        <w:t xml:space="preserve">Inform the Highways Asset Manager if any road section hierarchy is deemed to be incorrectly allocated including reporting if there has been, or forecast, a </w:t>
      </w:r>
      <w:r w:rsidRPr="00A37855">
        <w:rPr>
          <w:rFonts w:ascii="Arial" w:hAnsi="Arial" w:cs="Arial"/>
        </w:rPr>
        <w:lastRenderedPageBreak/>
        <w:t>significant change in the functionality or usage of any section of the network that triggers a review</w:t>
      </w:r>
      <w:r>
        <w:t xml:space="preserve"> of the highway management hierarchy category of that section. The change may be temporary or permanent.</w:t>
      </w:r>
    </w:p>
    <w:p w14:paraId="0CB8B375" w14:textId="77777777" w:rsidR="001D6885" w:rsidRPr="00483F28" w:rsidRDefault="001D6885" w:rsidP="00432E3F">
      <w:pPr>
        <w:numPr>
          <w:ilvl w:val="0"/>
          <w:numId w:val="5"/>
        </w:numPr>
        <w:spacing w:before="120" w:after="0" w:line="240" w:lineRule="auto"/>
        <w:rPr>
          <w:sz w:val="22"/>
        </w:rPr>
      </w:pPr>
      <w:r w:rsidRPr="00483F28">
        <w:rPr>
          <w:iCs/>
          <w:szCs w:val="24"/>
        </w:rPr>
        <w:t>Reporting unsafe activities associated with routine highway safety inspection matters including but not limited to skip/hoarding licenses, unauthorised signs/encroachments, overhanging vegetation from private land, including issuing initial informal notification and liaising with/reporting to wider Council departments such as but not limited to planning, property, building control, car parking and the street works team.</w:t>
      </w:r>
    </w:p>
    <w:p w14:paraId="24C93771" w14:textId="77777777" w:rsidR="001D6885" w:rsidRDefault="001D6885" w:rsidP="00432E3F">
      <w:pPr>
        <w:pStyle w:val="BodytextforExecsummary"/>
        <w:numPr>
          <w:ilvl w:val="0"/>
          <w:numId w:val="5"/>
        </w:numPr>
      </w:pPr>
      <w:r>
        <w:t>Adopt a polite approach to the general public.</w:t>
      </w:r>
    </w:p>
    <w:p w14:paraId="5660BCC5" w14:textId="77777777" w:rsidR="001D6885" w:rsidRDefault="001D6885" w:rsidP="00432E3F">
      <w:pPr>
        <w:pStyle w:val="BodytextforExecsummary"/>
        <w:numPr>
          <w:ilvl w:val="0"/>
          <w:numId w:val="5"/>
        </w:numPr>
      </w:pPr>
      <w:r>
        <w:t>Work collaboratively with colleagues.</w:t>
      </w:r>
    </w:p>
    <w:p w14:paraId="5836BFC9" w14:textId="77777777" w:rsidR="001D6885" w:rsidRPr="00A37855" w:rsidRDefault="001D6885" w:rsidP="00A37855">
      <w:pPr>
        <w:pStyle w:val="BodytextforExecsummary"/>
        <w:rPr>
          <w:rFonts w:ascii="Arial" w:hAnsi="Arial" w:cs="Arial"/>
          <w:b/>
        </w:rPr>
      </w:pPr>
      <w:r w:rsidRPr="00A37855">
        <w:rPr>
          <w:rFonts w:ascii="Arial" w:hAnsi="Arial" w:cs="Arial"/>
          <w:b/>
        </w:rPr>
        <w:t>Recording Inspections</w:t>
      </w:r>
    </w:p>
    <w:p w14:paraId="47686347" w14:textId="77777777" w:rsidR="001D6885" w:rsidRPr="00A37855" w:rsidRDefault="001D6885" w:rsidP="001D6885">
      <w:pPr>
        <w:pStyle w:val="BodytextforExecsummary"/>
        <w:rPr>
          <w:rFonts w:ascii="Arial" w:hAnsi="Arial" w:cs="Arial"/>
          <w:szCs w:val="24"/>
        </w:rPr>
      </w:pPr>
      <w:r w:rsidRPr="00A37855">
        <w:rPr>
          <w:rFonts w:ascii="Arial" w:hAnsi="Arial" w:cs="Arial"/>
          <w:szCs w:val="24"/>
        </w:rPr>
        <w:t>Where safety defect issues are identified, these will be marked using white spray paint, except high quality public realm areas like Market Place, photographed and recorded on the Highway Safety Inspector’s electronic hand-held devices, including GPS. The defects will be recorded as part of the inspection report, and Task Orders for any defects will be issued at the time the defect is discovered. The reporting system will also record and report any condition data and that data, including GPS co-ordinates, will be reported electronically to the asset owners onto an asset management system or systems provided and hosted by Wokingham.</w:t>
      </w:r>
    </w:p>
    <w:p w14:paraId="0AB56BCB" w14:textId="77777777" w:rsidR="00A37855" w:rsidRPr="00A37855" w:rsidRDefault="001D6885" w:rsidP="001D6885">
      <w:pPr>
        <w:pStyle w:val="BodytextforExecsummary"/>
        <w:rPr>
          <w:rFonts w:ascii="Arial" w:hAnsi="Arial" w:cs="Arial"/>
          <w:szCs w:val="24"/>
        </w:rPr>
      </w:pPr>
      <w:r w:rsidRPr="00A37855">
        <w:rPr>
          <w:rFonts w:ascii="Arial" w:hAnsi="Arial" w:cs="Arial"/>
          <w:szCs w:val="24"/>
        </w:rPr>
        <w:t>The data will be required to be held and accessible to the Council during the life of the Contracts and either transferred to the Council on expiration of the Contracts or for a period of 6 years post the contract expiry date to allow the Council to defend claims post contract end date.</w:t>
      </w:r>
    </w:p>
    <w:p w14:paraId="6CF50BC8" w14:textId="77777777" w:rsidR="00A37855" w:rsidRDefault="001D6885" w:rsidP="00A37855">
      <w:pPr>
        <w:pStyle w:val="BodytextforExecsummary"/>
        <w:rPr>
          <w:b/>
        </w:rPr>
      </w:pPr>
      <w:r w:rsidRPr="00A01923">
        <w:rPr>
          <w:b/>
        </w:rPr>
        <w:t>Customer Services, Enquiries and Complaints</w:t>
      </w:r>
    </w:p>
    <w:p w14:paraId="0FD1EAF9" w14:textId="77777777" w:rsidR="00A01923" w:rsidRPr="00A01923" w:rsidRDefault="00A01923" w:rsidP="00A37855">
      <w:pPr>
        <w:pStyle w:val="BodytextforExecsummary"/>
        <w:rPr>
          <w:b/>
        </w:rPr>
      </w:pPr>
    </w:p>
    <w:p w14:paraId="03301AEB" w14:textId="77777777" w:rsidR="001D6885" w:rsidRPr="00A37855" w:rsidRDefault="001D6885" w:rsidP="001D6885">
      <w:pPr>
        <w:pStyle w:val="BodytextforExecsummary"/>
        <w:spacing w:before="0"/>
        <w:rPr>
          <w:rFonts w:ascii="Arial" w:hAnsi="Arial" w:cs="Arial"/>
          <w:szCs w:val="24"/>
        </w:rPr>
      </w:pPr>
      <w:r w:rsidRPr="00A37855">
        <w:rPr>
          <w:rFonts w:ascii="Arial" w:hAnsi="Arial" w:cs="Arial"/>
          <w:szCs w:val="24"/>
        </w:rPr>
        <w:t>The Contractor and Highway Safety Inspectors are required to deal with enquiries in a professional and timely manner in accordance with a customer service, service level agreement (SLA) to be agreed with the Council and the Contractor. The following number of customer enquiries relating to the reactive highways service were received by the Council and Contractor in 2017:</w:t>
      </w:r>
    </w:p>
    <w:p w14:paraId="67854F48" w14:textId="77777777" w:rsidR="001D6885" w:rsidRPr="00A37855" w:rsidRDefault="001D6885" w:rsidP="001D6885">
      <w:pPr>
        <w:pStyle w:val="BodytextforExecsummary"/>
        <w:spacing w:before="0"/>
        <w:rPr>
          <w:rFonts w:ascii="Arial" w:hAnsi="Arial" w:cs="Arial"/>
          <w:szCs w:val="24"/>
        </w:rPr>
      </w:pPr>
    </w:p>
    <w:p w14:paraId="003F79EB" w14:textId="77777777" w:rsidR="001D6885" w:rsidRPr="00A37855" w:rsidRDefault="00A37855" w:rsidP="001D6885">
      <w:pPr>
        <w:pStyle w:val="BodytextforExecsummary"/>
        <w:spacing w:before="0"/>
        <w:rPr>
          <w:rFonts w:ascii="Arial" w:hAnsi="Arial" w:cs="Arial"/>
          <w:szCs w:val="24"/>
        </w:rPr>
      </w:pPr>
      <w:r>
        <w:rPr>
          <w:rFonts w:ascii="Arial" w:hAnsi="Arial" w:cs="Arial"/>
          <w:szCs w:val="24"/>
        </w:rPr>
        <w:t xml:space="preserve">1,250             </w:t>
      </w:r>
      <w:r w:rsidR="001D6885" w:rsidRPr="00A37855">
        <w:rPr>
          <w:rFonts w:ascii="Arial" w:hAnsi="Arial" w:cs="Arial"/>
          <w:szCs w:val="24"/>
        </w:rPr>
        <w:t>Online Service requests raised by members of the public</w:t>
      </w:r>
    </w:p>
    <w:p w14:paraId="1E34E10C" w14:textId="77777777" w:rsidR="001D6885" w:rsidRPr="00A37855" w:rsidRDefault="001D6885" w:rsidP="001D6885">
      <w:pPr>
        <w:pStyle w:val="BodytextforExecsummary"/>
        <w:spacing w:before="0"/>
        <w:rPr>
          <w:rFonts w:ascii="Arial" w:hAnsi="Arial" w:cs="Arial"/>
          <w:szCs w:val="24"/>
        </w:rPr>
      </w:pPr>
      <w:r w:rsidRPr="00A37855">
        <w:rPr>
          <w:rFonts w:ascii="Arial" w:hAnsi="Arial" w:cs="Arial"/>
          <w:szCs w:val="24"/>
        </w:rPr>
        <w:t>6,262</w:t>
      </w:r>
      <w:r w:rsidRPr="00A37855">
        <w:rPr>
          <w:rFonts w:ascii="Arial" w:hAnsi="Arial" w:cs="Arial"/>
          <w:szCs w:val="24"/>
        </w:rPr>
        <w:tab/>
      </w:r>
      <w:r w:rsidRPr="00A37855">
        <w:rPr>
          <w:rFonts w:ascii="Arial" w:hAnsi="Arial" w:cs="Arial"/>
          <w:szCs w:val="24"/>
        </w:rPr>
        <w:tab/>
        <w:t>Telephone calls (via customer services)</w:t>
      </w:r>
    </w:p>
    <w:p w14:paraId="6DAA576F" w14:textId="77777777" w:rsidR="001D6885" w:rsidRPr="00A37855" w:rsidRDefault="001D6885" w:rsidP="001D6885">
      <w:pPr>
        <w:pStyle w:val="BodytextforExecsummary"/>
        <w:spacing w:before="0"/>
        <w:rPr>
          <w:rFonts w:ascii="Arial" w:hAnsi="Arial" w:cs="Arial"/>
          <w:szCs w:val="24"/>
        </w:rPr>
      </w:pPr>
      <w:r w:rsidRPr="00A37855">
        <w:rPr>
          <w:rFonts w:ascii="Arial" w:hAnsi="Arial" w:cs="Arial"/>
          <w:szCs w:val="24"/>
        </w:rPr>
        <w:t>2,380</w:t>
      </w:r>
      <w:r w:rsidRPr="00A37855">
        <w:rPr>
          <w:rFonts w:ascii="Arial" w:hAnsi="Arial" w:cs="Arial"/>
          <w:szCs w:val="24"/>
        </w:rPr>
        <w:tab/>
      </w:r>
      <w:r w:rsidRPr="00A37855">
        <w:rPr>
          <w:rFonts w:ascii="Arial" w:hAnsi="Arial" w:cs="Arial"/>
          <w:szCs w:val="24"/>
        </w:rPr>
        <w:tab/>
        <w:t>Email enquiries/service requests (Contact Us form)</w:t>
      </w:r>
    </w:p>
    <w:p w14:paraId="3AE92FE4" w14:textId="77777777" w:rsidR="001D6885" w:rsidRPr="00A37855" w:rsidRDefault="001D6885" w:rsidP="001D6885">
      <w:pPr>
        <w:pStyle w:val="BodytextforExecsummary"/>
        <w:spacing w:before="0"/>
        <w:rPr>
          <w:rFonts w:ascii="Arial" w:hAnsi="Arial" w:cs="Arial"/>
          <w:szCs w:val="24"/>
        </w:rPr>
      </w:pPr>
      <w:r w:rsidRPr="00A37855">
        <w:rPr>
          <w:rFonts w:ascii="Arial" w:hAnsi="Arial" w:cs="Arial"/>
          <w:szCs w:val="24"/>
        </w:rPr>
        <w:t>324</w:t>
      </w:r>
      <w:r w:rsidRPr="00A37855">
        <w:rPr>
          <w:rFonts w:ascii="Arial" w:hAnsi="Arial" w:cs="Arial"/>
          <w:szCs w:val="24"/>
        </w:rPr>
        <w:tab/>
      </w:r>
      <w:r w:rsidRPr="00A37855">
        <w:rPr>
          <w:rFonts w:ascii="Arial" w:hAnsi="Arial" w:cs="Arial"/>
          <w:szCs w:val="24"/>
        </w:rPr>
        <w:tab/>
        <w:t xml:space="preserve">Live web </w:t>
      </w:r>
      <w:proofErr w:type="gramStart"/>
      <w:r w:rsidRPr="00A37855">
        <w:rPr>
          <w:rFonts w:ascii="Arial" w:hAnsi="Arial" w:cs="Arial"/>
          <w:szCs w:val="24"/>
        </w:rPr>
        <w:t>chat</w:t>
      </w:r>
      <w:proofErr w:type="gramEnd"/>
      <w:r w:rsidRPr="00A37855">
        <w:rPr>
          <w:rFonts w:ascii="Arial" w:hAnsi="Arial" w:cs="Arial"/>
          <w:szCs w:val="24"/>
        </w:rPr>
        <w:t xml:space="preserve"> (where WBC engage)</w:t>
      </w:r>
    </w:p>
    <w:p w14:paraId="1EDF0D54" w14:textId="77777777" w:rsidR="001D6885" w:rsidRPr="00A37855" w:rsidRDefault="001D6885" w:rsidP="001D6885">
      <w:pPr>
        <w:pStyle w:val="BodytextforExecsummary"/>
        <w:spacing w:before="0"/>
        <w:rPr>
          <w:rFonts w:ascii="Arial" w:hAnsi="Arial" w:cs="Arial"/>
          <w:szCs w:val="24"/>
        </w:rPr>
      </w:pPr>
    </w:p>
    <w:p w14:paraId="6E0F1EA3" w14:textId="77777777" w:rsidR="001D6885" w:rsidRPr="00A37855" w:rsidRDefault="001D6885" w:rsidP="001D6885">
      <w:pPr>
        <w:pStyle w:val="BodytextforExecsummary"/>
        <w:spacing w:before="0"/>
        <w:rPr>
          <w:rFonts w:ascii="Arial" w:hAnsi="Arial" w:cs="Arial"/>
          <w:szCs w:val="24"/>
        </w:rPr>
      </w:pPr>
      <w:r w:rsidRPr="00A37855">
        <w:rPr>
          <w:rFonts w:ascii="Arial" w:hAnsi="Arial" w:cs="Arial"/>
          <w:szCs w:val="24"/>
        </w:rPr>
        <w:t>It is envisaged that the 21</w:t>
      </w:r>
      <w:r w:rsidRPr="00A37855">
        <w:rPr>
          <w:rFonts w:ascii="Arial" w:hAnsi="Arial" w:cs="Arial"/>
          <w:szCs w:val="24"/>
          <w:vertAlign w:val="superscript"/>
        </w:rPr>
        <w:t>st</w:t>
      </w:r>
      <w:r w:rsidRPr="00A37855">
        <w:rPr>
          <w:rFonts w:ascii="Arial" w:hAnsi="Arial" w:cs="Arial"/>
          <w:szCs w:val="24"/>
        </w:rPr>
        <w:t xml:space="preserve"> Century Council initiate and move to self-serve, supported by an effective Customer Relationship Management (CRM) system, </w:t>
      </w:r>
      <w:proofErr w:type="gramStart"/>
      <w:r w:rsidRPr="00A37855">
        <w:rPr>
          <w:rFonts w:ascii="Arial" w:hAnsi="Arial" w:cs="Arial"/>
          <w:szCs w:val="24"/>
        </w:rPr>
        <w:t>operated</w:t>
      </w:r>
      <w:proofErr w:type="gramEnd"/>
      <w:r w:rsidRPr="00A37855">
        <w:rPr>
          <w:rFonts w:ascii="Arial" w:hAnsi="Arial" w:cs="Arial"/>
          <w:szCs w:val="24"/>
        </w:rPr>
        <w:t xml:space="preserve"> and hosted by the Contractor will significantly reduce the number of service enquiries that need investigation.</w:t>
      </w:r>
    </w:p>
    <w:p w14:paraId="55174C39" w14:textId="77777777" w:rsidR="001D6885" w:rsidRPr="00A37855" w:rsidRDefault="001D6885" w:rsidP="001D6885">
      <w:pPr>
        <w:pStyle w:val="BodytextforExecsummary"/>
        <w:rPr>
          <w:rFonts w:ascii="Arial" w:hAnsi="Arial" w:cs="Arial"/>
          <w:szCs w:val="24"/>
        </w:rPr>
      </w:pPr>
      <w:r w:rsidRPr="00A37855">
        <w:rPr>
          <w:rFonts w:ascii="Arial" w:hAnsi="Arial" w:cs="Arial"/>
          <w:szCs w:val="24"/>
        </w:rPr>
        <w:t>Further to an acknowledgement of a highways defect Table 8 below shows the action and customer response options.</w:t>
      </w:r>
    </w:p>
    <w:p w14:paraId="79D40E08" w14:textId="77777777" w:rsidR="001D6885" w:rsidRPr="00A37855" w:rsidRDefault="001D6885" w:rsidP="001D6885">
      <w:pPr>
        <w:rPr>
          <w:b/>
          <w:szCs w:val="24"/>
        </w:rPr>
      </w:pPr>
      <w:r w:rsidRPr="00A37855">
        <w:rPr>
          <w:b/>
          <w:szCs w:val="24"/>
        </w:rPr>
        <w:br w:type="page"/>
      </w:r>
    </w:p>
    <w:p w14:paraId="572B3540" w14:textId="77777777" w:rsidR="001D6885" w:rsidRPr="00A01923" w:rsidRDefault="001D6885" w:rsidP="001D6885">
      <w:pPr>
        <w:pStyle w:val="BodytextforExecsummary"/>
        <w:rPr>
          <w:rFonts w:cs="Calibri"/>
          <w:b/>
          <w:szCs w:val="24"/>
        </w:rPr>
      </w:pPr>
      <w:r w:rsidRPr="00A01923">
        <w:rPr>
          <w:rFonts w:cs="Calibri"/>
          <w:b/>
          <w:szCs w:val="24"/>
        </w:rPr>
        <w:lastRenderedPageBreak/>
        <w:t>Table 8: CRM Service Request Assessment, Action and Customer Response</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329"/>
        <w:gridCol w:w="3646"/>
        <w:gridCol w:w="3298"/>
      </w:tblGrid>
      <w:tr w:rsidR="001D6885" w:rsidRPr="00A01923" w14:paraId="4E5188DC" w14:textId="77777777" w:rsidTr="001D6885">
        <w:trPr>
          <w:jc w:val="center"/>
        </w:trPr>
        <w:tc>
          <w:tcPr>
            <w:tcW w:w="2333" w:type="dxa"/>
            <w:shd w:val="clear" w:color="auto" w:fill="D9D9D9"/>
            <w:vAlign w:val="center"/>
          </w:tcPr>
          <w:p w14:paraId="2FA6CB44" w14:textId="77777777" w:rsidR="001D6885" w:rsidRPr="00A01923" w:rsidRDefault="001D6885" w:rsidP="001D6885">
            <w:pPr>
              <w:pStyle w:val="BodytextforExecsummary"/>
              <w:spacing w:before="0"/>
              <w:jc w:val="center"/>
              <w:rPr>
                <w:rFonts w:eastAsia="Arial" w:cs="Calibri"/>
                <w:b/>
                <w:szCs w:val="24"/>
              </w:rPr>
            </w:pPr>
            <w:r w:rsidRPr="00A01923">
              <w:rPr>
                <w:rFonts w:eastAsia="Arial" w:cs="Calibri"/>
                <w:b/>
                <w:szCs w:val="24"/>
              </w:rPr>
              <w:t>CRM Service Request Type</w:t>
            </w:r>
          </w:p>
        </w:tc>
        <w:tc>
          <w:tcPr>
            <w:tcW w:w="3650" w:type="dxa"/>
            <w:shd w:val="clear" w:color="auto" w:fill="D9D9D9"/>
            <w:vAlign w:val="center"/>
          </w:tcPr>
          <w:p w14:paraId="2CD0C293" w14:textId="77777777" w:rsidR="001D6885" w:rsidRPr="00A01923" w:rsidRDefault="001D6885" w:rsidP="001D6885">
            <w:pPr>
              <w:pStyle w:val="BodytextforExecsummary"/>
              <w:spacing w:before="0"/>
              <w:jc w:val="center"/>
              <w:rPr>
                <w:rFonts w:eastAsia="Arial" w:cs="Calibri"/>
                <w:b/>
                <w:szCs w:val="24"/>
              </w:rPr>
            </w:pPr>
            <w:r w:rsidRPr="00A01923">
              <w:rPr>
                <w:rFonts w:eastAsia="Arial" w:cs="Calibri"/>
                <w:b/>
                <w:szCs w:val="24"/>
              </w:rPr>
              <w:t>Action</w:t>
            </w:r>
          </w:p>
        </w:tc>
        <w:tc>
          <w:tcPr>
            <w:tcW w:w="3302" w:type="dxa"/>
            <w:shd w:val="clear" w:color="auto" w:fill="D9D9D9"/>
          </w:tcPr>
          <w:p w14:paraId="5FC55732" w14:textId="77777777" w:rsidR="001D6885" w:rsidRPr="00A01923" w:rsidRDefault="001D6885" w:rsidP="001D6885">
            <w:pPr>
              <w:pStyle w:val="BodytextforExecsummary"/>
              <w:spacing w:before="0"/>
              <w:jc w:val="center"/>
              <w:rPr>
                <w:rFonts w:eastAsia="Arial" w:cs="Calibri"/>
                <w:b/>
                <w:szCs w:val="24"/>
              </w:rPr>
            </w:pPr>
          </w:p>
          <w:p w14:paraId="30AEF22E" w14:textId="77777777" w:rsidR="001D6885" w:rsidRPr="00A01923" w:rsidRDefault="001D6885" w:rsidP="001D6885">
            <w:pPr>
              <w:pStyle w:val="BodytextforExecsummary"/>
              <w:spacing w:before="0"/>
              <w:jc w:val="center"/>
              <w:rPr>
                <w:rFonts w:eastAsia="Arial" w:cs="Calibri"/>
                <w:b/>
                <w:szCs w:val="24"/>
              </w:rPr>
            </w:pPr>
            <w:r w:rsidRPr="00A01923">
              <w:rPr>
                <w:rFonts w:eastAsia="Arial" w:cs="Calibri"/>
                <w:b/>
                <w:szCs w:val="24"/>
              </w:rPr>
              <w:t>Customer Response</w:t>
            </w:r>
          </w:p>
          <w:p w14:paraId="428DA075" w14:textId="77777777" w:rsidR="001D6885" w:rsidRPr="00A01923" w:rsidRDefault="001D6885" w:rsidP="001D6885">
            <w:pPr>
              <w:pStyle w:val="BodytextforExecsummary"/>
              <w:spacing w:before="0"/>
              <w:jc w:val="center"/>
              <w:rPr>
                <w:rFonts w:eastAsia="Arial" w:cs="Calibri"/>
                <w:b/>
                <w:szCs w:val="24"/>
              </w:rPr>
            </w:pPr>
          </w:p>
        </w:tc>
      </w:tr>
      <w:tr w:rsidR="001D6885" w:rsidRPr="00A01923" w14:paraId="5155C198" w14:textId="77777777" w:rsidTr="001D6885">
        <w:trPr>
          <w:jc w:val="center"/>
        </w:trPr>
        <w:tc>
          <w:tcPr>
            <w:tcW w:w="2333" w:type="dxa"/>
            <w:shd w:val="clear" w:color="auto" w:fill="auto"/>
            <w:vAlign w:val="center"/>
          </w:tcPr>
          <w:p w14:paraId="28FC5064" w14:textId="77777777" w:rsidR="001D6885" w:rsidRPr="00A01923" w:rsidRDefault="001D6885" w:rsidP="001D6885">
            <w:pPr>
              <w:pStyle w:val="BodytextforExecsummary"/>
              <w:spacing w:before="0"/>
              <w:jc w:val="center"/>
              <w:rPr>
                <w:rFonts w:eastAsia="Arial" w:cs="Calibri"/>
                <w:b/>
                <w:szCs w:val="24"/>
              </w:rPr>
            </w:pPr>
            <w:r w:rsidRPr="00A01923">
              <w:rPr>
                <w:rFonts w:eastAsia="Arial" w:cs="Calibri"/>
                <w:b/>
                <w:szCs w:val="24"/>
              </w:rPr>
              <w:t>Highways Urgent or Priority</w:t>
            </w:r>
          </w:p>
          <w:p w14:paraId="72A4D874" w14:textId="77777777" w:rsidR="001D6885" w:rsidRPr="00A01923" w:rsidRDefault="001D6885" w:rsidP="001D6885">
            <w:pPr>
              <w:pStyle w:val="BodytextforExecsummary"/>
              <w:spacing w:before="0"/>
              <w:jc w:val="center"/>
              <w:rPr>
                <w:rFonts w:eastAsia="Arial" w:cs="Calibri"/>
                <w:szCs w:val="24"/>
              </w:rPr>
            </w:pPr>
            <w:r w:rsidRPr="00A01923">
              <w:rPr>
                <w:rFonts w:eastAsia="Arial" w:cs="Calibri"/>
                <w:szCs w:val="24"/>
              </w:rPr>
              <w:t>(Equivalent to Cat 1A or 1B)</w:t>
            </w:r>
          </w:p>
        </w:tc>
        <w:tc>
          <w:tcPr>
            <w:tcW w:w="3650" w:type="dxa"/>
            <w:shd w:val="clear" w:color="auto" w:fill="auto"/>
          </w:tcPr>
          <w:p w14:paraId="3910C8F6" w14:textId="77777777" w:rsidR="001D6885" w:rsidRPr="00A01923" w:rsidRDefault="001D6885" w:rsidP="001D6885">
            <w:pPr>
              <w:pStyle w:val="BodytextforExecsummary"/>
              <w:spacing w:before="0"/>
              <w:rPr>
                <w:rFonts w:cs="Calibri"/>
                <w:i/>
                <w:szCs w:val="24"/>
              </w:rPr>
            </w:pPr>
            <w:r w:rsidRPr="00A01923">
              <w:rPr>
                <w:rFonts w:cs="Calibri"/>
                <w:szCs w:val="24"/>
              </w:rPr>
              <w:t>Service Request to be assessed and actioned in accordance with Defect Response Section 8/ Table 9 upon receipt</w:t>
            </w:r>
            <w:r w:rsidRPr="00A01923">
              <w:rPr>
                <w:rFonts w:cs="Calibri"/>
                <w:i/>
                <w:szCs w:val="24"/>
              </w:rPr>
              <w:t xml:space="preserve">. </w:t>
            </w:r>
          </w:p>
          <w:p w14:paraId="53FA51B8" w14:textId="77777777" w:rsidR="001D6885" w:rsidRPr="00A01923" w:rsidRDefault="001D6885" w:rsidP="001D6885">
            <w:pPr>
              <w:pStyle w:val="BodytextforExecsummary"/>
              <w:spacing w:before="0"/>
              <w:rPr>
                <w:rFonts w:eastAsia="Arial" w:cs="Calibri"/>
                <w:szCs w:val="24"/>
              </w:rPr>
            </w:pPr>
            <w:r w:rsidRPr="00A01923">
              <w:rPr>
                <w:rFonts w:cs="Calibri"/>
                <w:i/>
                <w:szCs w:val="24"/>
              </w:rPr>
              <w:t>NB: The SLA and Contractors expertise will be required to assess and determine whether a Service Enquiry is considered and determined as “Urgent” or “Priority” warranting 2hr or 24hr investigation/intervention respectively.</w:t>
            </w:r>
          </w:p>
        </w:tc>
        <w:tc>
          <w:tcPr>
            <w:tcW w:w="3302" w:type="dxa"/>
            <w:vMerge w:val="restart"/>
          </w:tcPr>
          <w:p w14:paraId="451DDD34" w14:textId="77777777" w:rsidR="001D6885" w:rsidRPr="00A01923" w:rsidRDefault="001D6885" w:rsidP="001D6885">
            <w:pPr>
              <w:pStyle w:val="BodytextforExecsummary"/>
              <w:spacing w:before="0"/>
              <w:rPr>
                <w:rFonts w:cs="Calibri"/>
                <w:szCs w:val="24"/>
              </w:rPr>
            </w:pPr>
            <w:r w:rsidRPr="00A01923">
              <w:rPr>
                <w:rFonts w:cs="Calibri"/>
                <w:szCs w:val="24"/>
              </w:rPr>
              <w:t>Customer acknowledgements stating investigation will be undertaken within 24hrs for “Urgent” and “Priority” enquiries or 28 days for “Standard “enquires.</w:t>
            </w:r>
          </w:p>
          <w:p w14:paraId="25BBFA2B" w14:textId="77777777" w:rsidR="001D6885" w:rsidRPr="00A01923" w:rsidRDefault="001D6885" w:rsidP="001D6885">
            <w:pPr>
              <w:pStyle w:val="BodytextforExecsummary"/>
              <w:spacing w:before="0"/>
              <w:rPr>
                <w:rFonts w:cs="Calibri"/>
                <w:szCs w:val="24"/>
              </w:rPr>
            </w:pPr>
            <w:r w:rsidRPr="00A01923">
              <w:rPr>
                <w:rFonts w:cs="Calibri"/>
                <w:szCs w:val="24"/>
              </w:rPr>
              <w:t>Following up customer response upon satisfactory resolution of enquiry which may include:</w:t>
            </w:r>
          </w:p>
          <w:p w14:paraId="37791B23" w14:textId="77777777" w:rsidR="001D6885" w:rsidRPr="00A01923" w:rsidRDefault="001D6885" w:rsidP="00432E3F">
            <w:pPr>
              <w:pStyle w:val="BodytextforExecsummary"/>
              <w:numPr>
                <w:ilvl w:val="0"/>
                <w:numId w:val="8"/>
              </w:numPr>
              <w:spacing w:before="0"/>
              <w:rPr>
                <w:rFonts w:cs="Calibri"/>
                <w:szCs w:val="24"/>
              </w:rPr>
            </w:pPr>
            <w:r w:rsidRPr="00A01923">
              <w:rPr>
                <w:rFonts w:cs="Calibri"/>
                <w:szCs w:val="24"/>
              </w:rPr>
              <w:t>Defect will be repaired within 2/</w:t>
            </w:r>
            <w:proofErr w:type="gramStart"/>
            <w:r w:rsidRPr="00A01923">
              <w:rPr>
                <w:rFonts w:cs="Calibri"/>
                <w:szCs w:val="24"/>
              </w:rPr>
              <w:t>24hrs;</w:t>
            </w:r>
            <w:proofErr w:type="gramEnd"/>
          </w:p>
          <w:p w14:paraId="3C12ED8C" w14:textId="77777777" w:rsidR="001D6885" w:rsidRPr="00A01923" w:rsidRDefault="001D6885" w:rsidP="00432E3F">
            <w:pPr>
              <w:pStyle w:val="BodytextforExecsummary"/>
              <w:numPr>
                <w:ilvl w:val="0"/>
                <w:numId w:val="8"/>
              </w:numPr>
              <w:spacing w:before="0"/>
              <w:rPr>
                <w:rFonts w:cs="Calibri"/>
                <w:szCs w:val="24"/>
              </w:rPr>
            </w:pPr>
            <w:r w:rsidRPr="00A01923">
              <w:rPr>
                <w:rFonts w:cs="Calibri"/>
                <w:szCs w:val="24"/>
              </w:rPr>
              <w:t xml:space="preserve">Defect will be repaired within 28 </w:t>
            </w:r>
            <w:proofErr w:type="gramStart"/>
            <w:r w:rsidRPr="00A01923">
              <w:rPr>
                <w:rFonts w:cs="Calibri"/>
                <w:szCs w:val="24"/>
              </w:rPr>
              <w:t>days;</w:t>
            </w:r>
            <w:proofErr w:type="gramEnd"/>
          </w:p>
          <w:p w14:paraId="3D2FF9EA" w14:textId="77777777" w:rsidR="001D6885" w:rsidRPr="00A01923" w:rsidRDefault="001D6885" w:rsidP="00432E3F">
            <w:pPr>
              <w:pStyle w:val="BodytextforExecsummary"/>
              <w:numPr>
                <w:ilvl w:val="0"/>
                <w:numId w:val="8"/>
              </w:numPr>
              <w:spacing w:before="0"/>
              <w:rPr>
                <w:rFonts w:cs="Calibri"/>
                <w:szCs w:val="24"/>
              </w:rPr>
            </w:pPr>
            <w:r w:rsidRPr="00A01923">
              <w:rPr>
                <w:rFonts w:cs="Calibri"/>
                <w:szCs w:val="24"/>
              </w:rPr>
              <w:t xml:space="preserve">Defect will be passed to the planned maintenance team for further </w:t>
            </w:r>
            <w:proofErr w:type="gramStart"/>
            <w:r w:rsidRPr="00A01923">
              <w:rPr>
                <w:rFonts w:cs="Calibri"/>
                <w:szCs w:val="24"/>
              </w:rPr>
              <w:t>assessment;</w:t>
            </w:r>
            <w:proofErr w:type="gramEnd"/>
          </w:p>
          <w:p w14:paraId="7493489E" w14:textId="77777777" w:rsidR="001D6885" w:rsidRPr="00A01923" w:rsidRDefault="001D6885" w:rsidP="00432E3F">
            <w:pPr>
              <w:pStyle w:val="BodytextforExecsummary"/>
              <w:numPr>
                <w:ilvl w:val="0"/>
                <w:numId w:val="8"/>
              </w:numPr>
              <w:spacing w:before="0"/>
              <w:rPr>
                <w:rFonts w:cs="Calibri"/>
                <w:szCs w:val="24"/>
              </w:rPr>
            </w:pPr>
            <w:r w:rsidRPr="00A01923">
              <w:rPr>
                <w:rFonts w:cs="Calibri"/>
                <w:szCs w:val="24"/>
              </w:rPr>
              <w:t xml:space="preserve">No actions </w:t>
            </w:r>
            <w:proofErr w:type="gramStart"/>
            <w:r w:rsidRPr="00A01923">
              <w:rPr>
                <w:rFonts w:cs="Calibri"/>
                <w:szCs w:val="24"/>
              </w:rPr>
              <w:t>is</w:t>
            </w:r>
            <w:proofErr w:type="gramEnd"/>
            <w:r w:rsidRPr="00A01923">
              <w:rPr>
                <w:rFonts w:cs="Calibri"/>
                <w:szCs w:val="24"/>
              </w:rPr>
              <w:t xml:space="preserve"> required.</w:t>
            </w:r>
          </w:p>
        </w:tc>
      </w:tr>
      <w:tr w:rsidR="001D6885" w:rsidRPr="00A01923" w14:paraId="78B6E46C" w14:textId="77777777" w:rsidTr="001D6885">
        <w:trPr>
          <w:jc w:val="center"/>
        </w:trPr>
        <w:tc>
          <w:tcPr>
            <w:tcW w:w="2333" w:type="dxa"/>
            <w:shd w:val="clear" w:color="auto" w:fill="auto"/>
            <w:vAlign w:val="center"/>
          </w:tcPr>
          <w:p w14:paraId="61F0C925" w14:textId="77777777" w:rsidR="001D6885" w:rsidRPr="00A01923" w:rsidRDefault="001D6885" w:rsidP="001D6885">
            <w:pPr>
              <w:pStyle w:val="BodytextforExecsummary"/>
              <w:spacing w:before="0"/>
              <w:jc w:val="center"/>
              <w:rPr>
                <w:rFonts w:eastAsia="Arial" w:cs="Calibri"/>
                <w:b/>
                <w:szCs w:val="24"/>
              </w:rPr>
            </w:pPr>
            <w:r w:rsidRPr="00A01923">
              <w:rPr>
                <w:rFonts w:eastAsia="Arial" w:cs="Calibri"/>
                <w:b/>
                <w:szCs w:val="24"/>
              </w:rPr>
              <w:t>Highways Standard</w:t>
            </w:r>
          </w:p>
          <w:p w14:paraId="6D6183FA" w14:textId="77777777" w:rsidR="001D6885" w:rsidRPr="00A01923" w:rsidRDefault="001D6885" w:rsidP="001D6885">
            <w:pPr>
              <w:pStyle w:val="BodytextforExecsummary"/>
              <w:spacing w:before="0"/>
              <w:jc w:val="center"/>
              <w:rPr>
                <w:rFonts w:eastAsia="Arial" w:cs="Calibri"/>
                <w:szCs w:val="24"/>
              </w:rPr>
            </w:pPr>
            <w:r w:rsidRPr="00A01923">
              <w:rPr>
                <w:rFonts w:eastAsia="Arial" w:cs="Calibri"/>
                <w:szCs w:val="24"/>
              </w:rPr>
              <w:t>(Equivalent to Cat 2A or 2B)</w:t>
            </w:r>
          </w:p>
        </w:tc>
        <w:tc>
          <w:tcPr>
            <w:tcW w:w="3650" w:type="dxa"/>
            <w:shd w:val="clear" w:color="auto" w:fill="auto"/>
          </w:tcPr>
          <w:p w14:paraId="51111178" w14:textId="77777777" w:rsidR="001D6885" w:rsidRPr="00A01923" w:rsidRDefault="001D6885" w:rsidP="001D6885">
            <w:pPr>
              <w:pStyle w:val="BodytextforExecsummary"/>
              <w:spacing w:before="0"/>
              <w:rPr>
                <w:rFonts w:eastAsia="Arial" w:cs="Calibri"/>
                <w:szCs w:val="24"/>
              </w:rPr>
            </w:pPr>
            <w:r w:rsidRPr="00A01923">
              <w:rPr>
                <w:rFonts w:cs="Calibri"/>
                <w:szCs w:val="24"/>
              </w:rPr>
              <w:t>Service Request to be assessed and actioned as per Defect Response Section 8, Table 9 within 10 working days.</w:t>
            </w:r>
          </w:p>
        </w:tc>
        <w:tc>
          <w:tcPr>
            <w:tcW w:w="3302" w:type="dxa"/>
            <w:vMerge/>
          </w:tcPr>
          <w:p w14:paraId="16D807FB" w14:textId="77777777" w:rsidR="001D6885" w:rsidRPr="00A01923" w:rsidRDefault="001D6885" w:rsidP="001D6885">
            <w:pPr>
              <w:pStyle w:val="BodytextforExecsummary"/>
              <w:spacing w:before="0"/>
              <w:rPr>
                <w:rFonts w:cs="Calibri"/>
                <w:szCs w:val="24"/>
              </w:rPr>
            </w:pPr>
          </w:p>
        </w:tc>
      </w:tr>
    </w:tbl>
    <w:p w14:paraId="1B6604F0" w14:textId="77777777" w:rsidR="001D6885" w:rsidRPr="00A37855" w:rsidRDefault="001D6885" w:rsidP="001D6885">
      <w:pPr>
        <w:pStyle w:val="BodytextforExecsummary"/>
        <w:rPr>
          <w:rFonts w:ascii="Arial" w:hAnsi="Arial" w:cs="Arial"/>
          <w:szCs w:val="24"/>
          <w:lang w:eastAsia="en-GB"/>
        </w:rPr>
      </w:pPr>
      <w:r w:rsidRPr="00A37855">
        <w:rPr>
          <w:rFonts w:ascii="Arial" w:hAnsi="Arial" w:cs="Arial"/>
          <w:szCs w:val="24"/>
          <w:lang w:eastAsia="en-GB"/>
        </w:rPr>
        <w:t>If a CRM Service Request is received outside of normal working hours (</w:t>
      </w:r>
      <w:proofErr w:type="gramStart"/>
      <w:r w:rsidRPr="00A37855">
        <w:rPr>
          <w:rFonts w:ascii="Arial" w:hAnsi="Arial" w:cs="Arial"/>
          <w:szCs w:val="24"/>
          <w:lang w:eastAsia="en-GB"/>
        </w:rPr>
        <w:t>i.e.</w:t>
      </w:r>
      <w:proofErr w:type="gramEnd"/>
      <w:r w:rsidRPr="00A37855">
        <w:rPr>
          <w:rFonts w:ascii="Arial" w:hAnsi="Arial" w:cs="Arial"/>
          <w:szCs w:val="24"/>
          <w:lang w:eastAsia="en-GB"/>
        </w:rPr>
        <w:t xml:space="preserve"> between 5pm and 8am on weekdays, all day on weekends and Bank Holidays) the out-of-hours Contractor service will be responsible for responding to the enquiry in accordance with Table 8 and the SLA.</w:t>
      </w:r>
    </w:p>
    <w:p w14:paraId="33D82ED9" w14:textId="77777777" w:rsidR="001D6885" w:rsidRPr="00A37855" w:rsidRDefault="001D6885" w:rsidP="001D6885">
      <w:pPr>
        <w:pStyle w:val="BodytextforExecsummary"/>
        <w:rPr>
          <w:rFonts w:ascii="Arial" w:hAnsi="Arial" w:cs="Arial"/>
          <w:szCs w:val="24"/>
          <w:lang w:eastAsia="en-GB"/>
        </w:rPr>
      </w:pPr>
      <w:r w:rsidRPr="00A37855">
        <w:rPr>
          <w:rFonts w:ascii="Arial" w:hAnsi="Arial" w:cs="Arial"/>
          <w:szCs w:val="24"/>
          <w:lang w:eastAsia="en-GB"/>
        </w:rPr>
        <w:t xml:space="preserve">The preferred method of communication will be online via the Council’s </w:t>
      </w:r>
      <w:proofErr w:type="gramStart"/>
      <w:r w:rsidRPr="00A37855">
        <w:rPr>
          <w:rFonts w:ascii="Arial" w:hAnsi="Arial" w:cs="Arial"/>
          <w:szCs w:val="24"/>
          <w:lang w:eastAsia="en-GB"/>
        </w:rPr>
        <w:t>website,</w:t>
      </w:r>
      <w:proofErr w:type="gramEnd"/>
      <w:r w:rsidRPr="00A37855">
        <w:rPr>
          <w:rFonts w:ascii="Arial" w:hAnsi="Arial" w:cs="Arial"/>
          <w:szCs w:val="24"/>
          <w:lang w:eastAsia="en-GB"/>
        </w:rPr>
        <w:t xml:space="preserve"> however the Contractor will be required to provide and host a system for logging, acknowledging and responding to calls and postal enquiries.</w:t>
      </w:r>
    </w:p>
    <w:p w14:paraId="078A1580" w14:textId="77777777" w:rsidR="001D6885" w:rsidRPr="00A37855" w:rsidRDefault="001D6885" w:rsidP="001D6885">
      <w:pPr>
        <w:pStyle w:val="BodytextforExecsummary"/>
        <w:rPr>
          <w:rFonts w:ascii="Arial" w:hAnsi="Arial" w:cs="Arial"/>
          <w:szCs w:val="24"/>
          <w:lang w:eastAsia="en-GB"/>
        </w:rPr>
      </w:pPr>
      <w:r w:rsidRPr="00A37855">
        <w:rPr>
          <w:rFonts w:ascii="Arial" w:hAnsi="Arial" w:cs="Arial"/>
          <w:szCs w:val="24"/>
          <w:lang w:eastAsia="en-GB"/>
        </w:rPr>
        <w:t xml:space="preserve">Where an enquiry is received by the Contractor that needs to be dealt with by the Council; the Contractor will forward the enquiry through to the Council in a process set out by the SLA. </w:t>
      </w:r>
    </w:p>
    <w:p w14:paraId="57677ABC" w14:textId="77777777" w:rsidR="001D6885" w:rsidRPr="00A01923" w:rsidRDefault="001D6885" w:rsidP="00A01923">
      <w:pPr>
        <w:pStyle w:val="BodytextforExecsummary"/>
        <w:rPr>
          <w:rFonts w:ascii="Arial" w:hAnsi="Arial" w:cs="Arial"/>
          <w:b/>
        </w:rPr>
      </w:pPr>
      <w:r w:rsidRPr="00A01923">
        <w:rPr>
          <w:rFonts w:ascii="Arial" w:hAnsi="Arial" w:cs="Arial"/>
          <w:b/>
        </w:rPr>
        <w:t>Third Party Claims</w:t>
      </w:r>
    </w:p>
    <w:p w14:paraId="37DC50B8" w14:textId="77777777" w:rsidR="001D6885" w:rsidRPr="00A37855" w:rsidRDefault="001D6885" w:rsidP="001D6885">
      <w:pPr>
        <w:pStyle w:val="BodytextforExecsummary"/>
        <w:rPr>
          <w:rFonts w:ascii="Arial" w:hAnsi="Arial" w:cs="Arial"/>
          <w:szCs w:val="24"/>
        </w:rPr>
      </w:pPr>
      <w:r w:rsidRPr="00A37855">
        <w:rPr>
          <w:rFonts w:ascii="Arial" w:hAnsi="Arial" w:cs="Arial"/>
          <w:szCs w:val="24"/>
        </w:rPr>
        <w:t xml:space="preserve">Where Wokingham retains responsibility for processing third party claims relating to the highway network, Highway Safety Inspectors will be required to assist fully with the assessment and defence of such claims and compile evidence to support the Council’s case. The process will vary depending on the nature of the </w:t>
      </w:r>
      <w:proofErr w:type="gramStart"/>
      <w:r w:rsidRPr="00A37855">
        <w:rPr>
          <w:rFonts w:ascii="Arial" w:hAnsi="Arial" w:cs="Arial"/>
          <w:szCs w:val="24"/>
        </w:rPr>
        <w:t>claim,</w:t>
      </w:r>
      <w:proofErr w:type="gramEnd"/>
      <w:r w:rsidRPr="00A37855">
        <w:rPr>
          <w:rFonts w:ascii="Arial" w:hAnsi="Arial" w:cs="Arial"/>
          <w:szCs w:val="24"/>
        </w:rPr>
        <w:t xml:space="preserve"> however it may include on-site investigation, reviewing inspection records, supporting the Council’s insurance team build the defence/file and attend court. In the 5 years leading up to 2017/18 the Council received an average of 83 claims per annum with only 10% of those claims leading to a settlement to the claimant. Where future settlements result from non-compliance of the WHIP, the Council reserves the right to pass the claim to be dealt with by the contactor, and for the avoidance of doubt should the claimant be successful in this scenario, due to non-compliance of the WHIP, the Contractor will be responsible for any settlement or claim awarded against the Council. The Contractor should ensure they have appropriate insurances to cover this risk.</w:t>
      </w:r>
    </w:p>
    <w:p w14:paraId="1A117531" w14:textId="77777777" w:rsidR="001D6885" w:rsidRPr="00A37855" w:rsidRDefault="001D6885" w:rsidP="001D6885">
      <w:pPr>
        <w:pStyle w:val="BodytextforExecsummary"/>
        <w:rPr>
          <w:rFonts w:ascii="Arial" w:hAnsi="Arial" w:cs="Arial"/>
          <w:szCs w:val="24"/>
        </w:rPr>
      </w:pPr>
      <w:r w:rsidRPr="00A37855">
        <w:rPr>
          <w:rFonts w:ascii="Arial" w:hAnsi="Arial" w:cs="Arial"/>
          <w:szCs w:val="24"/>
        </w:rPr>
        <w:t xml:space="preserve">This sets out the fundamentals and principles for dealing with claims, however the Council and the Contractor will be required to agree exact details in a “Claims Handling Protocol Agreement”.   </w:t>
      </w:r>
    </w:p>
    <w:p w14:paraId="2AC9A42E" w14:textId="77777777" w:rsidR="001D6885" w:rsidRPr="00A01923" w:rsidRDefault="001D6885" w:rsidP="008D3984">
      <w:pPr>
        <w:pStyle w:val="Heading1"/>
        <w:keepLines w:val="0"/>
        <w:pageBreakBefore/>
        <w:numPr>
          <w:ilvl w:val="0"/>
          <w:numId w:val="11"/>
        </w:numPr>
        <w:spacing w:before="120" w:after="120" w:line="240" w:lineRule="auto"/>
        <w:ind w:left="720" w:right="0"/>
        <w:rPr>
          <w:sz w:val="28"/>
          <w:szCs w:val="28"/>
        </w:rPr>
      </w:pPr>
      <w:r w:rsidRPr="00A01923">
        <w:rPr>
          <w:sz w:val="28"/>
          <w:szCs w:val="28"/>
        </w:rPr>
        <w:lastRenderedPageBreak/>
        <w:t>Defect Response</w:t>
      </w:r>
    </w:p>
    <w:p w14:paraId="14AC4836" w14:textId="77777777" w:rsidR="001D6885" w:rsidRPr="00826CF5" w:rsidRDefault="001D6885" w:rsidP="001D6885">
      <w:pPr>
        <w:pStyle w:val="Heading3"/>
      </w:pPr>
      <w:r w:rsidRPr="00826CF5">
        <w:t>Defect Response Triggers</w:t>
      </w:r>
    </w:p>
    <w:p w14:paraId="305B0EBE" w14:textId="77777777" w:rsidR="001D6885" w:rsidRPr="00A01923" w:rsidRDefault="001D6885" w:rsidP="001D6885">
      <w:pPr>
        <w:pStyle w:val="BodytextforExecsummary"/>
        <w:rPr>
          <w:rFonts w:ascii="Arial" w:hAnsi="Arial" w:cs="Arial"/>
        </w:rPr>
      </w:pPr>
      <w:r w:rsidRPr="00A01923">
        <w:rPr>
          <w:rFonts w:ascii="Arial" w:hAnsi="Arial" w:cs="Arial"/>
        </w:rPr>
        <w:t xml:space="preserve">All safety defects that represent a risk to highway users are recorded and the level of response determined on the basis of the Highway Safety Inspector’s judgement. The assessment will take account of particular circumstances. For example, the degree of risk from a pothole depends upon not merely its depth but also its surface area, the severity of the side wall and location. The Highway Safety Inspector will adopt a risk based approach to determine whether to take, or not to </w:t>
      </w:r>
      <w:proofErr w:type="gramStart"/>
      <w:r w:rsidRPr="00A01923">
        <w:rPr>
          <w:rFonts w:ascii="Arial" w:hAnsi="Arial" w:cs="Arial"/>
        </w:rPr>
        <w:t>take action</w:t>
      </w:r>
      <w:proofErr w:type="gramEnd"/>
      <w:r w:rsidRPr="00A01923">
        <w:rPr>
          <w:rFonts w:ascii="Arial" w:hAnsi="Arial" w:cs="Arial"/>
        </w:rPr>
        <w:t>, and what action if determined necessary.</w:t>
      </w:r>
    </w:p>
    <w:p w14:paraId="305161AC" w14:textId="77777777" w:rsidR="001D6885" w:rsidRPr="00A01923" w:rsidRDefault="001D6885" w:rsidP="00A01923">
      <w:pPr>
        <w:pStyle w:val="BodytextforExecsummary"/>
        <w:rPr>
          <w:rFonts w:ascii="Arial" w:hAnsi="Arial" w:cs="Arial"/>
          <w:b/>
        </w:rPr>
      </w:pPr>
      <w:r w:rsidRPr="00A01923">
        <w:rPr>
          <w:rFonts w:ascii="Arial" w:hAnsi="Arial" w:cs="Arial"/>
          <w:b/>
        </w:rPr>
        <w:t>Risk Based Approach</w:t>
      </w:r>
    </w:p>
    <w:p w14:paraId="3D1CC45F" w14:textId="77777777" w:rsidR="001D6885" w:rsidRPr="00A01923" w:rsidRDefault="001D6885" w:rsidP="001D6885">
      <w:pPr>
        <w:pStyle w:val="BodytextforExecsummary"/>
        <w:rPr>
          <w:rFonts w:ascii="Arial" w:hAnsi="Arial" w:cs="Arial"/>
        </w:rPr>
      </w:pPr>
      <w:r w:rsidRPr="00A01923">
        <w:rPr>
          <w:rFonts w:ascii="Arial" w:hAnsi="Arial" w:cs="Arial"/>
        </w:rPr>
        <w:t xml:space="preserve">Highway Safety Inspectors are required to take an appropriate and consistent approach to deliver a risk based approach to reactive highways maintenance through their experience, </w:t>
      </w:r>
      <w:proofErr w:type="gramStart"/>
      <w:r w:rsidRPr="00A01923">
        <w:rPr>
          <w:rFonts w:ascii="Arial" w:hAnsi="Arial" w:cs="Arial"/>
        </w:rPr>
        <w:t>expertise</w:t>
      </w:r>
      <w:proofErr w:type="gramEnd"/>
      <w:r w:rsidRPr="00A01923">
        <w:rPr>
          <w:rFonts w:ascii="Arial" w:hAnsi="Arial" w:cs="Arial"/>
        </w:rPr>
        <w:t xml:space="preserve"> and training. In addition, periodic reviews are to be undertaken of the WHIP, inspector competence and the overall process relating to assessing, </w:t>
      </w:r>
      <w:proofErr w:type="gramStart"/>
      <w:r w:rsidRPr="00A01923">
        <w:rPr>
          <w:rFonts w:ascii="Arial" w:hAnsi="Arial" w:cs="Arial"/>
        </w:rPr>
        <w:t>determining</w:t>
      </w:r>
      <w:proofErr w:type="gramEnd"/>
      <w:r w:rsidRPr="00A01923">
        <w:rPr>
          <w:rFonts w:ascii="Arial" w:hAnsi="Arial" w:cs="Arial"/>
        </w:rPr>
        <w:t xml:space="preserve"> and responding appropriately to risk.</w:t>
      </w:r>
    </w:p>
    <w:p w14:paraId="13A655E5" w14:textId="77777777" w:rsidR="001D6885" w:rsidRPr="00A01923" w:rsidRDefault="001D6885" w:rsidP="001D6885">
      <w:pPr>
        <w:pStyle w:val="BodytextforExecsummary"/>
        <w:rPr>
          <w:rFonts w:ascii="Arial" w:hAnsi="Arial" w:cs="Arial"/>
        </w:rPr>
      </w:pPr>
      <w:r w:rsidRPr="00A01923">
        <w:rPr>
          <w:rFonts w:ascii="Arial" w:hAnsi="Arial" w:cs="Arial"/>
        </w:rPr>
        <w:t xml:space="preserve">Risk in deciding if a defect requires a repair is based on the safety of highway users, including vulnerable users. Considering risk will, as far as is reasonably practical, follow the risk matrix in Table 9 below. </w:t>
      </w:r>
    </w:p>
    <w:p w14:paraId="6F39DC73" w14:textId="77777777" w:rsidR="001D6885" w:rsidRPr="00A01923" w:rsidRDefault="001D6885" w:rsidP="001D6885">
      <w:pPr>
        <w:pStyle w:val="BodytextforExecsummary"/>
        <w:rPr>
          <w:rFonts w:ascii="Arial" w:hAnsi="Arial" w:cs="Arial"/>
        </w:rPr>
      </w:pPr>
      <w:r w:rsidRPr="00A01923">
        <w:rPr>
          <w:rFonts w:ascii="Arial" w:hAnsi="Arial" w:cs="Arial"/>
        </w:rPr>
        <w:t>The level of risk is the relationship between the likelihood and potential severity of an incident. The likelihood and severity of an incident occurring are informed by factors including:</w:t>
      </w:r>
    </w:p>
    <w:p w14:paraId="19CB12B4" w14:textId="77777777" w:rsidR="001D6885" w:rsidRPr="00A01923" w:rsidRDefault="001D6885" w:rsidP="00432E3F">
      <w:pPr>
        <w:pStyle w:val="BodytextforExecsummary"/>
        <w:numPr>
          <w:ilvl w:val="0"/>
          <w:numId w:val="5"/>
        </w:numPr>
        <w:rPr>
          <w:rFonts w:ascii="Arial" w:hAnsi="Arial" w:cs="Arial"/>
        </w:rPr>
      </w:pPr>
      <w:r w:rsidRPr="00A01923">
        <w:rPr>
          <w:rFonts w:ascii="Arial" w:hAnsi="Arial" w:cs="Arial"/>
          <w:b/>
        </w:rPr>
        <w:t>Usage of the highway section in which the defect is present –</w:t>
      </w:r>
      <w:r w:rsidRPr="00A01923">
        <w:rPr>
          <w:rFonts w:ascii="Arial" w:hAnsi="Arial" w:cs="Arial"/>
        </w:rPr>
        <w:t xml:space="preserve"> E.g. The lower the hierarchy category, the lower the usage volume and therefore the lower the likelihood of an incident occurring.</w:t>
      </w:r>
    </w:p>
    <w:p w14:paraId="1E993EA9" w14:textId="77777777" w:rsidR="001D6885" w:rsidRPr="00A01923" w:rsidRDefault="001D6885" w:rsidP="00432E3F">
      <w:pPr>
        <w:pStyle w:val="BodytextforExecsummary"/>
        <w:numPr>
          <w:ilvl w:val="0"/>
          <w:numId w:val="5"/>
        </w:numPr>
        <w:rPr>
          <w:rFonts w:ascii="Arial" w:hAnsi="Arial" w:cs="Arial"/>
        </w:rPr>
      </w:pPr>
      <w:r w:rsidRPr="00A01923">
        <w:rPr>
          <w:rFonts w:ascii="Arial" w:hAnsi="Arial" w:cs="Arial"/>
          <w:b/>
        </w:rPr>
        <w:t>Exact location within the highway –</w:t>
      </w:r>
      <w:r w:rsidRPr="00A01923">
        <w:rPr>
          <w:rFonts w:ascii="Arial" w:hAnsi="Arial" w:cs="Arial"/>
        </w:rPr>
        <w:t xml:space="preserve"> E.g. A rocking slab at the back of a footway under a bench, is less likely to cause a trip than a rocking slab in the middle of the footway.</w:t>
      </w:r>
    </w:p>
    <w:p w14:paraId="7805A6DE" w14:textId="77777777" w:rsidR="001D6885" w:rsidRPr="00A01923" w:rsidRDefault="001D6885" w:rsidP="00432E3F">
      <w:pPr>
        <w:pStyle w:val="BodytextforExecsummary"/>
        <w:numPr>
          <w:ilvl w:val="0"/>
          <w:numId w:val="5"/>
        </w:numPr>
        <w:rPr>
          <w:rFonts w:ascii="Arial" w:hAnsi="Arial" w:cs="Arial"/>
        </w:rPr>
      </w:pPr>
      <w:r w:rsidRPr="00A01923">
        <w:rPr>
          <w:rFonts w:ascii="Arial" w:hAnsi="Arial" w:cs="Arial"/>
          <w:b/>
        </w:rPr>
        <w:t>Size of the defect –</w:t>
      </w:r>
      <w:r w:rsidRPr="00A01923">
        <w:rPr>
          <w:rFonts w:ascii="Arial" w:hAnsi="Arial" w:cs="Arial"/>
        </w:rPr>
        <w:t xml:space="preserve"> E.g. A pothole the size of a football in the carriageway would present a higher potential severity than a pothole the size of a tennis ball in the same location.</w:t>
      </w:r>
    </w:p>
    <w:p w14:paraId="0BDF8BD0" w14:textId="77777777" w:rsidR="001D6885" w:rsidRPr="00A01923" w:rsidRDefault="001D6885" w:rsidP="001D6885">
      <w:pPr>
        <w:pStyle w:val="BodytextforExecsummary"/>
        <w:rPr>
          <w:rFonts w:ascii="Arial" w:hAnsi="Arial" w:cs="Arial"/>
        </w:rPr>
      </w:pPr>
      <w:r w:rsidRPr="00A01923">
        <w:rPr>
          <w:rFonts w:ascii="Arial" w:hAnsi="Arial" w:cs="Arial"/>
        </w:rPr>
        <w:t>The risk matrix in Table 9 below, will be used by the Highway Safety Inspector to determine the response time for defects. In all cases the risk, and therefore the response time of a defect will be determined by the expert judgement of the Highway Safety Inspector and will be dependent on the risk to the highway user. The consistency of the Highway Safety Inspector’s application of this approach is ensured through training.</w:t>
      </w:r>
    </w:p>
    <w:p w14:paraId="1A03531A" w14:textId="77777777" w:rsidR="001D6885" w:rsidRPr="00A01923" w:rsidRDefault="001D6885" w:rsidP="001D6885">
      <w:pPr>
        <w:pStyle w:val="BodytextforExecsummary"/>
        <w:rPr>
          <w:rFonts w:ascii="Arial" w:hAnsi="Arial" w:cs="Arial"/>
        </w:rPr>
      </w:pPr>
      <w:r w:rsidRPr="00A01923">
        <w:rPr>
          <w:rFonts w:ascii="Arial" w:hAnsi="Arial" w:cs="Arial"/>
        </w:rPr>
        <w:t xml:space="preserve">The Highway Safety Inspector is responsible for assigning a defect response category in accordance with Table 9, by which the Contractor must rectify the defect. </w:t>
      </w:r>
    </w:p>
    <w:p w14:paraId="0C97CA31" w14:textId="77777777" w:rsidR="001D6885" w:rsidRPr="00A01923" w:rsidRDefault="001D6885" w:rsidP="001D6885">
      <w:pPr>
        <w:rPr>
          <w:b/>
          <w:sz w:val="22"/>
        </w:rPr>
      </w:pPr>
      <w:r w:rsidRPr="00A01923">
        <w:rPr>
          <w:b/>
          <w:sz w:val="22"/>
        </w:rPr>
        <w:br w:type="page"/>
      </w:r>
    </w:p>
    <w:p w14:paraId="363460B1" w14:textId="77777777" w:rsidR="001D6885" w:rsidRPr="00A01923" w:rsidRDefault="001D6885" w:rsidP="00A01923">
      <w:pPr>
        <w:pStyle w:val="BodytextforExecsummary"/>
        <w:rPr>
          <w:b/>
        </w:rPr>
      </w:pPr>
      <w:r w:rsidRPr="00A01923">
        <w:rPr>
          <w:b/>
        </w:rPr>
        <w:lastRenderedPageBreak/>
        <w:t>Table 9: Risk Matrix</w:t>
      </w:r>
    </w:p>
    <w:tbl>
      <w:tblPr>
        <w:tblW w:w="835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717"/>
        <w:gridCol w:w="1658"/>
        <w:gridCol w:w="1659"/>
        <w:gridCol w:w="1659"/>
        <w:gridCol w:w="1659"/>
      </w:tblGrid>
      <w:tr w:rsidR="001D6885" w:rsidRPr="003C3254" w14:paraId="160333ED" w14:textId="77777777" w:rsidTr="001D6885">
        <w:trPr>
          <w:jc w:val="center"/>
        </w:trPr>
        <w:tc>
          <w:tcPr>
            <w:tcW w:w="1717" w:type="dxa"/>
            <w:tcBorders>
              <w:top w:val="nil"/>
              <w:left w:val="nil"/>
              <w:bottom w:val="single" w:sz="12" w:space="0" w:color="000000"/>
              <w:right w:val="single" w:sz="12" w:space="0" w:color="000000"/>
            </w:tcBorders>
            <w:shd w:val="clear" w:color="auto" w:fill="auto"/>
          </w:tcPr>
          <w:p w14:paraId="126E2432" w14:textId="77777777" w:rsidR="001D6885" w:rsidRPr="003C3254" w:rsidRDefault="001D6885" w:rsidP="00A01923">
            <w:pPr>
              <w:pStyle w:val="BodytextforExecsummary"/>
              <w:rPr>
                <w:rFonts w:cs="Calibri"/>
              </w:rPr>
            </w:pPr>
          </w:p>
        </w:tc>
        <w:tc>
          <w:tcPr>
            <w:tcW w:w="6635" w:type="dxa"/>
            <w:gridSpan w:val="4"/>
            <w:tcBorders>
              <w:left w:val="single" w:sz="12" w:space="0" w:color="000000"/>
            </w:tcBorders>
            <w:shd w:val="clear" w:color="auto" w:fill="D9D9D9"/>
          </w:tcPr>
          <w:p w14:paraId="266F46FE" w14:textId="77777777" w:rsidR="001D6885" w:rsidRPr="003C3254" w:rsidRDefault="001D6885" w:rsidP="00A01923">
            <w:pPr>
              <w:pStyle w:val="BodytextforExecsummary"/>
              <w:rPr>
                <w:rFonts w:cs="Calibri"/>
              </w:rPr>
            </w:pPr>
            <w:r w:rsidRPr="003C3254">
              <w:rPr>
                <w:rFonts w:cs="Calibri"/>
              </w:rPr>
              <w:t>Likelihood</w:t>
            </w:r>
            <w:r>
              <w:rPr>
                <w:rFonts w:cs="Calibri"/>
              </w:rPr>
              <w:t xml:space="preserve"> of Incident</w:t>
            </w:r>
          </w:p>
        </w:tc>
      </w:tr>
      <w:tr w:rsidR="001D6885" w:rsidRPr="003C3254" w14:paraId="34A8A87A" w14:textId="77777777" w:rsidTr="001D6885">
        <w:trPr>
          <w:jc w:val="center"/>
        </w:trPr>
        <w:tc>
          <w:tcPr>
            <w:tcW w:w="1717" w:type="dxa"/>
            <w:tcBorders>
              <w:top w:val="single" w:sz="12" w:space="0" w:color="000000"/>
            </w:tcBorders>
            <w:shd w:val="clear" w:color="auto" w:fill="D9D9D9"/>
          </w:tcPr>
          <w:p w14:paraId="13EBC0AD" w14:textId="77777777" w:rsidR="001D6885" w:rsidRPr="003C3254" w:rsidRDefault="001D6885" w:rsidP="00A01923">
            <w:pPr>
              <w:pStyle w:val="BodytextforExecsummary"/>
              <w:rPr>
                <w:rFonts w:cs="Calibri"/>
              </w:rPr>
            </w:pPr>
            <w:r w:rsidRPr="003C3254">
              <w:rPr>
                <w:rFonts w:cs="Calibri"/>
              </w:rPr>
              <w:t>Severity</w:t>
            </w:r>
            <w:r>
              <w:rPr>
                <w:rFonts w:cs="Calibri"/>
              </w:rPr>
              <w:t xml:space="preserve"> of Incident</w:t>
            </w:r>
          </w:p>
        </w:tc>
        <w:tc>
          <w:tcPr>
            <w:tcW w:w="1658" w:type="dxa"/>
            <w:shd w:val="clear" w:color="auto" w:fill="D9D9D9"/>
            <w:vAlign w:val="center"/>
          </w:tcPr>
          <w:p w14:paraId="564B5B74" w14:textId="77777777" w:rsidR="001D6885" w:rsidRPr="003C3254" w:rsidRDefault="001D6885" w:rsidP="00A01923">
            <w:pPr>
              <w:pStyle w:val="BodytextforExecsummary"/>
              <w:rPr>
                <w:rFonts w:cs="Calibri"/>
              </w:rPr>
            </w:pPr>
            <w:r w:rsidRPr="003C3254">
              <w:rPr>
                <w:rFonts w:cs="Calibri"/>
              </w:rPr>
              <w:t>Very Low (1)</w:t>
            </w:r>
          </w:p>
        </w:tc>
        <w:tc>
          <w:tcPr>
            <w:tcW w:w="1659" w:type="dxa"/>
            <w:shd w:val="clear" w:color="auto" w:fill="D9D9D9"/>
            <w:vAlign w:val="center"/>
          </w:tcPr>
          <w:p w14:paraId="24004A3B" w14:textId="77777777" w:rsidR="001D6885" w:rsidRPr="003C3254" w:rsidRDefault="001D6885" w:rsidP="00A01923">
            <w:pPr>
              <w:pStyle w:val="BodytextforExecsummary"/>
              <w:rPr>
                <w:rFonts w:cs="Calibri"/>
              </w:rPr>
            </w:pPr>
            <w:r w:rsidRPr="003C3254">
              <w:rPr>
                <w:rFonts w:cs="Calibri"/>
              </w:rPr>
              <w:t>Low (2)</w:t>
            </w:r>
          </w:p>
        </w:tc>
        <w:tc>
          <w:tcPr>
            <w:tcW w:w="1659" w:type="dxa"/>
            <w:shd w:val="clear" w:color="auto" w:fill="D9D9D9"/>
            <w:vAlign w:val="center"/>
          </w:tcPr>
          <w:p w14:paraId="3A2C9226" w14:textId="77777777" w:rsidR="001D6885" w:rsidRPr="003C3254" w:rsidRDefault="001D6885" w:rsidP="00A01923">
            <w:pPr>
              <w:pStyle w:val="BodytextforExecsummary"/>
              <w:rPr>
                <w:rFonts w:cs="Calibri"/>
              </w:rPr>
            </w:pPr>
            <w:r w:rsidRPr="003C3254">
              <w:rPr>
                <w:rFonts w:cs="Calibri"/>
              </w:rPr>
              <w:t>Medium (3)</w:t>
            </w:r>
          </w:p>
        </w:tc>
        <w:tc>
          <w:tcPr>
            <w:tcW w:w="1659" w:type="dxa"/>
            <w:shd w:val="clear" w:color="auto" w:fill="D9D9D9"/>
            <w:vAlign w:val="center"/>
          </w:tcPr>
          <w:p w14:paraId="5AEF980A" w14:textId="77777777" w:rsidR="001D6885" w:rsidRPr="003C3254" w:rsidRDefault="001D6885" w:rsidP="00A01923">
            <w:pPr>
              <w:pStyle w:val="BodytextforExecsummary"/>
              <w:rPr>
                <w:rFonts w:cs="Calibri"/>
              </w:rPr>
            </w:pPr>
            <w:r w:rsidRPr="003C3254">
              <w:rPr>
                <w:rFonts w:cs="Calibri"/>
              </w:rPr>
              <w:t>High (4)</w:t>
            </w:r>
          </w:p>
        </w:tc>
      </w:tr>
      <w:tr w:rsidR="001D6885" w:rsidRPr="003C3254" w14:paraId="603AFC7B" w14:textId="77777777" w:rsidTr="001D6885">
        <w:trPr>
          <w:jc w:val="center"/>
        </w:trPr>
        <w:tc>
          <w:tcPr>
            <w:tcW w:w="1717" w:type="dxa"/>
            <w:shd w:val="clear" w:color="auto" w:fill="D9D9D9"/>
          </w:tcPr>
          <w:p w14:paraId="455418ED" w14:textId="77777777" w:rsidR="001D6885" w:rsidRPr="003C3254" w:rsidRDefault="001D6885" w:rsidP="00A01923">
            <w:pPr>
              <w:pStyle w:val="BodytextforExecsummary"/>
              <w:rPr>
                <w:rFonts w:cs="Calibri"/>
              </w:rPr>
            </w:pPr>
            <w:r w:rsidRPr="003C3254">
              <w:rPr>
                <w:rFonts w:cs="Calibri"/>
              </w:rPr>
              <w:t>Negligible (1)</w:t>
            </w:r>
          </w:p>
        </w:tc>
        <w:tc>
          <w:tcPr>
            <w:tcW w:w="1658" w:type="dxa"/>
            <w:shd w:val="clear" w:color="auto" w:fill="92D050"/>
            <w:vAlign w:val="center"/>
          </w:tcPr>
          <w:p w14:paraId="464D1650" w14:textId="77777777" w:rsidR="001D6885" w:rsidRPr="003C3254" w:rsidRDefault="001D6885" w:rsidP="00A01923">
            <w:pPr>
              <w:pStyle w:val="BodytextforExecsummary"/>
              <w:jc w:val="center"/>
              <w:rPr>
                <w:rFonts w:cs="Calibri"/>
              </w:rPr>
            </w:pPr>
            <w:r w:rsidRPr="003C3254">
              <w:rPr>
                <w:rFonts w:cs="Calibri"/>
              </w:rPr>
              <w:t>1</w:t>
            </w:r>
          </w:p>
        </w:tc>
        <w:tc>
          <w:tcPr>
            <w:tcW w:w="1659" w:type="dxa"/>
            <w:shd w:val="clear" w:color="auto" w:fill="FFFF00"/>
            <w:vAlign w:val="center"/>
          </w:tcPr>
          <w:p w14:paraId="165DC937" w14:textId="77777777" w:rsidR="001D6885" w:rsidRPr="003C3254" w:rsidRDefault="001D6885" w:rsidP="00A01923">
            <w:pPr>
              <w:pStyle w:val="BodytextforExecsummary"/>
              <w:jc w:val="center"/>
              <w:rPr>
                <w:rFonts w:cs="Calibri"/>
              </w:rPr>
            </w:pPr>
            <w:r w:rsidRPr="003C3254">
              <w:rPr>
                <w:rFonts w:cs="Calibri"/>
              </w:rPr>
              <w:t>2</w:t>
            </w:r>
          </w:p>
        </w:tc>
        <w:tc>
          <w:tcPr>
            <w:tcW w:w="1659" w:type="dxa"/>
            <w:shd w:val="clear" w:color="auto" w:fill="FFFF00"/>
            <w:vAlign w:val="center"/>
          </w:tcPr>
          <w:p w14:paraId="26FD07C4" w14:textId="77777777" w:rsidR="001D6885" w:rsidRPr="003C3254" w:rsidRDefault="001D6885" w:rsidP="00A01923">
            <w:pPr>
              <w:pStyle w:val="BodytextforExecsummary"/>
              <w:jc w:val="center"/>
              <w:rPr>
                <w:rFonts w:cs="Calibri"/>
              </w:rPr>
            </w:pPr>
            <w:r w:rsidRPr="003C3254">
              <w:rPr>
                <w:rFonts w:cs="Calibri"/>
              </w:rPr>
              <w:t>3</w:t>
            </w:r>
          </w:p>
        </w:tc>
        <w:tc>
          <w:tcPr>
            <w:tcW w:w="1659" w:type="dxa"/>
            <w:shd w:val="clear" w:color="auto" w:fill="FFFF00"/>
            <w:vAlign w:val="center"/>
          </w:tcPr>
          <w:p w14:paraId="541FBA4D" w14:textId="77777777" w:rsidR="001D6885" w:rsidRPr="003C3254" w:rsidRDefault="001D6885" w:rsidP="00A01923">
            <w:pPr>
              <w:pStyle w:val="BodytextforExecsummary"/>
              <w:jc w:val="center"/>
              <w:rPr>
                <w:rFonts w:cs="Calibri"/>
              </w:rPr>
            </w:pPr>
            <w:r w:rsidRPr="003C3254">
              <w:rPr>
                <w:rFonts w:cs="Calibri"/>
              </w:rPr>
              <w:t>4</w:t>
            </w:r>
          </w:p>
        </w:tc>
      </w:tr>
      <w:tr w:rsidR="001D6885" w:rsidRPr="003C3254" w14:paraId="3894D74E" w14:textId="77777777" w:rsidTr="001D6885">
        <w:trPr>
          <w:jc w:val="center"/>
        </w:trPr>
        <w:tc>
          <w:tcPr>
            <w:tcW w:w="1717" w:type="dxa"/>
            <w:shd w:val="clear" w:color="auto" w:fill="D9D9D9"/>
          </w:tcPr>
          <w:p w14:paraId="51F4D2B9" w14:textId="77777777" w:rsidR="001D6885" w:rsidRPr="003C3254" w:rsidRDefault="001D6885" w:rsidP="00A01923">
            <w:pPr>
              <w:pStyle w:val="BodytextforExecsummary"/>
              <w:rPr>
                <w:rFonts w:cs="Calibri"/>
              </w:rPr>
            </w:pPr>
            <w:r w:rsidRPr="003C3254">
              <w:rPr>
                <w:rFonts w:cs="Calibri"/>
              </w:rPr>
              <w:t>Minor (2)</w:t>
            </w:r>
          </w:p>
        </w:tc>
        <w:tc>
          <w:tcPr>
            <w:tcW w:w="1658" w:type="dxa"/>
            <w:shd w:val="clear" w:color="auto" w:fill="FFFF00"/>
            <w:vAlign w:val="center"/>
          </w:tcPr>
          <w:p w14:paraId="3844ED75" w14:textId="77777777" w:rsidR="001D6885" w:rsidRPr="003C3254" w:rsidRDefault="001D6885" w:rsidP="00A01923">
            <w:pPr>
              <w:pStyle w:val="BodytextforExecsummary"/>
              <w:jc w:val="center"/>
              <w:rPr>
                <w:rFonts w:cs="Calibri"/>
              </w:rPr>
            </w:pPr>
            <w:r w:rsidRPr="003C3254">
              <w:rPr>
                <w:rFonts w:cs="Calibri"/>
              </w:rPr>
              <w:t>2</w:t>
            </w:r>
          </w:p>
        </w:tc>
        <w:tc>
          <w:tcPr>
            <w:tcW w:w="1659" w:type="dxa"/>
            <w:shd w:val="clear" w:color="auto" w:fill="FFFF00"/>
            <w:vAlign w:val="center"/>
          </w:tcPr>
          <w:p w14:paraId="47566AB5" w14:textId="77777777" w:rsidR="001D6885" w:rsidRPr="003C3254" w:rsidRDefault="001D6885" w:rsidP="00A01923">
            <w:pPr>
              <w:pStyle w:val="BodytextforExecsummary"/>
              <w:jc w:val="center"/>
              <w:rPr>
                <w:rFonts w:cs="Calibri"/>
              </w:rPr>
            </w:pPr>
            <w:r w:rsidRPr="003C3254">
              <w:rPr>
                <w:rFonts w:cs="Calibri"/>
              </w:rPr>
              <w:t>4</w:t>
            </w:r>
          </w:p>
        </w:tc>
        <w:tc>
          <w:tcPr>
            <w:tcW w:w="1659" w:type="dxa"/>
            <w:shd w:val="clear" w:color="auto" w:fill="FFC000"/>
            <w:vAlign w:val="center"/>
          </w:tcPr>
          <w:p w14:paraId="59488D5A" w14:textId="77777777" w:rsidR="001D6885" w:rsidRPr="003C3254" w:rsidRDefault="001D6885" w:rsidP="00A01923">
            <w:pPr>
              <w:pStyle w:val="BodytextforExecsummary"/>
              <w:jc w:val="center"/>
              <w:rPr>
                <w:rFonts w:cs="Calibri"/>
              </w:rPr>
            </w:pPr>
            <w:r w:rsidRPr="003C3254">
              <w:rPr>
                <w:rFonts w:cs="Calibri"/>
              </w:rPr>
              <w:t>6</w:t>
            </w:r>
          </w:p>
        </w:tc>
        <w:tc>
          <w:tcPr>
            <w:tcW w:w="1659" w:type="dxa"/>
            <w:shd w:val="clear" w:color="auto" w:fill="FFC000"/>
            <w:vAlign w:val="center"/>
          </w:tcPr>
          <w:p w14:paraId="4F63893D" w14:textId="77777777" w:rsidR="001D6885" w:rsidRPr="003C3254" w:rsidRDefault="001D6885" w:rsidP="00A01923">
            <w:pPr>
              <w:pStyle w:val="BodytextforExecsummary"/>
              <w:jc w:val="center"/>
              <w:rPr>
                <w:rFonts w:cs="Calibri"/>
              </w:rPr>
            </w:pPr>
            <w:r w:rsidRPr="003C3254">
              <w:rPr>
                <w:rFonts w:cs="Calibri"/>
              </w:rPr>
              <w:t>8</w:t>
            </w:r>
          </w:p>
        </w:tc>
      </w:tr>
      <w:tr w:rsidR="001D6885" w:rsidRPr="003C3254" w14:paraId="2AC17D1B" w14:textId="77777777" w:rsidTr="001D6885">
        <w:trPr>
          <w:jc w:val="center"/>
        </w:trPr>
        <w:tc>
          <w:tcPr>
            <w:tcW w:w="1717" w:type="dxa"/>
            <w:shd w:val="clear" w:color="auto" w:fill="D9D9D9"/>
          </w:tcPr>
          <w:p w14:paraId="4114A5A0" w14:textId="77777777" w:rsidR="001D6885" w:rsidRPr="003C3254" w:rsidRDefault="001D6885" w:rsidP="00A01923">
            <w:pPr>
              <w:pStyle w:val="BodytextforExecsummary"/>
              <w:rPr>
                <w:rFonts w:cs="Calibri"/>
              </w:rPr>
            </w:pPr>
            <w:r w:rsidRPr="003C3254">
              <w:rPr>
                <w:rFonts w:cs="Calibri"/>
              </w:rPr>
              <w:t>Significant (3)</w:t>
            </w:r>
          </w:p>
        </w:tc>
        <w:tc>
          <w:tcPr>
            <w:tcW w:w="1658" w:type="dxa"/>
            <w:shd w:val="clear" w:color="auto" w:fill="FFFF00"/>
            <w:vAlign w:val="center"/>
          </w:tcPr>
          <w:p w14:paraId="5022C03E" w14:textId="77777777" w:rsidR="001D6885" w:rsidRPr="003C3254" w:rsidRDefault="001D6885" w:rsidP="00A01923">
            <w:pPr>
              <w:pStyle w:val="BodytextforExecsummary"/>
              <w:jc w:val="center"/>
              <w:rPr>
                <w:rFonts w:cs="Calibri"/>
              </w:rPr>
            </w:pPr>
            <w:r w:rsidRPr="003C3254">
              <w:rPr>
                <w:rFonts w:cs="Calibri"/>
              </w:rPr>
              <w:t>3</w:t>
            </w:r>
          </w:p>
        </w:tc>
        <w:tc>
          <w:tcPr>
            <w:tcW w:w="1659" w:type="dxa"/>
            <w:shd w:val="clear" w:color="auto" w:fill="FFC000"/>
            <w:vAlign w:val="center"/>
          </w:tcPr>
          <w:p w14:paraId="6035F18C" w14:textId="77777777" w:rsidR="001D6885" w:rsidRPr="003C3254" w:rsidRDefault="001D6885" w:rsidP="00A01923">
            <w:pPr>
              <w:pStyle w:val="BodytextforExecsummary"/>
              <w:jc w:val="center"/>
              <w:rPr>
                <w:rFonts w:cs="Calibri"/>
              </w:rPr>
            </w:pPr>
            <w:r w:rsidRPr="003C3254">
              <w:rPr>
                <w:rFonts w:cs="Calibri"/>
              </w:rPr>
              <w:t>6</w:t>
            </w:r>
          </w:p>
        </w:tc>
        <w:tc>
          <w:tcPr>
            <w:tcW w:w="1659" w:type="dxa"/>
            <w:shd w:val="clear" w:color="auto" w:fill="FFC000"/>
            <w:vAlign w:val="center"/>
          </w:tcPr>
          <w:p w14:paraId="10807EB3" w14:textId="77777777" w:rsidR="001D6885" w:rsidRPr="003C3254" w:rsidRDefault="001D6885" w:rsidP="00A01923">
            <w:pPr>
              <w:pStyle w:val="BodytextforExecsummary"/>
              <w:jc w:val="center"/>
              <w:rPr>
                <w:rFonts w:cs="Calibri"/>
              </w:rPr>
            </w:pPr>
            <w:r w:rsidRPr="003C3254">
              <w:rPr>
                <w:rFonts w:cs="Calibri"/>
              </w:rPr>
              <w:t>9</w:t>
            </w:r>
          </w:p>
        </w:tc>
        <w:tc>
          <w:tcPr>
            <w:tcW w:w="1659" w:type="dxa"/>
            <w:shd w:val="clear" w:color="auto" w:fill="FFC000"/>
            <w:vAlign w:val="center"/>
          </w:tcPr>
          <w:p w14:paraId="2C894FA7" w14:textId="77777777" w:rsidR="001D6885" w:rsidRPr="003C3254" w:rsidRDefault="001D6885" w:rsidP="00A01923">
            <w:pPr>
              <w:pStyle w:val="BodytextforExecsummary"/>
              <w:jc w:val="center"/>
              <w:rPr>
                <w:rFonts w:cs="Calibri"/>
              </w:rPr>
            </w:pPr>
            <w:r w:rsidRPr="003C3254">
              <w:rPr>
                <w:rFonts w:cs="Calibri"/>
              </w:rPr>
              <w:t>12</w:t>
            </w:r>
          </w:p>
        </w:tc>
      </w:tr>
      <w:tr w:rsidR="001D6885" w:rsidRPr="003C3254" w14:paraId="19E1A1C3" w14:textId="77777777" w:rsidTr="001D6885">
        <w:trPr>
          <w:jc w:val="center"/>
        </w:trPr>
        <w:tc>
          <w:tcPr>
            <w:tcW w:w="1717" w:type="dxa"/>
            <w:shd w:val="clear" w:color="auto" w:fill="D9D9D9"/>
          </w:tcPr>
          <w:p w14:paraId="5BE93A91" w14:textId="77777777" w:rsidR="001D6885" w:rsidRPr="003C3254" w:rsidRDefault="001D6885" w:rsidP="00A01923">
            <w:pPr>
              <w:pStyle w:val="BodytextforExecsummary"/>
              <w:rPr>
                <w:rFonts w:cs="Calibri"/>
              </w:rPr>
            </w:pPr>
            <w:r w:rsidRPr="003C3254">
              <w:rPr>
                <w:rFonts w:cs="Calibri"/>
              </w:rPr>
              <w:t>Severe (4)</w:t>
            </w:r>
          </w:p>
        </w:tc>
        <w:tc>
          <w:tcPr>
            <w:tcW w:w="1658" w:type="dxa"/>
            <w:shd w:val="clear" w:color="auto" w:fill="FFFF00"/>
            <w:vAlign w:val="center"/>
          </w:tcPr>
          <w:p w14:paraId="1D78AAA3" w14:textId="77777777" w:rsidR="001D6885" w:rsidRPr="003C3254" w:rsidRDefault="001D6885" w:rsidP="00A01923">
            <w:pPr>
              <w:pStyle w:val="BodytextforExecsummary"/>
              <w:jc w:val="center"/>
              <w:rPr>
                <w:rFonts w:cs="Calibri"/>
              </w:rPr>
            </w:pPr>
            <w:r w:rsidRPr="003C3254">
              <w:rPr>
                <w:rFonts w:cs="Calibri"/>
              </w:rPr>
              <w:t>4</w:t>
            </w:r>
          </w:p>
        </w:tc>
        <w:tc>
          <w:tcPr>
            <w:tcW w:w="1659" w:type="dxa"/>
            <w:shd w:val="clear" w:color="auto" w:fill="FFC000"/>
            <w:vAlign w:val="center"/>
          </w:tcPr>
          <w:p w14:paraId="39370083" w14:textId="77777777" w:rsidR="001D6885" w:rsidRPr="003C3254" w:rsidRDefault="001D6885" w:rsidP="00A01923">
            <w:pPr>
              <w:pStyle w:val="BodytextforExecsummary"/>
              <w:jc w:val="center"/>
              <w:rPr>
                <w:rFonts w:cs="Calibri"/>
              </w:rPr>
            </w:pPr>
            <w:r w:rsidRPr="003C3254">
              <w:rPr>
                <w:rFonts w:cs="Calibri"/>
              </w:rPr>
              <w:t>8</w:t>
            </w:r>
          </w:p>
        </w:tc>
        <w:tc>
          <w:tcPr>
            <w:tcW w:w="1659" w:type="dxa"/>
            <w:shd w:val="clear" w:color="auto" w:fill="FFC000"/>
            <w:vAlign w:val="center"/>
          </w:tcPr>
          <w:p w14:paraId="0E1B7E81" w14:textId="77777777" w:rsidR="001D6885" w:rsidRPr="003C3254" w:rsidRDefault="001D6885" w:rsidP="00A01923">
            <w:pPr>
              <w:pStyle w:val="BodytextforExecsummary"/>
              <w:jc w:val="center"/>
              <w:rPr>
                <w:rFonts w:cs="Calibri"/>
              </w:rPr>
            </w:pPr>
            <w:r w:rsidRPr="003C3254">
              <w:rPr>
                <w:rFonts w:cs="Calibri"/>
              </w:rPr>
              <w:t>12</w:t>
            </w:r>
          </w:p>
        </w:tc>
        <w:tc>
          <w:tcPr>
            <w:tcW w:w="1659" w:type="dxa"/>
            <w:shd w:val="clear" w:color="auto" w:fill="FF0000"/>
            <w:vAlign w:val="center"/>
          </w:tcPr>
          <w:p w14:paraId="4FD0D754" w14:textId="77777777" w:rsidR="001D6885" w:rsidRPr="003C3254" w:rsidRDefault="001D6885" w:rsidP="00A01923">
            <w:pPr>
              <w:pStyle w:val="BodytextforExecsummary"/>
              <w:jc w:val="center"/>
              <w:rPr>
                <w:rFonts w:cs="Calibri"/>
              </w:rPr>
            </w:pPr>
            <w:r w:rsidRPr="003C3254">
              <w:rPr>
                <w:rFonts w:cs="Calibri"/>
              </w:rPr>
              <w:t>16</w:t>
            </w:r>
          </w:p>
        </w:tc>
      </w:tr>
      <w:tr w:rsidR="001D6885" w:rsidRPr="003C3254" w14:paraId="37EFD3A2" w14:textId="77777777" w:rsidTr="001D6885">
        <w:trPr>
          <w:jc w:val="center"/>
        </w:trPr>
        <w:tc>
          <w:tcPr>
            <w:tcW w:w="8352" w:type="dxa"/>
            <w:gridSpan w:val="5"/>
            <w:shd w:val="clear" w:color="auto" w:fill="auto"/>
            <w:vAlign w:val="center"/>
          </w:tcPr>
          <w:p w14:paraId="00076D11" w14:textId="77777777" w:rsidR="001D6885" w:rsidRPr="003C3254" w:rsidRDefault="001D6885" w:rsidP="00A01923">
            <w:pPr>
              <w:pStyle w:val="BodytextforExecsummary"/>
              <w:jc w:val="center"/>
              <w:rPr>
                <w:rFonts w:cs="Calibri"/>
                <w:sz w:val="6"/>
              </w:rPr>
            </w:pPr>
          </w:p>
        </w:tc>
      </w:tr>
      <w:tr w:rsidR="001D6885" w:rsidRPr="003C3254" w14:paraId="24F4B35D" w14:textId="77777777" w:rsidTr="001D6885">
        <w:trPr>
          <w:jc w:val="center"/>
        </w:trPr>
        <w:tc>
          <w:tcPr>
            <w:tcW w:w="1717" w:type="dxa"/>
            <w:shd w:val="clear" w:color="auto" w:fill="D9D9D9"/>
          </w:tcPr>
          <w:p w14:paraId="0696B903" w14:textId="77777777" w:rsidR="001D6885" w:rsidRPr="003C3254" w:rsidRDefault="001D6885" w:rsidP="00A01923">
            <w:pPr>
              <w:pStyle w:val="BodytextforExecsummary"/>
              <w:rPr>
                <w:rFonts w:cs="Calibri"/>
              </w:rPr>
            </w:pPr>
            <w:r w:rsidRPr="003C3254">
              <w:rPr>
                <w:rFonts w:cs="Calibri"/>
              </w:rPr>
              <w:t>Response Category</w:t>
            </w:r>
          </w:p>
        </w:tc>
        <w:tc>
          <w:tcPr>
            <w:tcW w:w="1658" w:type="dxa"/>
            <w:shd w:val="clear" w:color="auto" w:fill="92D050"/>
            <w:vAlign w:val="center"/>
          </w:tcPr>
          <w:p w14:paraId="5F4449F5" w14:textId="77777777" w:rsidR="001D6885" w:rsidRPr="003C3254" w:rsidRDefault="001D6885" w:rsidP="00A01923">
            <w:pPr>
              <w:pStyle w:val="BodytextforExecsummary"/>
              <w:jc w:val="center"/>
              <w:rPr>
                <w:rFonts w:cs="Calibri"/>
              </w:rPr>
            </w:pPr>
            <w:r w:rsidRPr="003C3254">
              <w:rPr>
                <w:rFonts w:cs="Calibri"/>
              </w:rPr>
              <w:t>Cat 2B</w:t>
            </w:r>
          </w:p>
        </w:tc>
        <w:tc>
          <w:tcPr>
            <w:tcW w:w="1659" w:type="dxa"/>
            <w:shd w:val="clear" w:color="auto" w:fill="FFFF00"/>
            <w:vAlign w:val="center"/>
          </w:tcPr>
          <w:p w14:paraId="59D619BD" w14:textId="77777777" w:rsidR="001D6885" w:rsidRPr="003C3254" w:rsidRDefault="001D6885" w:rsidP="00A01923">
            <w:pPr>
              <w:pStyle w:val="BodytextforExecsummary"/>
              <w:jc w:val="center"/>
              <w:rPr>
                <w:rFonts w:cs="Calibri"/>
              </w:rPr>
            </w:pPr>
            <w:r w:rsidRPr="003C3254">
              <w:rPr>
                <w:rFonts w:cs="Calibri"/>
              </w:rPr>
              <w:t>Cat 2A</w:t>
            </w:r>
          </w:p>
        </w:tc>
        <w:tc>
          <w:tcPr>
            <w:tcW w:w="1659" w:type="dxa"/>
            <w:shd w:val="clear" w:color="auto" w:fill="FFC000"/>
            <w:vAlign w:val="center"/>
          </w:tcPr>
          <w:p w14:paraId="05A64A6B" w14:textId="77777777" w:rsidR="001D6885" w:rsidRPr="003C3254" w:rsidRDefault="001D6885" w:rsidP="00A01923">
            <w:pPr>
              <w:pStyle w:val="BodytextforExecsummary"/>
              <w:jc w:val="center"/>
              <w:rPr>
                <w:rFonts w:cs="Calibri"/>
              </w:rPr>
            </w:pPr>
            <w:r w:rsidRPr="003C3254">
              <w:rPr>
                <w:rFonts w:cs="Calibri"/>
              </w:rPr>
              <w:t>Cat 1B</w:t>
            </w:r>
          </w:p>
        </w:tc>
        <w:tc>
          <w:tcPr>
            <w:tcW w:w="1659" w:type="dxa"/>
            <w:shd w:val="clear" w:color="auto" w:fill="FF0000"/>
            <w:vAlign w:val="center"/>
          </w:tcPr>
          <w:p w14:paraId="5781ADC8" w14:textId="77777777" w:rsidR="001D6885" w:rsidRPr="003C3254" w:rsidRDefault="001D6885" w:rsidP="00A01923">
            <w:pPr>
              <w:pStyle w:val="BodytextforExecsummary"/>
              <w:jc w:val="center"/>
              <w:rPr>
                <w:rFonts w:cs="Calibri"/>
              </w:rPr>
            </w:pPr>
            <w:r w:rsidRPr="003C3254">
              <w:rPr>
                <w:rFonts w:cs="Calibri"/>
              </w:rPr>
              <w:t>Cat 1A</w:t>
            </w:r>
          </w:p>
        </w:tc>
      </w:tr>
    </w:tbl>
    <w:p w14:paraId="5A91CB3A" w14:textId="77777777" w:rsidR="001D6885" w:rsidRPr="00A01923" w:rsidRDefault="001D6885" w:rsidP="00A01923">
      <w:pPr>
        <w:pStyle w:val="BodytextforExecsummary"/>
        <w:rPr>
          <w:rFonts w:ascii="Arial" w:hAnsi="Arial" w:cs="Arial"/>
          <w:b/>
        </w:rPr>
      </w:pPr>
      <w:r w:rsidRPr="00A01923">
        <w:rPr>
          <w:rFonts w:ascii="Arial" w:hAnsi="Arial" w:cs="Arial"/>
          <w:b/>
        </w:rPr>
        <w:t>Defect Response – Time &amp; Action</w:t>
      </w:r>
    </w:p>
    <w:p w14:paraId="262E651C" w14:textId="77777777" w:rsidR="001D6885" w:rsidRPr="00A01923" w:rsidRDefault="001D6885" w:rsidP="001D6885">
      <w:pPr>
        <w:pStyle w:val="BodytextforExecsummary"/>
        <w:rPr>
          <w:rFonts w:ascii="Arial" w:hAnsi="Arial" w:cs="Arial"/>
        </w:rPr>
      </w:pPr>
      <w:r w:rsidRPr="00A01923">
        <w:rPr>
          <w:rFonts w:ascii="Arial" w:hAnsi="Arial" w:cs="Arial"/>
        </w:rPr>
        <w:t>Defects are defined as Category 1 or Category 2, both with sub-categories A and B as follows:</w:t>
      </w:r>
    </w:p>
    <w:p w14:paraId="5CE9B25F" w14:textId="77777777" w:rsidR="001D6885" w:rsidRPr="00A01923" w:rsidRDefault="001D6885" w:rsidP="001D6885">
      <w:pPr>
        <w:pStyle w:val="BodytextforExecsummary"/>
        <w:rPr>
          <w:rFonts w:ascii="Arial" w:hAnsi="Arial" w:cs="Arial"/>
          <w:b/>
          <w:u w:val="single"/>
        </w:rPr>
      </w:pPr>
      <w:r w:rsidRPr="00A01923">
        <w:rPr>
          <w:rFonts w:ascii="Arial" w:hAnsi="Arial" w:cs="Arial"/>
          <w:b/>
          <w:u w:val="single"/>
        </w:rPr>
        <w:t xml:space="preserve">Category 1 </w:t>
      </w:r>
    </w:p>
    <w:p w14:paraId="0C6CC021" w14:textId="77777777" w:rsidR="001D6885" w:rsidRPr="00A01923" w:rsidRDefault="001D6885" w:rsidP="001D6885">
      <w:pPr>
        <w:pStyle w:val="BodytextforExecsummary"/>
        <w:rPr>
          <w:rFonts w:ascii="Arial" w:hAnsi="Arial" w:cs="Arial"/>
        </w:rPr>
      </w:pPr>
      <w:r w:rsidRPr="00A01923">
        <w:rPr>
          <w:rFonts w:ascii="Arial" w:hAnsi="Arial" w:cs="Arial"/>
        </w:rPr>
        <w:t>Defects that require urgent attention because they represent an immediate or imminent hazard to the highway user prioritised as follows:</w:t>
      </w:r>
    </w:p>
    <w:p w14:paraId="43136EC1" w14:textId="77777777" w:rsidR="001D6885" w:rsidRPr="00A01923" w:rsidRDefault="001D6885" w:rsidP="001D6885">
      <w:pPr>
        <w:pStyle w:val="BodytextforExecsummary"/>
        <w:rPr>
          <w:rFonts w:ascii="Arial" w:hAnsi="Arial" w:cs="Arial"/>
        </w:rPr>
      </w:pPr>
      <w:r w:rsidRPr="00A01923">
        <w:rPr>
          <w:rFonts w:ascii="Arial" w:hAnsi="Arial" w:cs="Arial"/>
        </w:rPr>
        <w:t>Cat 1A – Works to be repaired or made safe within 2 hours of notification to the Contractor.</w:t>
      </w:r>
    </w:p>
    <w:p w14:paraId="5B8CC7DD" w14:textId="77777777" w:rsidR="001D6885" w:rsidRPr="00A01923" w:rsidRDefault="001D6885" w:rsidP="001D6885">
      <w:pPr>
        <w:pStyle w:val="BodytextforExecsummary"/>
        <w:rPr>
          <w:rFonts w:ascii="Arial" w:hAnsi="Arial" w:cs="Arial"/>
        </w:rPr>
      </w:pPr>
      <w:r w:rsidRPr="00A01923">
        <w:rPr>
          <w:rFonts w:ascii="Arial" w:hAnsi="Arial" w:cs="Arial"/>
        </w:rPr>
        <w:t>Cat 1B – Works to be repaired or made safe within 24 hours of notification to the Contractor.</w:t>
      </w:r>
    </w:p>
    <w:p w14:paraId="42DC5CC0" w14:textId="77777777" w:rsidR="001D6885" w:rsidRPr="00A01923" w:rsidRDefault="001D6885" w:rsidP="001D6885">
      <w:pPr>
        <w:pStyle w:val="BodytextforExecsummary"/>
        <w:rPr>
          <w:rFonts w:ascii="Arial" w:hAnsi="Arial" w:cs="Arial"/>
          <w:b/>
          <w:u w:val="single"/>
        </w:rPr>
      </w:pPr>
      <w:r w:rsidRPr="00A01923">
        <w:rPr>
          <w:rFonts w:ascii="Arial" w:hAnsi="Arial" w:cs="Arial"/>
          <w:b/>
          <w:u w:val="single"/>
        </w:rPr>
        <w:t xml:space="preserve">Category 2 </w:t>
      </w:r>
    </w:p>
    <w:p w14:paraId="1ADF0812" w14:textId="77777777" w:rsidR="001D6885" w:rsidRPr="00A01923" w:rsidRDefault="001D6885" w:rsidP="001D6885">
      <w:pPr>
        <w:pStyle w:val="BodytextforExecsummary"/>
        <w:rPr>
          <w:rFonts w:ascii="Arial" w:hAnsi="Arial" w:cs="Arial"/>
        </w:rPr>
      </w:pPr>
      <w:r w:rsidRPr="00A01923">
        <w:rPr>
          <w:rFonts w:ascii="Arial" w:hAnsi="Arial" w:cs="Arial"/>
        </w:rPr>
        <w:t>Defects which are deemed not to represent an immediate or imminent hazard to highway users, nor will they deteriorate to become a hazard before they are repaired within 28 days for Category 2A or before the next inspection cycle for Category 2B prioritised as follows:</w:t>
      </w:r>
    </w:p>
    <w:p w14:paraId="7945579A" w14:textId="77777777" w:rsidR="001D6885" w:rsidRPr="00A01923" w:rsidRDefault="001D6885" w:rsidP="001D6885">
      <w:pPr>
        <w:pStyle w:val="BodytextforExecsummary"/>
        <w:rPr>
          <w:rFonts w:ascii="Arial" w:hAnsi="Arial" w:cs="Arial"/>
        </w:rPr>
      </w:pPr>
      <w:r w:rsidRPr="00A01923">
        <w:rPr>
          <w:rFonts w:ascii="Arial" w:hAnsi="Arial" w:cs="Arial"/>
        </w:rPr>
        <w:t>Cat 2A – Works to be repaired within 28 days.</w:t>
      </w:r>
    </w:p>
    <w:p w14:paraId="743EB092" w14:textId="77777777" w:rsidR="001D6885" w:rsidRPr="00A01923" w:rsidRDefault="001D6885" w:rsidP="001D6885">
      <w:pPr>
        <w:pStyle w:val="BodytextforExecsummary"/>
        <w:rPr>
          <w:rFonts w:ascii="Arial" w:hAnsi="Arial" w:cs="Arial"/>
        </w:rPr>
      </w:pPr>
      <w:r w:rsidRPr="00A01923">
        <w:rPr>
          <w:rFonts w:ascii="Arial" w:hAnsi="Arial" w:cs="Arial"/>
        </w:rPr>
        <w:t>Cat 2B – Works to be referred to the Asset Owners to be considered for Planned Maintenance.</w:t>
      </w:r>
    </w:p>
    <w:p w14:paraId="2408B42C" w14:textId="77777777" w:rsidR="001D6885" w:rsidRPr="00A01923" w:rsidRDefault="001D6885" w:rsidP="001D6885">
      <w:pPr>
        <w:rPr>
          <w:b/>
          <w:sz w:val="22"/>
        </w:rPr>
      </w:pPr>
      <w:r w:rsidRPr="00A01923">
        <w:rPr>
          <w:b/>
          <w:sz w:val="22"/>
        </w:rPr>
        <w:br w:type="page"/>
      </w:r>
    </w:p>
    <w:p w14:paraId="7CF4BB72" w14:textId="77777777" w:rsidR="001D6885" w:rsidRPr="00A01923" w:rsidRDefault="001D6885" w:rsidP="001D6885">
      <w:pPr>
        <w:pStyle w:val="BodytextforExecsummary"/>
        <w:rPr>
          <w:b/>
          <w:szCs w:val="24"/>
        </w:rPr>
      </w:pPr>
      <w:r w:rsidRPr="00A01923">
        <w:rPr>
          <w:b/>
          <w:szCs w:val="24"/>
        </w:rPr>
        <w:lastRenderedPageBreak/>
        <w:t>Table 10: Defect Categories</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03"/>
        <w:gridCol w:w="1134"/>
        <w:gridCol w:w="2835"/>
        <w:gridCol w:w="3913"/>
      </w:tblGrid>
      <w:tr w:rsidR="001D6885" w:rsidRPr="003C3254" w14:paraId="3B737EAF" w14:textId="77777777" w:rsidTr="001D6885">
        <w:trPr>
          <w:trHeight w:val="283"/>
          <w:jc w:val="center"/>
        </w:trPr>
        <w:tc>
          <w:tcPr>
            <w:tcW w:w="1403" w:type="dxa"/>
            <w:shd w:val="clear" w:color="auto" w:fill="D9D9D9"/>
            <w:vAlign w:val="center"/>
          </w:tcPr>
          <w:p w14:paraId="53C7FED9" w14:textId="77777777" w:rsidR="001D6885" w:rsidRPr="003C3254" w:rsidRDefault="001D6885" w:rsidP="00A01923">
            <w:pPr>
              <w:pStyle w:val="BodytextforExecsummary"/>
              <w:jc w:val="center"/>
              <w:rPr>
                <w:rFonts w:eastAsia="Calibri"/>
              </w:rPr>
            </w:pPr>
            <w:r w:rsidRPr="003C3254">
              <w:rPr>
                <w:rFonts w:eastAsia="Calibri"/>
              </w:rPr>
              <w:t>Priority</w:t>
            </w:r>
          </w:p>
        </w:tc>
        <w:tc>
          <w:tcPr>
            <w:tcW w:w="1134" w:type="dxa"/>
            <w:shd w:val="clear" w:color="auto" w:fill="D9D9D9"/>
            <w:vAlign w:val="center"/>
          </w:tcPr>
          <w:p w14:paraId="3A889D2E" w14:textId="77777777" w:rsidR="001D6885" w:rsidRPr="003C3254" w:rsidRDefault="001D6885" w:rsidP="00A01923">
            <w:pPr>
              <w:pStyle w:val="BodytextforExecsummary"/>
              <w:jc w:val="center"/>
              <w:rPr>
                <w:rFonts w:eastAsia="Calibri"/>
              </w:rPr>
            </w:pPr>
            <w:r w:rsidRPr="003C3254">
              <w:rPr>
                <w:rFonts w:eastAsia="Calibri"/>
              </w:rPr>
              <w:t>Response Time</w:t>
            </w:r>
          </w:p>
        </w:tc>
        <w:tc>
          <w:tcPr>
            <w:tcW w:w="2835" w:type="dxa"/>
            <w:shd w:val="clear" w:color="auto" w:fill="D9D9D9"/>
            <w:vAlign w:val="center"/>
          </w:tcPr>
          <w:p w14:paraId="2602B917" w14:textId="77777777" w:rsidR="001D6885" w:rsidRPr="003C3254" w:rsidRDefault="001D6885" w:rsidP="00A01923">
            <w:pPr>
              <w:pStyle w:val="BodytextforExecsummary"/>
              <w:rPr>
                <w:rFonts w:eastAsia="Calibri"/>
              </w:rPr>
            </w:pPr>
            <w:r w:rsidRPr="003C3254">
              <w:rPr>
                <w:rFonts w:eastAsia="Calibri"/>
              </w:rPr>
              <w:t>Definition</w:t>
            </w:r>
          </w:p>
        </w:tc>
        <w:tc>
          <w:tcPr>
            <w:tcW w:w="3913" w:type="dxa"/>
            <w:shd w:val="clear" w:color="auto" w:fill="D9D9D9"/>
            <w:vAlign w:val="center"/>
          </w:tcPr>
          <w:p w14:paraId="518376DB" w14:textId="77777777" w:rsidR="001D6885" w:rsidRPr="003C3254" w:rsidRDefault="001D6885" w:rsidP="00A01923">
            <w:pPr>
              <w:pStyle w:val="BodytextforExecsummary"/>
              <w:rPr>
                <w:rFonts w:eastAsia="Calibri"/>
              </w:rPr>
            </w:pPr>
            <w:r w:rsidRPr="003C3254">
              <w:rPr>
                <w:rFonts w:eastAsia="Calibri"/>
              </w:rPr>
              <w:t>Notes</w:t>
            </w:r>
          </w:p>
        </w:tc>
      </w:tr>
      <w:tr w:rsidR="001D6885" w:rsidRPr="003C3254" w14:paraId="5033E07C" w14:textId="77777777" w:rsidTr="001D6885">
        <w:trPr>
          <w:trHeight w:val="283"/>
          <w:jc w:val="center"/>
        </w:trPr>
        <w:tc>
          <w:tcPr>
            <w:tcW w:w="1403" w:type="dxa"/>
            <w:shd w:val="clear" w:color="auto" w:fill="FF0000"/>
            <w:vAlign w:val="center"/>
          </w:tcPr>
          <w:p w14:paraId="58CFD238" w14:textId="77777777" w:rsidR="001D6885" w:rsidRPr="003C3254" w:rsidRDefault="001D6885" w:rsidP="00A01923">
            <w:pPr>
              <w:pStyle w:val="BodytextforExecsummary"/>
              <w:jc w:val="center"/>
              <w:rPr>
                <w:rFonts w:eastAsia="Calibri"/>
              </w:rPr>
            </w:pPr>
            <w:r w:rsidRPr="003C3254">
              <w:rPr>
                <w:rFonts w:eastAsia="Calibri"/>
              </w:rPr>
              <w:t>Cat 1A (Urgent)</w:t>
            </w:r>
          </w:p>
          <w:p w14:paraId="37C09599" w14:textId="77777777" w:rsidR="001D6885" w:rsidRPr="003C3254" w:rsidRDefault="001D6885" w:rsidP="00A01923">
            <w:pPr>
              <w:pStyle w:val="BodytextforExecsummary"/>
              <w:jc w:val="center"/>
              <w:rPr>
                <w:rFonts w:eastAsia="Calibri"/>
              </w:rPr>
            </w:pPr>
          </w:p>
        </w:tc>
        <w:tc>
          <w:tcPr>
            <w:tcW w:w="1134" w:type="dxa"/>
            <w:shd w:val="clear" w:color="auto" w:fill="FF0000"/>
            <w:vAlign w:val="center"/>
          </w:tcPr>
          <w:p w14:paraId="7237CD98" w14:textId="77777777" w:rsidR="001D6885" w:rsidRPr="003C3254" w:rsidRDefault="001D6885" w:rsidP="00A01923">
            <w:pPr>
              <w:pStyle w:val="BodytextforExecsummary"/>
              <w:jc w:val="center"/>
              <w:rPr>
                <w:rFonts w:eastAsia="Calibri"/>
              </w:rPr>
            </w:pPr>
            <w:r w:rsidRPr="003C3254">
              <w:rPr>
                <w:rFonts w:eastAsia="Calibri"/>
              </w:rPr>
              <w:t>2-hour response</w:t>
            </w:r>
          </w:p>
        </w:tc>
        <w:tc>
          <w:tcPr>
            <w:tcW w:w="2835" w:type="dxa"/>
            <w:shd w:val="clear" w:color="auto" w:fill="auto"/>
          </w:tcPr>
          <w:p w14:paraId="61D73734" w14:textId="77777777" w:rsidR="001D6885" w:rsidRPr="00F65317" w:rsidRDefault="001D6885" w:rsidP="00A01923">
            <w:pPr>
              <w:pStyle w:val="BodytextforExecsummary"/>
              <w:rPr>
                <w:rFonts w:eastAsia="Calibri"/>
              </w:rPr>
            </w:pPr>
            <w:r>
              <w:rPr>
                <w:rFonts w:eastAsia="Calibri"/>
              </w:rPr>
              <w:t xml:space="preserve">The </w:t>
            </w:r>
            <w:r w:rsidRPr="00A417E2">
              <w:rPr>
                <w:rFonts w:eastAsia="Calibri"/>
              </w:rPr>
              <w:t>Contractor w</w:t>
            </w:r>
            <w:r>
              <w:rPr>
                <w:rFonts w:eastAsia="Calibri"/>
              </w:rPr>
              <w:t xml:space="preserve">ill </w:t>
            </w:r>
            <w:r w:rsidRPr="00FD5214">
              <w:rPr>
                <w:rFonts w:eastAsia="Calibri"/>
              </w:rPr>
              <w:t xml:space="preserve">repair or make safe </w:t>
            </w:r>
            <w:r w:rsidRPr="006F7421">
              <w:rPr>
                <w:rFonts w:eastAsia="Calibri"/>
              </w:rPr>
              <w:t>within 2 hours</w:t>
            </w:r>
            <w:r>
              <w:rPr>
                <w:rFonts w:eastAsia="Calibri"/>
              </w:rPr>
              <w:t xml:space="preserve"> of reporting under a Cat 1A Urgent Task Order. I</w:t>
            </w:r>
            <w:r w:rsidRPr="00F65317">
              <w:rPr>
                <w:rFonts w:eastAsia="Calibri"/>
              </w:rPr>
              <w:t>f</w:t>
            </w:r>
            <w:r>
              <w:rPr>
                <w:rFonts w:eastAsia="Calibri"/>
              </w:rPr>
              <w:t xml:space="preserve"> further work is </w:t>
            </w:r>
            <w:proofErr w:type="gramStart"/>
            <w:r w:rsidRPr="00F65317">
              <w:rPr>
                <w:rFonts w:eastAsia="Calibri"/>
              </w:rPr>
              <w:t>required</w:t>
            </w:r>
            <w:proofErr w:type="gramEnd"/>
            <w:r>
              <w:rPr>
                <w:rFonts w:eastAsia="Calibri"/>
              </w:rPr>
              <w:t xml:space="preserve"> this will be undertaken by a </w:t>
            </w:r>
            <w:r w:rsidRPr="00F65317">
              <w:rPr>
                <w:rFonts w:eastAsia="Calibri"/>
              </w:rPr>
              <w:t xml:space="preserve">follow up </w:t>
            </w:r>
            <w:r>
              <w:rPr>
                <w:rFonts w:eastAsia="Calibri"/>
              </w:rPr>
              <w:t xml:space="preserve">Cat 2A Standard Task Order </w:t>
            </w:r>
            <w:r w:rsidRPr="00F65317">
              <w:rPr>
                <w:rFonts w:eastAsia="Calibri"/>
              </w:rPr>
              <w:t>with</w:t>
            </w:r>
            <w:r>
              <w:rPr>
                <w:rFonts w:eastAsia="Calibri"/>
              </w:rPr>
              <w:t>in</w:t>
            </w:r>
            <w:r w:rsidRPr="00F65317">
              <w:rPr>
                <w:rFonts w:eastAsia="Calibri"/>
              </w:rPr>
              <w:t xml:space="preserve"> 28 days</w:t>
            </w:r>
            <w:r>
              <w:rPr>
                <w:rFonts w:eastAsia="Calibri"/>
              </w:rPr>
              <w:t xml:space="preserve"> from the date of the original defect being reported. </w:t>
            </w:r>
          </w:p>
        </w:tc>
        <w:tc>
          <w:tcPr>
            <w:tcW w:w="3913" w:type="dxa"/>
            <w:vMerge w:val="restart"/>
            <w:shd w:val="clear" w:color="auto" w:fill="auto"/>
          </w:tcPr>
          <w:p w14:paraId="186DB0D1" w14:textId="77777777" w:rsidR="001D6885" w:rsidRPr="003C3254" w:rsidRDefault="001D6885" w:rsidP="00A01923">
            <w:pPr>
              <w:pStyle w:val="BodytextforExecsummary"/>
              <w:rPr>
                <w:rFonts w:eastAsia="Calibri"/>
              </w:rPr>
            </w:pPr>
            <w:r>
              <w:rPr>
                <w:rFonts w:eastAsia="Calibri"/>
              </w:rPr>
              <w:t xml:space="preserve">The response time will formerly commence when the Highway Safety Inspector discovers the </w:t>
            </w:r>
            <w:proofErr w:type="gramStart"/>
            <w:r>
              <w:rPr>
                <w:rFonts w:eastAsia="Calibri"/>
              </w:rPr>
              <w:t>defect</w:t>
            </w:r>
            <w:proofErr w:type="gramEnd"/>
            <w:r>
              <w:rPr>
                <w:rFonts w:eastAsia="Calibri"/>
              </w:rPr>
              <w:t xml:space="preserve"> or the Contractor receives the Highways Urgent or Priority customer Service Request. </w:t>
            </w:r>
          </w:p>
          <w:p w14:paraId="4324FD1F" w14:textId="77777777" w:rsidR="001D6885" w:rsidRDefault="001D6885" w:rsidP="00A01923">
            <w:pPr>
              <w:pStyle w:val="BodytextforExecsummary"/>
              <w:rPr>
                <w:rFonts w:eastAsia="Calibri"/>
              </w:rPr>
            </w:pPr>
            <w:r>
              <w:rPr>
                <w:rFonts w:eastAsia="Calibri"/>
              </w:rPr>
              <w:t>The Council</w:t>
            </w:r>
            <w:r w:rsidRPr="003C3254">
              <w:rPr>
                <w:rFonts w:eastAsia="Calibri"/>
              </w:rPr>
              <w:t xml:space="preserve"> </w:t>
            </w:r>
            <w:r>
              <w:rPr>
                <w:rFonts w:eastAsia="Calibri"/>
              </w:rPr>
              <w:t>promote</w:t>
            </w:r>
            <w:r w:rsidRPr="003C3254">
              <w:rPr>
                <w:rFonts w:eastAsia="Calibri"/>
              </w:rPr>
              <w:t xml:space="preserve"> a ‘right first time’ approach </w:t>
            </w:r>
            <w:r>
              <w:rPr>
                <w:rFonts w:eastAsia="Calibri"/>
              </w:rPr>
              <w:t xml:space="preserve">to defect repair, however when this is not possible a make safe or temporary repair within the Cat 1A or 1B response time is considered acceptable. </w:t>
            </w:r>
          </w:p>
          <w:p w14:paraId="7D0F54C4" w14:textId="77777777" w:rsidR="001D6885" w:rsidRPr="003C3254" w:rsidRDefault="001D6885" w:rsidP="00A01923">
            <w:pPr>
              <w:pStyle w:val="BodytextforExecsummary"/>
              <w:rPr>
                <w:rFonts w:eastAsia="Calibri"/>
              </w:rPr>
            </w:pPr>
            <w:r>
              <w:rPr>
                <w:rFonts w:eastAsia="Calibri"/>
              </w:rPr>
              <w:t xml:space="preserve">Although a 28 day follow up permanent repair is permitted, where the make safe or temporary repair leaves a safety risk </w:t>
            </w:r>
            <w:r w:rsidRPr="00A01923">
              <w:rPr>
                <w:rFonts w:eastAsia="Calibri"/>
                <w:b/>
              </w:rPr>
              <w:t xml:space="preserve">it may be determined appropriate to accelerate the permanent repair to eliminate the risk and </w:t>
            </w:r>
            <w:r w:rsidRPr="00A01923">
              <w:rPr>
                <w:rFonts w:eastAsia="Calibri"/>
                <w:b/>
                <w:u w:val="single"/>
              </w:rPr>
              <w:t>this judgement and risk during the 28 day follow up period will be made and carried by the Contractor</w:t>
            </w:r>
            <w:r w:rsidRPr="00A01923">
              <w:rPr>
                <w:rFonts w:eastAsia="Calibri"/>
                <w:b/>
              </w:rPr>
              <w:t>.</w:t>
            </w:r>
          </w:p>
        </w:tc>
      </w:tr>
      <w:tr w:rsidR="001D6885" w:rsidRPr="003C3254" w14:paraId="78929014" w14:textId="77777777" w:rsidTr="001D6885">
        <w:trPr>
          <w:trHeight w:val="283"/>
          <w:jc w:val="center"/>
        </w:trPr>
        <w:tc>
          <w:tcPr>
            <w:tcW w:w="1403" w:type="dxa"/>
            <w:shd w:val="clear" w:color="auto" w:fill="FFC000"/>
            <w:vAlign w:val="center"/>
          </w:tcPr>
          <w:p w14:paraId="7137C37E" w14:textId="77777777" w:rsidR="001D6885" w:rsidRPr="003C3254" w:rsidRDefault="001D6885" w:rsidP="00A01923">
            <w:pPr>
              <w:pStyle w:val="BodytextforExecsummary"/>
              <w:jc w:val="center"/>
              <w:rPr>
                <w:rFonts w:eastAsia="Calibri"/>
              </w:rPr>
            </w:pPr>
            <w:r w:rsidRPr="003C3254">
              <w:rPr>
                <w:rFonts w:eastAsia="Calibri"/>
              </w:rPr>
              <w:t>Cat 1B (Priority)</w:t>
            </w:r>
          </w:p>
          <w:p w14:paraId="0353BFCC" w14:textId="77777777" w:rsidR="001D6885" w:rsidRPr="003C3254" w:rsidRDefault="001D6885" w:rsidP="00A01923">
            <w:pPr>
              <w:pStyle w:val="BodytextforExecsummary"/>
              <w:jc w:val="center"/>
              <w:rPr>
                <w:rFonts w:eastAsia="Calibri"/>
              </w:rPr>
            </w:pPr>
          </w:p>
        </w:tc>
        <w:tc>
          <w:tcPr>
            <w:tcW w:w="1134" w:type="dxa"/>
            <w:shd w:val="clear" w:color="auto" w:fill="FFC000"/>
            <w:vAlign w:val="center"/>
          </w:tcPr>
          <w:p w14:paraId="3EF1B4E0" w14:textId="77777777" w:rsidR="001D6885" w:rsidRPr="003C3254" w:rsidRDefault="001D6885" w:rsidP="00A01923">
            <w:pPr>
              <w:pStyle w:val="BodytextforExecsummary"/>
              <w:jc w:val="center"/>
              <w:rPr>
                <w:rFonts w:eastAsia="Calibri"/>
              </w:rPr>
            </w:pPr>
            <w:r w:rsidRPr="003C3254">
              <w:rPr>
                <w:rFonts w:eastAsia="Calibri"/>
              </w:rPr>
              <w:t>24-hour response</w:t>
            </w:r>
          </w:p>
        </w:tc>
        <w:tc>
          <w:tcPr>
            <w:tcW w:w="2835" w:type="dxa"/>
            <w:shd w:val="clear" w:color="auto" w:fill="auto"/>
          </w:tcPr>
          <w:p w14:paraId="59B4BEF5" w14:textId="77777777" w:rsidR="001D6885" w:rsidRPr="00FD5214" w:rsidRDefault="001D6885" w:rsidP="00A01923">
            <w:pPr>
              <w:pStyle w:val="BodytextforExecsummary"/>
              <w:rPr>
                <w:rFonts w:eastAsia="Calibri"/>
              </w:rPr>
            </w:pPr>
            <w:r w:rsidRPr="00A52CD4">
              <w:rPr>
                <w:rFonts w:eastAsia="Calibri"/>
              </w:rPr>
              <w:t>The Contractor will repair or make safe within 2</w:t>
            </w:r>
            <w:r>
              <w:rPr>
                <w:rFonts w:eastAsia="Calibri"/>
              </w:rPr>
              <w:t>4</w:t>
            </w:r>
            <w:r w:rsidRPr="00A52CD4">
              <w:rPr>
                <w:rFonts w:eastAsia="Calibri"/>
              </w:rPr>
              <w:t xml:space="preserve"> h</w:t>
            </w:r>
            <w:r>
              <w:rPr>
                <w:rFonts w:eastAsia="Calibri"/>
              </w:rPr>
              <w:t>ours of reporting under a Cat 1B Priority</w:t>
            </w:r>
            <w:r w:rsidRPr="00A52CD4">
              <w:rPr>
                <w:rFonts w:eastAsia="Calibri"/>
              </w:rPr>
              <w:t xml:space="preserve"> Task Order. If further work is </w:t>
            </w:r>
            <w:proofErr w:type="gramStart"/>
            <w:r w:rsidRPr="00A52CD4">
              <w:rPr>
                <w:rFonts w:eastAsia="Calibri"/>
              </w:rPr>
              <w:t>required</w:t>
            </w:r>
            <w:proofErr w:type="gramEnd"/>
            <w:r w:rsidRPr="00A52CD4">
              <w:rPr>
                <w:rFonts w:eastAsia="Calibri"/>
              </w:rPr>
              <w:t xml:space="preserve"> this will be undertak</w:t>
            </w:r>
            <w:r>
              <w:rPr>
                <w:rFonts w:eastAsia="Calibri"/>
              </w:rPr>
              <w:t>en by a follow up Cat 2A Standard</w:t>
            </w:r>
            <w:r w:rsidRPr="00A52CD4">
              <w:rPr>
                <w:rFonts w:eastAsia="Calibri"/>
              </w:rPr>
              <w:t xml:space="preserve"> Task Order within 28 days</w:t>
            </w:r>
            <w:r>
              <w:rPr>
                <w:rFonts w:eastAsia="Calibri"/>
              </w:rPr>
              <w:t xml:space="preserve"> </w:t>
            </w:r>
            <w:r w:rsidRPr="008A5AB3">
              <w:rPr>
                <w:rFonts w:eastAsia="Calibri"/>
              </w:rPr>
              <w:t>from the date of the original defect being reported.</w:t>
            </w:r>
          </w:p>
        </w:tc>
        <w:tc>
          <w:tcPr>
            <w:tcW w:w="3913" w:type="dxa"/>
            <w:vMerge/>
            <w:shd w:val="clear" w:color="auto" w:fill="auto"/>
            <w:vAlign w:val="center"/>
          </w:tcPr>
          <w:p w14:paraId="060E95B9" w14:textId="77777777" w:rsidR="001D6885" w:rsidRPr="003C3254" w:rsidRDefault="001D6885" w:rsidP="00A01923">
            <w:pPr>
              <w:pStyle w:val="BodytextforExecsummary"/>
              <w:rPr>
                <w:rFonts w:eastAsia="Calibri"/>
              </w:rPr>
            </w:pPr>
          </w:p>
        </w:tc>
      </w:tr>
      <w:tr w:rsidR="001D6885" w:rsidRPr="003C3254" w14:paraId="0505C205" w14:textId="77777777" w:rsidTr="001D6885">
        <w:trPr>
          <w:trHeight w:val="283"/>
          <w:jc w:val="center"/>
        </w:trPr>
        <w:tc>
          <w:tcPr>
            <w:tcW w:w="1403" w:type="dxa"/>
            <w:shd w:val="clear" w:color="auto" w:fill="FFFF00"/>
            <w:vAlign w:val="center"/>
          </w:tcPr>
          <w:p w14:paraId="29AE401C" w14:textId="77777777" w:rsidR="001D6885" w:rsidRPr="003C3254" w:rsidRDefault="001D6885" w:rsidP="00A01923">
            <w:pPr>
              <w:pStyle w:val="BodytextforExecsummary"/>
              <w:jc w:val="center"/>
              <w:rPr>
                <w:rFonts w:eastAsia="Calibri"/>
                <w:szCs w:val="24"/>
              </w:rPr>
            </w:pPr>
            <w:r w:rsidRPr="003C3254">
              <w:rPr>
                <w:rFonts w:eastAsia="Calibri"/>
                <w:szCs w:val="24"/>
              </w:rPr>
              <w:t>Cat 2A (</w:t>
            </w:r>
            <w:r>
              <w:rPr>
                <w:rFonts w:eastAsia="Calibri"/>
                <w:szCs w:val="24"/>
              </w:rPr>
              <w:t>Standard</w:t>
            </w:r>
            <w:r w:rsidRPr="003C3254">
              <w:rPr>
                <w:rFonts w:eastAsia="Calibri"/>
                <w:szCs w:val="24"/>
              </w:rPr>
              <w:t>)</w:t>
            </w:r>
          </w:p>
          <w:p w14:paraId="1CDE3AEE" w14:textId="77777777" w:rsidR="001D6885" w:rsidRPr="003C3254" w:rsidRDefault="001D6885" w:rsidP="00A01923">
            <w:pPr>
              <w:pStyle w:val="BodytextforExecsummary"/>
              <w:jc w:val="center"/>
              <w:rPr>
                <w:rFonts w:eastAsia="Calibri"/>
                <w:szCs w:val="24"/>
              </w:rPr>
            </w:pPr>
          </w:p>
        </w:tc>
        <w:tc>
          <w:tcPr>
            <w:tcW w:w="1134" w:type="dxa"/>
            <w:shd w:val="clear" w:color="auto" w:fill="FFFF00"/>
            <w:vAlign w:val="center"/>
          </w:tcPr>
          <w:p w14:paraId="14877E40" w14:textId="77777777" w:rsidR="001D6885" w:rsidRPr="003C3254" w:rsidRDefault="001D6885" w:rsidP="00A01923">
            <w:pPr>
              <w:pStyle w:val="BodytextforExecsummary"/>
              <w:jc w:val="center"/>
              <w:rPr>
                <w:rFonts w:eastAsia="Calibri"/>
                <w:szCs w:val="24"/>
              </w:rPr>
            </w:pPr>
            <w:r w:rsidRPr="003C3254">
              <w:rPr>
                <w:rFonts w:eastAsia="Calibri"/>
                <w:szCs w:val="24"/>
              </w:rPr>
              <w:t>28-day response</w:t>
            </w:r>
          </w:p>
        </w:tc>
        <w:tc>
          <w:tcPr>
            <w:tcW w:w="2835" w:type="dxa"/>
            <w:shd w:val="clear" w:color="auto" w:fill="auto"/>
          </w:tcPr>
          <w:p w14:paraId="2D032329" w14:textId="77777777" w:rsidR="001D6885" w:rsidRPr="003C3254" w:rsidRDefault="001D6885" w:rsidP="00A01923">
            <w:pPr>
              <w:pStyle w:val="BodytextforExecsummary"/>
              <w:rPr>
                <w:rFonts w:eastAsia="Calibri"/>
                <w:szCs w:val="24"/>
              </w:rPr>
            </w:pPr>
            <w:r>
              <w:rPr>
                <w:rFonts w:eastAsia="Calibri"/>
                <w:szCs w:val="24"/>
              </w:rPr>
              <w:t xml:space="preserve">The Contractor will attend </w:t>
            </w:r>
            <w:r w:rsidRPr="003C3254">
              <w:rPr>
                <w:rFonts w:eastAsia="Calibri"/>
                <w:szCs w:val="24"/>
              </w:rPr>
              <w:t xml:space="preserve">and repair </w:t>
            </w:r>
            <w:r>
              <w:rPr>
                <w:rFonts w:eastAsia="Calibri"/>
                <w:szCs w:val="24"/>
              </w:rPr>
              <w:t xml:space="preserve">under Standard Cat 2A Task Order </w:t>
            </w:r>
            <w:r w:rsidRPr="003C3254">
              <w:rPr>
                <w:rFonts w:eastAsia="Calibri"/>
                <w:szCs w:val="24"/>
              </w:rPr>
              <w:t>within 28 days.</w:t>
            </w:r>
          </w:p>
        </w:tc>
        <w:tc>
          <w:tcPr>
            <w:tcW w:w="3913" w:type="dxa"/>
            <w:shd w:val="clear" w:color="auto" w:fill="auto"/>
          </w:tcPr>
          <w:p w14:paraId="6C68A16D" w14:textId="77777777" w:rsidR="001D6885" w:rsidRPr="002F1337" w:rsidRDefault="001D6885" w:rsidP="00A01923">
            <w:pPr>
              <w:pStyle w:val="BodytextforExecsummary"/>
              <w:rPr>
                <w:rFonts w:eastAsia="Calibri"/>
                <w:szCs w:val="24"/>
              </w:rPr>
            </w:pPr>
          </w:p>
        </w:tc>
      </w:tr>
      <w:tr w:rsidR="001D6885" w:rsidRPr="003C3254" w14:paraId="18552C9B" w14:textId="77777777" w:rsidTr="001D6885">
        <w:trPr>
          <w:trHeight w:val="283"/>
          <w:jc w:val="center"/>
        </w:trPr>
        <w:tc>
          <w:tcPr>
            <w:tcW w:w="1403" w:type="dxa"/>
            <w:shd w:val="clear" w:color="auto" w:fill="92D050"/>
            <w:vAlign w:val="center"/>
          </w:tcPr>
          <w:p w14:paraId="48F0F130" w14:textId="77777777" w:rsidR="001D6885" w:rsidRPr="003C3254" w:rsidRDefault="001D6885" w:rsidP="00A01923">
            <w:pPr>
              <w:pStyle w:val="BodytextforExecsummary"/>
              <w:jc w:val="center"/>
              <w:rPr>
                <w:rFonts w:eastAsia="Calibri"/>
                <w:szCs w:val="24"/>
              </w:rPr>
            </w:pPr>
            <w:r w:rsidRPr="003C3254">
              <w:rPr>
                <w:rFonts w:eastAsia="Calibri"/>
                <w:szCs w:val="24"/>
              </w:rPr>
              <w:t>Cat 2B</w:t>
            </w:r>
          </w:p>
          <w:p w14:paraId="5E61A131" w14:textId="77777777" w:rsidR="001D6885" w:rsidRPr="00A01923" w:rsidRDefault="001D6885" w:rsidP="00A01923">
            <w:pPr>
              <w:pStyle w:val="BodytextforExecsummary"/>
              <w:jc w:val="center"/>
              <w:rPr>
                <w:rFonts w:eastAsia="Calibri"/>
                <w:sz w:val="20"/>
              </w:rPr>
            </w:pPr>
            <w:r w:rsidRPr="00A01923">
              <w:rPr>
                <w:rFonts w:eastAsia="Calibri"/>
                <w:sz w:val="20"/>
              </w:rPr>
              <w:t>(Inform Planned Maintenance Team)</w:t>
            </w:r>
          </w:p>
        </w:tc>
        <w:tc>
          <w:tcPr>
            <w:tcW w:w="1134" w:type="dxa"/>
            <w:shd w:val="clear" w:color="auto" w:fill="92D050"/>
            <w:vAlign w:val="center"/>
          </w:tcPr>
          <w:p w14:paraId="6271BE13" w14:textId="77777777" w:rsidR="001D6885" w:rsidRPr="003C3254" w:rsidRDefault="001D6885" w:rsidP="00A01923">
            <w:pPr>
              <w:pStyle w:val="BodytextforExecsummary"/>
              <w:jc w:val="center"/>
              <w:rPr>
                <w:rFonts w:eastAsia="Calibri"/>
                <w:szCs w:val="24"/>
              </w:rPr>
            </w:pPr>
            <w:r w:rsidRPr="003C3254">
              <w:rPr>
                <w:rFonts w:eastAsia="Calibri"/>
                <w:szCs w:val="24"/>
              </w:rPr>
              <w:t xml:space="preserve">Inform </w:t>
            </w:r>
            <w:r>
              <w:rPr>
                <w:rFonts w:eastAsia="Calibri"/>
                <w:szCs w:val="24"/>
              </w:rPr>
              <w:t xml:space="preserve">Asset Owner for </w:t>
            </w:r>
            <w:r w:rsidRPr="003C3254">
              <w:rPr>
                <w:rFonts w:eastAsia="Calibri"/>
                <w:szCs w:val="24"/>
              </w:rPr>
              <w:t>P</w:t>
            </w:r>
            <w:r>
              <w:rPr>
                <w:rFonts w:eastAsia="Calibri"/>
                <w:szCs w:val="24"/>
              </w:rPr>
              <w:t>lanned</w:t>
            </w:r>
            <w:r w:rsidRPr="003C3254">
              <w:rPr>
                <w:rFonts w:eastAsia="Calibri"/>
                <w:szCs w:val="24"/>
              </w:rPr>
              <w:t xml:space="preserve"> Maintenance</w:t>
            </w:r>
          </w:p>
        </w:tc>
        <w:tc>
          <w:tcPr>
            <w:tcW w:w="2835" w:type="dxa"/>
            <w:shd w:val="clear" w:color="auto" w:fill="auto"/>
          </w:tcPr>
          <w:p w14:paraId="4095C09C" w14:textId="77777777" w:rsidR="001D6885" w:rsidRPr="003C3254" w:rsidRDefault="001D6885" w:rsidP="00A01923">
            <w:pPr>
              <w:pStyle w:val="BodytextforExecsummary"/>
              <w:rPr>
                <w:rFonts w:eastAsia="Calibri"/>
                <w:szCs w:val="24"/>
              </w:rPr>
            </w:pPr>
            <w:r w:rsidRPr="003C3254">
              <w:rPr>
                <w:rFonts w:eastAsia="Calibri"/>
                <w:szCs w:val="24"/>
              </w:rPr>
              <w:t xml:space="preserve">Reactive </w:t>
            </w:r>
            <w:r>
              <w:rPr>
                <w:rFonts w:eastAsia="Calibri"/>
                <w:szCs w:val="24"/>
              </w:rPr>
              <w:t xml:space="preserve">maintenance safety </w:t>
            </w:r>
            <w:r w:rsidRPr="003C3254">
              <w:rPr>
                <w:rFonts w:eastAsia="Calibri"/>
                <w:szCs w:val="24"/>
              </w:rPr>
              <w:t xml:space="preserve">response </w:t>
            </w:r>
            <w:r>
              <w:rPr>
                <w:rFonts w:eastAsia="Calibri"/>
                <w:szCs w:val="24"/>
              </w:rPr>
              <w:t xml:space="preserve">is </w:t>
            </w:r>
            <w:r w:rsidRPr="003C3254">
              <w:rPr>
                <w:rFonts w:eastAsia="Calibri"/>
                <w:szCs w:val="24"/>
              </w:rPr>
              <w:t>not required</w:t>
            </w:r>
            <w:r>
              <w:rPr>
                <w:rFonts w:eastAsia="Calibri"/>
                <w:szCs w:val="24"/>
              </w:rPr>
              <w:t>,</w:t>
            </w:r>
            <w:r w:rsidRPr="003C3254">
              <w:rPr>
                <w:rFonts w:eastAsia="Calibri"/>
                <w:szCs w:val="24"/>
              </w:rPr>
              <w:t xml:space="preserve"> but </w:t>
            </w:r>
            <w:r>
              <w:rPr>
                <w:rFonts w:eastAsia="Calibri"/>
                <w:szCs w:val="24"/>
              </w:rPr>
              <w:t>defect must be reported to asset owner for</w:t>
            </w:r>
            <w:r w:rsidRPr="003C3254">
              <w:rPr>
                <w:rFonts w:eastAsia="Calibri"/>
                <w:szCs w:val="24"/>
              </w:rPr>
              <w:t xml:space="preserve"> </w:t>
            </w:r>
            <w:r>
              <w:rPr>
                <w:rFonts w:eastAsia="Calibri"/>
                <w:szCs w:val="24"/>
              </w:rPr>
              <w:t>consideration for planned</w:t>
            </w:r>
            <w:r w:rsidRPr="003C3254">
              <w:rPr>
                <w:rFonts w:eastAsia="Calibri"/>
                <w:szCs w:val="24"/>
              </w:rPr>
              <w:t xml:space="preserve"> maintenance. </w:t>
            </w:r>
          </w:p>
        </w:tc>
        <w:tc>
          <w:tcPr>
            <w:tcW w:w="3913" w:type="dxa"/>
            <w:shd w:val="clear" w:color="auto" w:fill="auto"/>
          </w:tcPr>
          <w:p w14:paraId="4C0AF51E" w14:textId="77777777" w:rsidR="001D6885" w:rsidRDefault="001D6885" w:rsidP="00A01923">
            <w:pPr>
              <w:pStyle w:val="BodytextforExecsummary"/>
              <w:rPr>
                <w:rFonts w:eastAsia="Calibri"/>
                <w:szCs w:val="24"/>
              </w:rPr>
            </w:pPr>
            <w:r w:rsidRPr="003C3254">
              <w:rPr>
                <w:rFonts w:eastAsia="Calibri"/>
                <w:szCs w:val="24"/>
              </w:rPr>
              <w:t xml:space="preserve">Record the defect and inform </w:t>
            </w:r>
            <w:r>
              <w:rPr>
                <w:rFonts w:eastAsia="Calibri"/>
                <w:szCs w:val="24"/>
              </w:rPr>
              <w:t>asset owner</w:t>
            </w:r>
            <w:r w:rsidRPr="003C3254">
              <w:rPr>
                <w:rFonts w:eastAsia="Calibri"/>
                <w:szCs w:val="24"/>
              </w:rPr>
              <w:t xml:space="preserve"> for consideration in</w:t>
            </w:r>
            <w:r>
              <w:rPr>
                <w:rFonts w:eastAsia="Calibri"/>
                <w:szCs w:val="24"/>
              </w:rPr>
              <w:t xml:space="preserve"> planned</w:t>
            </w:r>
            <w:r w:rsidRPr="003C3254">
              <w:rPr>
                <w:rFonts w:eastAsia="Calibri"/>
                <w:szCs w:val="24"/>
              </w:rPr>
              <w:t xml:space="preserve"> </w:t>
            </w:r>
            <w:r>
              <w:rPr>
                <w:rFonts w:eastAsia="Calibri"/>
                <w:szCs w:val="24"/>
              </w:rPr>
              <w:t xml:space="preserve">maintenance </w:t>
            </w:r>
            <w:r w:rsidRPr="003C3254">
              <w:rPr>
                <w:rFonts w:eastAsia="Calibri"/>
                <w:szCs w:val="24"/>
              </w:rPr>
              <w:t>programme.</w:t>
            </w:r>
          </w:p>
          <w:p w14:paraId="5B6A4E92" w14:textId="77777777" w:rsidR="001D6885" w:rsidRPr="003C3254" w:rsidRDefault="001D6885" w:rsidP="00A01923">
            <w:pPr>
              <w:pStyle w:val="BodytextforExecsummary"/>
              <w:rPr>
                <w:rFonts w:eastAsia="Calibri"/>
                <w:sz w:val="20"/>
              </w:rPr>
            </w:pPr>
          </w:p>
        </w:tc>
      </w:tr>
    </w:tbl>
    <w:p w14:paraId="169CE990" w14:textId="77777777" w:rsidR="001D6885" w:rsidRPr="000A094B" w:rsidRDefault="001D6885" w:rsidP="008D3984">
      <w:pPr>
        <w:pStyle w:val="Heading1"/>
        <w:keepLines w:val="0"/>
        <w:pageBreakBefore/>
        <w:numPr>
          <w:ilvl w:val="0"/>
          <w:numId w:val="11"/>
        </w:numPr>
        <w:spacing w:before="120" w:after="120" w:line="240" w:lineRule="auto"/>
        <w:ind w:left="720" w:right="0"/>
        <w:rPr>
          <w:sz w:val="28"/>
          <w:szCs w:val="28"/>
        </w:rPr>
      </w:pPr>
      <w:r w:rsidRPr="000A094B">
        <w:rPr>
          <w:sz w:val="28"/>
          <w:szCs w:val="28"/>
        </w:rPr>
        <w:lastRenderedPageBreak/>
        <w:t>Competency and Quality Assurance</w:t>
      </w:r>
    </w:p>
    <w:p w14:paraId="1CB8F615" w14:textId="77777777" w:rsidR="001D6885" w:rsidRPr="000A094B" w:rsidRDefault="001D6885" w:rsidP="001D6885">
      <w:pPr>
        <w:pStyle w:val="BodytextforExecsummary"/>
        <w:rPr>
          <w:rFonts w:ascii="Arial" w:hAnsi="Arial" w:cs="Arial"/>
        </w:rPr>
      </w:pPr>
      <w:r w:rsidRPr="000A094B">
        <w:rPr>
          <w:rFonts w:ascii="Arial" w:hAnsi="Arial" w:cs="Arial"/>
        </w:rPr>
        <w:t xml:space="preserve">Staff involved in the delivery of the WHIP will be suitably trained and competent to ensure a robust and consistent approach to delivering a safe highway network in Wokingham. The competencies and training required by the Highway Safety Inspectors are outlined below. </w:t>
      </w:r>
    </w:p>
    <w:p w14:paraId="7EC54304" w14:textId="77777777" w:rsidR="001D6885" w:rsidRPr="000A094B" w:rsidRDefault="001D6885" w:rsidP="000A094B">
      <w:pPr>
        <w:pStyle w:val="BodytextforExecsummary"/>
        <w:rPr>
          <w:b/>
        </w:rPr>
      </w:pPr>
      <w:r w:rsidRPr="000A094B">
        <w:rPr>
          <w:b/>
        </w:rPr>
        <w:t>Highway Safety Inspector Training and Competency</w:t>
      </w:r>
    </w:p>
    <w:p w14:paraId="70A8E3EA" w14:textId="77777777" w:rsidR="001D6885" w:rsidRPr="000A094B" w:rsidRDefault="001D6885" w:rsidP="001D6885">
      <w:pPr>
        <w:pStyle w:val="BodytextforExecsummary"/>
        <w:rPr>
          <w:rFonts w:ascii="Arial" w:hAnsi="Arial" w:cs="Arial"/>
        </w:rPr>
      </w:pPr>
      <w:r w:rsidRPr="000A094B">
        <w:rPr>
          <w:rFonts w:ascii="Arial" w:hAnsi="Arial" w:cs="Arial"/>
        </w:rPr>
        <w:t xml:space="preserve">Highway Safety Inspectors will undertake appropriate training, and refresher training as appropriate, to be agreed between the Council and the Contractor to ensure the WHIP is delivered consistently and effectively. The agreed training and competency framework should include the following: </w:t>
      </w:r>
    </w:p>
    <w:p w14:paraId="1A3C84C4" w14:textId="77777777" w:rsidR="001D6885" w:rsidRPr="000A094B" w:rsidRDefault="001D6885" w:rsidP="00432E3F">
      <w:pPr>
        <w:pStyle w:val="BodytextforExecsummary"/>
        <w:numPr>
          <w:ilvl w:val="0"/>
          <w:numId w:val="5"/>
        </w:numPr>
        <w:rPr>
          <w:rFonts w:ascii="Arial" w:hAnsi="Arial" w:cs="Arial"/>
        </w:rPr>
      </w:pPr>
      <w:r w:rsidRPr="000A094B">
        <w:rPr>
          <w:rFonts w:ascii="Arial" w:hAnsi="Arial" w:cs="Arial"/>
        </w:rPr>
        <w:t>The requirements of Wokingham’s Highway Inspection Policy (WHIP)</w:t>
      </w:r>
    </w:p>
    <w:p w14:paraId="1EBE1751" w14:textId="77777777" w:rsidR="001D6885" w:rsidRPr="000A094B" w:rsidRDefault="001D6885" w:rsidP="00432E3F">
      <w:pPr>
        <w:pStyle w:val="BodytextforExecsummary"/>
        <w:numPr>
          <w:ilvl w:val="0"/>
          <w:numId w:val="5"/>
        </w:numPr>
        <w:rPr>
          <w:rFonts w:ascii="Arial" w:hAnsi="Arial" w:cs="Arial"/>
        </w:rPr>
      </w:pPr>
      <w:r w:rsidRPr="000A094B">
        <w:rPr>
          <w:rFonts w:ascii="Arial" w:hAnsi="Arial" w:cs="Arial"/>
        </w:rPr>
        <w:t>Applying the risk based approach appropriately and consistently</w:t>
      </w:r>
    </w:p>
    <w:p w14:paraId="7D91362B" w14:textId="77777777" w:rsidR="001D6885" w:rsidRPr="000A094B" w:rsidRDefault="001D6885" w:rsidP="00432E3F">
      <w:pPr>
        <w:pStyle w:val="BodytextforExecsummary"/>
        <w:numPr>
          <w:ilvl w:val="0"/>
          <w:numId w:val="5"/>
        </w:numPr>
        <w:rPr>
          <w:rFonts w:ascii="Arial" w:hAnsi="Arial" w:cs="Arial"/>
        </w:rPr>
      </w:pPr>
      <w:r w:rsidRPr="000A094B">
        <w:rPr>
          <w:rFonts w:ascii="Arial" w:hAnsi="Arial" w:cs="Arial"/>
        </w:rPr>
        <w:t>Defect recognition</w:t>
      </w:r>
    </w:p>
    <w:p w14:paraId="46D81538" w14:textId="77777777" w:rsidR="001D6885" w:rsidRPr="000A094B" w:rsidRDefault="001D6885" w:rsidP="00432E3F">
      <w:pPr>
        <w:pStyle w:val="BodytextforExecsummary"/>
        <w:numPr>
          <w:ilvl w:val="0"/>
          <w:numId w:val="5"/>
        </w:numPr>
        <w:rPr>
          <w:rFonts w:ascii="Arial" w:hAnsi="Arial" w:cs="Arial"/>
        </w:rPr>
      </w:pPr>
      <w:r w:rsidRPr="000A094B">
        <w:rPr>
          <w:rFonts w:ascii="Arial" w:hAnsi="Arial" w:cs="Arial"/>
        </w:rPr>
        <w:t>Highway law, administration, claims investigation and attending court</w:t>
      </w:r>
    </w:p>
    <w:p w14:paraId="6AB2DA16" w14:textId="77777777" w:rsidR="001D6885" w:rsidRPr="000A094B" w:rsidRDefault="001D6885" w:rsidP="00432E3F">
      <w:pPr>
        <w:pStyle w:val="BodytextforExecsummary"/>
        <w:numPr>
          <w:ilvl w:val="0"/>
          <w:numId w:val="5"/>
        </w:numPr>
        <w:rPr>
          <w:rFonts w:ascii="Arial" w:hAnsi="Arial" w:cs="Arial"/>
        </w:rPr>
      </w:pPr>
      <w:r w:rsidRPr="000A094B">
        <w:rPr>
          <w:rFonts w:ascii="Arial" w:hAnsi="Arial" w:cs="Arial"/>
        </w:rPr>
        <w:t>Measurement and materials recognition</w:t>
      </w:r>
    </w:p>
    <w:p w14:paraId="6A65688A" w14:textId="77777777" w:rsidR="001D6885" w:rsidRPr="000A094B" w:rsidRDefault="001D6885" w:rsidP="00432E3F">
      <w:pPr>
        <w:pStyle w:val="BodytextforExecsummary"/>
        <w:numPr>
          <w:ilvl w:val="0"/>
          <w:numId w:val="5"/>
        </w:numPr>
        <w:rPr>
          <w:rFonts w:ascii="Arial" w:hAnsi="Arial" w:cs="Arial"/>
        </w:rPr>
      </w:pPr>
      <w:r w:rsidRPr="000A094B">
        <w:rPr>
          <w:rFonts w:ascii="Arial" w:hAnsi="Arial" w:cs="Arial"/>
        </w:rPr>
        <w:t>Condition awareness and basic understanding of all highway asset types included in the safety inspection regime, including but not limited to; carriageways, footways, cycleways, anti-skid, kerbs, lining, road studs / cat eyes, structures, street lighting, drainage, traffic signals, traffic signs, safety barriers, street furniture and trees.</w:t>
      </w:r>
    </w:p>
    <w:p w14:paraId="4F685B36" w14:textId="77777777" w:rsidR="001D6885" w:rsidRPr="000A094B" w:rsidRDefault="001D6885" w:rsidP="001D6885"/>
    <w:p w14:paraId="718001BA" w14:textId="77777777" w:rsidR="001D6885" w:rsidRPr="000A094B" w:rsidRDefault="001D6885" w:rsidP="000A094B">
      <w:pPr>
        <w:ind w:left="0" w:firstLine="0"/>
      </w:pPr>
      <w:r w:rsidRPr="000A094B">
        <w:t>The competency framework will be designed and implemented in collaboration between the Council and the Contractor to ensure all Highway Safety Inspectors possess these competencies and any gaps are addressed with appropriate training within a reasonable timeframe. The framework will be reviewed and revised as appropriate.</w:t>
      </w:r>
    </w:p>
    <w:p w14:paraId="56CF37FA" w14:textId="77777777" w:rsidR="001D6885" w:rsidRPr="000A094B" w:rsidRDefault="001D6885" w:rsidP="001D6885">
      <w:pPr>
        <w:ind w:left="720"/>
      </w:pPr>
    </w:p>
    <w:p w14:paraId="66A351F4" w14:textId="77777777" w:rsidR="001D6885" w:rsidRPr="000A094B" w:rsidRDefault="001D6885" w:rsidP="001D6885">
      <w:pPr>
        <w:pStyle w:val="Heading3"/>
      </w:pPr>
      <w:r w:rsidRPr="000A094B">
        <w:t>Quality Assurance and Auditing</w:t>
      </w:r>
    </w:p>
    <w:p w14:paraId="228BD935" w14:textId="77777777" w:rsidR="001D6885" w:rsidRPr="000A094B" w:rsidRDefault="001D6885" w:rsidP="001D6885">
      <w:pPr>
        <w:pStyle w:val="BodytextforExecsummary"/>
        <w:rPr>
          <w:rFonts w:ascii="Arial" w:hAnsi="Arial" w:cs="Arial"/>
        </w:rPr>
      </w:pPr>
      <w:r w:rsidRPr="000A094B">
        <w:rPr>
          <w:rFonts w:ascii="Arial" w:hAnsi="Arial" w:cs="Arial"/>
        </w:rPr>
        <w:t>To ensure consistency in highway safety inspections and delivery of the WHIP, appropriate auditing will be undertaken periodically. Specific areas of concern may be requested for assurance checks and auditing (internal or external including risk insurer’s requirements), however the following activities should be considered and subject to checks as appropriate:</w:t>
      </w:r>
    </w:p>
    <w:p w14:paraId="6A187861" w14:textId="77777777" w:rsidR="001D6885" w:rsidRPr="000A094B" w:rsidRDefault="001D6885" w:rsidP="00432E3F">
      <w:pPr>
        <w:pStyle w:val="BodytextforExecsummary"/>
        <w:numPr>
          <w:ilvl w:val="0"/>
          <w:numId w:val="7"/>
        </w:numPr>
        <w:rPr>
          <w:rFonts w:ascii="Arial" w:hAnsi="Arial" w:cs="Arial"/>
        </w:rPr>
      </w:pPr>
      <w:r w:rsidRPr="000A094B">
        <w:rPr>
          <w:rFonts w:ascii="Arial" w:hAnsi="Arial" w:cs="Arial"/>
        </w:rPr>
        <w:t>Inspections being undertaken and recorded in accordance with agreed frequencies</w:t>
      </w:r>
    </w:p>
    <w:p w14:paraId="47CF0EEF" w14:textId="77777777" w:rsidR="001D6885" w:rsidRPr="000A094B" w:rsidRDefault="001D6885" w:rsidP="00432E3F">
      <w:pPr>
        <w:pStyle w:val="BodytextforExecsummary"/>
        <w:numPr>
          <w:ilvl w:val="0"/>
          <w:numId w:val="7"/>
        </w:numPr>
        <w:rPr>
          <w:rFonts w:ascii="Arial" w:hAnsi="Arial" w:cs="Arial"/>
        </w:rPr>
      </w:pPr>
      <w:r w:rsidRPr="000A094B">
        <w:rPr>
          <w:rFonts w:ascii="Arial" w:hAnsi="Arial" w:cs="Arial"/>
        </w:rPr>
        <w:t>Consistent approach of identification of safety defects via risk based approach</w:t>
      </w:r>
    </w:p>
    <w:p w14:paraId="6D7CBDAA" w14:textId="77777777" w:rsidR="001D6885" w:rsidRPr="000A094B" w:rsidRDefault="001D6885" w:rsidP="00432E3F">
      <w:pPr>
        <w:pStyle w:val="BodytextforExecsummary"/>
        <w:numPr>
          <w:ilvl w:val="0"/>
          <w:numId w:val="7"/>
        </w:numPr>
        <w:rPr>
          <w:rFonts w:ascii="Arial" w:hAnsi="Arial" w:cs="Arial"/>
        </w:rPr>
      </w:pPr>
      <w:r w:rsidRPr="000A094B">
        <w:rPr>
          <w:rFonts w:ascii="Arial" w:hAnsi="Arial" w:cs="Arial"/>
        </w:rPr>
        <w:t>Quality of Task Orders raised by Highway Safety Inspectors</w:t>
      </w:r>
    </w:p>
    <w:p w14:paraId="6585109A" w14:textId="77777777" w:rsidR="001D6885" w:rsidRPr="000A094B" w:rsidRDefault="001D6885" w:rsidP="00432E3F">
      <w:pPr>
        <w:pStyle w:val="BodytextforExecsummary"/>
        <w:numPr>
          <w:ilvl w:val="0"/>
          <w:numId w:val="7"/>
        </w:numPr>
        <w:rPr>
          <w:rFonts w:ascii="Arial" w:hAnsi="Arial" w:cs="Arial"/>
        </w:rPr>
      </w:pPr>
      <w:r w:rsidRPr="000A094B">
        <w:rPr>
          <w:rFonts w:ascii="Arial" w:hAnsi="Arial" w:cs="Arial"/>
        </w:rPr>
        <w:t>Quality of condition data being reported to asset owners to support planned maintenance</w:t>
      </w:r>
    </w:p>
    <w:p w14:paraId="3CDAC8E0" w14:textId="77777777" w:rsidR="001D6885" w:rsidRPr="000A094B" w:rsidRDefault="001D6885" w:rsidP="00432E3F">
      <w:pPr>
        <w:pStyle w:val="BodytextforExecsummary"/>
        <w:numPr>
          <w:ilvl w:val="0"/>
          <w:numId w:val="7"/>
        </w:numPr>
        <w:rPr>
          <w:rFonts w:ascii="Arial" w:hAnsi="Arial" w:cs="Arial"/>
        </w:rPr>
      </w:pPr>
      <w:r w:rsidRPr="000A094B">
        <w:rPr>
          <w:rFonts w:ascii="Arial" w:hAnsi="Arial" w:cs="Arial"/>
        </w:rPr>
        <w:t>Recording of inspections and supporting data</w:t>
      </w:r>
    </w:p>
    <w:p w14:paraId="3059068D" w14:textId="77777777" w:rsidR="001D6885" w:rsidRPr="000A094B" w:rsidRDefault="001D6885" w:rsidP="00432E3F">
      <w:pPr>
        <w:pStyle w:val="BodytextforExecsummary"/>
        <w:numPr>
          <w:ilvl w:val="0"/>
          <w:numId w:val="7"/>
        </w:numPr>
        <w:rPr>
          <w:rFonts w:ascii="Arial" w:hAnsi="Arial" w:cs="Arial"/>
        </w:rPr>
      </w:pPr>
      <w:r w:rsidRPr="000A094B">
        <w:rPr>
          <w:rFonts w:ascii="Arial" w:hAnsi="Arial" w:cs="Arial"/>
        </w:rPr>
        <w:t>Quality and response times to customer services</w:t>
      </w:r>
    </w:p>
    <w:p w14:paraId="625D2C82" w14:textId="77777777" w:rsidR="001D6885" w:rsidRPr="000A094B" w:rsidRDefault="001D6885" w:rsidP="00432E3F">
      <w:pPr>
        <w:pStyle w:val="BodytextforExecsummary"/>
        <w:numPr>
          <w:ilvl w:val="0"/>
          <w:numId w:val="7"/>
        </w:numPr>
        <w:rPr>
          <w:rFonts w:ascii="Arial" w:hAnsi="Arial" w:cs="Arial"/>
        </w:rPr>
      </w:pPr>
      <w:r w:rsidRPr="000A094B">
        <w:rPr>
          <w:rFonts w:ascii="Arial" w:hAnsi="Arial" w:cs="Arial"/>
        </w:rPr>
        <w:t>Safety of activities being undertaken on the highways network, including Highway Safety Inspectors and the Contractors operatives</w:t>
      </w:r>
    </w:p>
    <w:p w14:paraId="2B815689" w14:textId="77777777" w:rsidR="001D6885" w:rsidRPr="000A094B" w:rsidRDefault="001D6885" w:rsidP="00432E3F">
      <w:pPr>
        <w:pStyle w:val="BodytextforExecsummary"/>
        <w:numPr>
          <w:ilvl w:val="0"/>
          <w:numId w:val="7"/>
        </w:numPr>
        <w:rPr>
          <w:rFonts w:ascii="Arial" w:hAnsi="Arial" w:cs="Arial"/>
        </w:rPr>
      </w:pPr>
      <w:r w:rsidRPr="000A094B">
        <w:rPr>
          <w:rFonts w:ascii="Arial" w:hAnsi="Arial" w:cs="Arial"/>
        </w:rPr>
        <w:t xml:space="preserve">Quality of reactive highway maintenance </w:t>
      </w:r>
      <w:proofErr w:type="gramStart"/>
      <w:r w:rsidRPr="000A094B">
        <w:rPr>
          <w:rFonts w:ascii="Arial" w:hAnsi="Arial" w:cs="Arial"/>
        </w:rPr>
        <w:t>works</w:t>
      </w:r>
      <w:proofErr w:type="gramEnd"/>
      <w:r w:rsidRPr="000A094B">
        <w:rPr>
          <w:rFonts w:ascii="Arial" w:hAnsi="Arial" w:cs="Arial"/>
        </w:rPr>
        <w:t xml:space="preserve"> and invoices made against Task Orders</w:t>
      </w:r>
    </w:p>
    <w:p w14:paraId="1BE1A169" w14:textId="77777777" w:rsidR="001D6885" w:rsidRPr="000A094B" w:rsidRDefault="001D6885" w:rsidP="00671775">
      <w:pPr>
        <w:spacing w:after="0" w:line="259" w:lineRule="auto"/>
        <w:ind w:left="0" w:firstLine="0"/>
      </w:pPr>
    </w:p>
    <w:p w14:paraId="39F9F23E" w14:textId="77777777" w:rsidR="007C7449" w:rsidRPr="001A15D4" w:rsidRDefault="00302463" w:rsidP="001A15D4">
      <w:pPr>
        <w:pStyle w:val="Heading1"/>
        <w:keepLines w:val="0"/>
        <w:pageBreakBefore/>
        <w:numPr>
          <w:ilvl w:val="0"/>
          <w:numId w:val="11"/>
        </w:numPr>
        <w:spacing w:before="120" w:after="120" w:line="240" w:lineRule="auto"/>
        <w:ind w:right="0"/>
        <w:rPr>
          <w:sz w:val="28"/>
          <w:szCs w:val="28"/>
        </w:rPr>
      </w:pPr>
      <w:bookmarkStart w:id="1" w:name="_Toc19175807"/>
      <w:bookmarkEnd w:id="0"/>
      <w:r w:rsidRPr="001A15D4">
        <w:rPr>
          <w:sz w:val="28"/>
          <w:szCs w:val="28"/>
        </w:rPr>
        <w:lastRenderedPageBreak/>
        <w:t>T</w:t>
      </w:r>
      <w:bookmarkEnd w:id="1"/>
      <w:r w:rsidR="001A15D4">
        <w:rPr>
          <w:sz w:val="28"/>
          <w:szCs w:val="28"/>
        </w:rPr>
        <w:t>rees</w:t>
      </w:r>
      <w:r w:rsidRPr="001A15D4">
        <w:rPr>
          <w:sz w:val="28"/>
          <w:szCs w:val="28"/>
        </w:rPr>
        <w:t xml:space="preserve"> </w:t>
      </w:r>
    </w:p>
    <w:p w14:paraId="44CEF7BC" w14:textId="77777777" w:rsidR="007C7449" w:rsidRDefault="00302463">
      <w:pPr>
        <w:spacing w:after="0" w:line="259" w:lineRule="auto"/>
        <w:ind w:left="0" w:firstLine="0"/>
      </w:pPr>
      <w:r>
        <w:t xml:space="preserve"> </w:t>
      </w:r>
    </w:p>
    <w:p w14:paraId="5302BE83" w14:textId="77777777" w:rsidR="007C7449" w:rsidRPr="00986AA8" w:rsidRDefault="00302463" w:rsidP="00986AA8">
      <w:pPr>
        <w:pStyle w:val="BodytextforExecsummary"/>
        <w:numPr>
          <w:ilvl w:val="0"/>
          <w:numId w:val="20"/>
        </w:numPr>
        <w:rPr>
          <w:rFonts w:ascii="Arial" w:hAnsi="Arial" w:cs="Arial"/>
        </w:rPr>
      </w:pPr>
      <w:r w:rsidRPr="00986AA8">
        <w:rPr>
          <w:rFonts w:ascii="Arial" w:hAnsi="Arial" w:cs="Arial"/>
        </w:rPr>
        <w:t>An inspection will be carried out as part of the footway, or carriageway, safety inspections. Any trees that appear to be potentially dangerous or show signs of distress will be subject to further detailed e</w:t>
      </w:r>
      <w:r w:rsidR="00E01407" w:rsidRPr="00986AA8">
        <w:rPr>
          <w:rFonts w:ascii="Arial" w:hAnsi="Arial" w:cs="Arial"/>
        </w:rPr>
        <w:t xml:space="preserve">xamination by a locality </w:t>
      </w:r>
      <w:r w:rsidR="003F4F2A" w:rsidRPr="00986AA8">
        <w:rPr>
          <w:rFonts w:ascii="Arial" w:hAnsi="Arial" w:cs="Arial"/>
        </w:rPr>
        <w:t xml:space="preserve">officer as detailed in the Council owned </w:t>
      </w:r>
      <w:proofErr w:type="gramStart"/>
      <w:r w:rsidR="003F4F2A" w:rsidRPr="00986AA8">
        <w:rPr>
          <w:rFonts w:ascii="Arial" w:hAnsi="Arial" w:cs="Arial"/>
        </w:rPr>
        <w:t>trees  policies</w:t>
      </w:r>
      <w:proofErr w:type="gramEnd"/>
      <w:r w:rsidR="003F4F2A" w:rsidRPr="00986AA8">
        <w:rPr>
          <w:rFonts w:ascii="Arial" w:hAnsi="Arial" w:cs="Arial"/>
        </w:rPr>
        <w:t xml:space="preserve">. </w:t>
      </w:r>
    </w:p>
    <w:p w14:paraId="2B5391EA" w14:textId="77777777" w:rsidR="007C7449" w:rsidRPr="00986AA8" w:rsidRDefault="00302463" w:rsidP="00986AA8">
      <w:pPr>
        <w:pStyle w:val="BodytextforExecsummary"/>
        <w:numPr>
          <w:ilvl w:val="0"/>
          <w:numId w:val="20"/>
        </w:numPr>
        <w:rPr>
          <w:rFonts w:ascii="Arial" w:hAnsi="Arial" w:cs="Arial"/>
        </w:rPr>
      </w:pPr>
      <w:r w:rsidRPr="00986AA8">
        <w:rPr>
          <w:rFonts w:ascii="Arial" w:hAnsi="Arial" w:cs="Arial"/>
        </w:rPr>
        <w:t xml:space="preserve">Any obstruction of footways or obscuring of traffic signs or </w:t>
      </w:r>
      <w:proofErr w:type="gramStart"/>
      <w:r w:rsidRPr="00986AA8">
        <w:rPr>
          <w:rFonts w:ascii="Arial" w:hAnsi="Arial" w:cs="Arial"/>
        </w:rPr>
        <w:t>street lights</w:t>
      </w:r>
      <w:proofErr w:type="gramEnd"/>
      <w:r w:rsidRPr="00986AA8">
        <w:rPr>
          <w:rFonts w:ascii="Arial" w:hAnsi="Arial" w:cs="Arial"/>
        </w:rPr>
        <w:t xml:space="preserve"> caused by tre</w:t>
      </w:r>
      <w:r w:rsidR="007D51E5" w:rsidRPr="00986AA8">
        <w:rPr>
          <w:rFonts w:ascii="Arial" w:hAnsi="Arial" w:cs="Arial"/>
        </w:rPr>
        <w:t>es will be noted and rectified by:</w:t>
      </w:r>
    </w:p>
    <w:p w14:paraId="40118E2E" w14:textId="77777777" w:rsidR="007D51E5" w:rsidRPr="00986AA8" w:rsidRDefault="007D51E5" w:rsidP="00986AA8">
      <w:pPr>
        <w:pStyle w:val="BodytextforExecsummary"/>
        <w:rPr>
          <w:rFonts w:ascii="Arial" w:hAnsi="Arial" w:cs="Arial"/>
        </w:rPr>
      </w:pPr>
    </w:p>
    <w:p w14:paraId="7C88622F" w14:textId="77777777" w:rsidR="007D51E5" w:rsidRPr="00986AA8" w:rsidRDefault="007D51E5" w:rsidP="00986AA8">
      <w:pPr>
        <w:pStyle w:val="BodytextforExecsummary"/>
        <w:numPr>
          <w:ilvl w:val="0"/>
          <w:numId w:val="21"/>
        </w:numPr>
        <w:ind w:left="2835" w:hanging="11"/>
        <w:rPr>
          <w:rFonts w:ascii="Arial" w:hAnsi="Arial" w:cs="Arial"/>
        </w:rPr>
      </w:pPr>
      <w:r w:rsidRPr="00986AA8">
        <w:rPr>
          <w:rFonts w:ascii="Arial" w:hAnsi="Arial" w:cs="Arial"/>
        </w:rPr>
        <w:t xml:space="preserve">If Council owned vegetation – Locality officers </w:t>
      </w:r>
    </w:p>
    <w:p w14:paraId="172B9F5C" w14:textId="77777777" w:rsidR="007D51E5" w:rsidRPr="00986AA8" w:rsidRDefault="007D51E5" w:rsidP="00986AA8">
      <w:pPr>
        <w:pStyle w:val="BodytextforExecsummary"/>
        <w:numPr>
          <w:ilvl w:val="0"/>
          <w:numId w:val="21"/>
        </w:numPr>
        <w:ind w:left="2835" w:hanging="11"/>
        <w:rPr>
          <w:rFonts w:ascii="Arial" w:hAnsi="Arial" w:cs="Arial"/>
        </w:rPr>
      </w:pPr>
      <w:r w:rsidRPr="00986AA8">
        <w:rPr>
          <w:rFonts w:ascii="Arial" w:hAnsi="Arial" w:cs="Arial"/>
        </w:rPr>
        <w:t>If private vegetation – by issuing warning letters</w:t>
      </w:r>
    </w:p>
    <w:p w14:paraId="7F8D50AE" w14:textId="77777777" w:rsidR="007C7449" w:rsidRDefault="00302463">
      <w:pPr>
        <w:spacing w:after="0" w:line="259" w:lineRule="auto"/>
        <w:ind w:left="566" w:firstLine="0"/>
      </w:pPr>
      <w:r>
        <w:t xml:space="preserve"> </w:t>
      </w:r>
    </w:p>
    <w:p w14:paraId="6B5D0F41" w14:textId="77777777" w:rsidR="007C7449" w:rsidRDefault="00302463" w:rsidP="007B23E0">
      <w:pPr>
        <w:pStyle w:val="BodytextforExecsummary"/>
        <w:numPr>
          <w:ilvl w:val="0"/>
          <w:numId w:val="21"/>
        </w:numPr>
      </w:pPr>
      <w:r>
        <w:t xml:space="preserve">Trees or vegetation overhanging the highway from private property so as to endanger or obstruct the passage of pedestrians or interfere with the view of drivers of vehicles must be cut back within 28 days of notification to the owner/ occupier of the property. This procedure is in accordance with Section 154 of the Highways Act 1980. </w:t>
      </w:r>
    </w:p>
    <w:p w14:paraId="6C1F2E1E" w14:textId="77777777" w:rsidR="007C7449" w:rsidRDefault="00302463" w:rsidP="007B23E0">
      <w:pPr>
        <w:pStyle w:val="BodytextforExecsummary"/>
        <w:numPr>
          <w:ilvl w:val="0"/>
          <w:numId w:val="21"/>
        </w:numPr>
      </w:pPr>
      <w:r>
        <w:t xml:space="preserve">Provision for inspection of high risk highway trees following an extreme weather event will be set out in HMMP Vol. 5 (Severe Weather Plan). </w:t>
      </w:r>
    </w:p>
    <w:p w14:paraId="03391855" w14:textId="77777777" w:rsidR="007C7449" w:rsidRDefault="00302463">
      <w:pPr>
        <w:spacing w:after="0" w:line="259" w:lineRule="auto"/>
        <w:ind w:left="0" w:firstLine="0"/>
      </w:pPr>
      <w:r>
        <w:t xml:space="preserve"> </w:t>
      </w:r>
      <w:r>
        <w:br w:type="page"/>
      </w:r>
    </w:p>
    <w:p w14:paraId="406729DA" w14:textId="77777777" w:rsidR="007C7449" w:rsidRPr="001A15D4" w:rsidRDefault="00302463" w:rsidP="001A15D4">
      <w:pPr>
        <w:pStyle w:val="Heading1"/>
        <w:numPr>
          <w:ilvl w:val="0"/>
          <w:numId w:val="11"/>
        </w:numPr>
        <w:ind w:right="0"/>
        <w:rPr>
          <w:sz w:val="28"/>
          <w:szCs w:val="28"/>
        </w:rPr>
      </w:pPr>
      <w:bookmarkStart w:id="2" w:name="_Toc19175808"/>
      <w:r w:rsidRPr="001A15D4">
        <w:rPr>
          <w:sz w:val="28"/>
          <w:szCs w:val="28"/>
        </w:rPr>
        <w:lastRenderedPageBreak/>
        <w:t>A</w:t>
      </w:r>
      <w:r w:rsidR="001A15D4">
        <w:rPr>
          <w:sz w:val="28"/>
          <w:szCs w:val="28"/>
        </w:rPr>
        <w:t>ssociated Services</w:t>
      </w:r>
      <w:bookmarkEnd w:id="2"/>
      <w:r w:rsidRPr="001A15D4">
        <w:rPr>
          <w:sz w:val="28"/>
          <w:szCs w:val="28"/>
        </w:rPr>
        <w:t xml:space="preserve"> </w:t>
      </w:r>
    </w:p>
    <w:p w14:paraId="50BD7A25" w14:textId="77777777" w:rsidR="007C7449" w:rsidRDefault="00302463">
      <w:pPr>
        <w:spacing w:after="0" w:line="259" w:lineRule="auto"/>
        <w:ind w:left="566" w:firstLine="0"/>
      </w:pPr>
      <w:r>
        <w:t xml:space="preserve"> </w:t>
      </w:r>
    </w:p>
    <w:p w14:paraId="1003C824" w14:textId="77777777" w:rsidR="007C7449" w:rsidRPr="00AB3F44" w:rsidRDefault="00302463" w:rsidP="001A15D4">
      <w:pPr>
        <w:pStyle w:val="BodytextforExecsummary"/>
        <w:rPr>
          <w:rFonts w:ascii="Arial" w:hAnsi="Arial" w:cs="Arial"/>
          <w:b/>
        </w:rPr>
      </w:pPr>
      <w:bookmarkStart w:id="3" w:name="_Toc19175809"/>
      <w:r w:rsidRPr="00AB3F44">
        <w:rPr>
          <w:rFonts w:ascii="Arial" w:hAnsi="Arial" w:cs="Arial"/>
          <w:b/>
        </w:rPr>
        <w:t>P</w:t>
      </w:r>
      <w:r w:rsidR="001A15D4" w:rsidRPr="00AB3F44">
        <w:rPr>
          <w:rFonts w:ascii="Arial" w:hAnsi="Arial" w:cs="Arial"/>
          <w:b/>
        </w:rPr>
        <w:t>edestrian Dropped Kerbs</w:t>
      </w:r>
      <w:bookmarkEnd w:id="3"/>
      <w:r w:rsidRPr="00AB3F44">
        <w:rPr>
          <w:rFonts w:ascii="Arial" w:hAnsi="Arial" w:cs="Arial"/>
          <w:b/>
        </w:rPr>
        <w:t xml:space="preserve"> </w:t>
      </w:r>
    </w:p>
    <w:p w14:paraId="7C21D9BA" w14:textId="77777777" w:rsidR="007C7449" w:rsidRPr="00AB3F44" w:rsidRDefault="00302463">
      <w:pPr>
        <w:spacing w:after="0" w:line="259" w:lineRule="auto"/>
        <w:ind w:left="566" w:firstLine="0"/>
      </w:pPr>
      <w:r w:rsidRPr="00AB3F44">
        <w:t xml:space="preserve"> </w:t>
      </w:r>
    </w:p>
    <w:p w14:paraId="39AAADCE" w14:textId="77777777" w:rsidR="007C7449" w:rsidRPr="00AB3F44" w:rsidRDefault="00302463" w:rsidP="001A15D4">
      <w:pPr>
        <w:pStyle w:val="BodytextforExecsummary"/>
        <w:numPr>
          <w:ilvl w:val="0"/>
          <w:numId w:val="19"/>
        </w:numPr>
        <w:rPr>
          <w:rFonts w:ascii="Arial" w:hAnsi="Arial" w:cs="Arial"/>
        </w:rPr>
      </w:pPr>
      <w:r w:rsidRPr="00AB3F44">
        <w:rPr>
          <w:rFonts w:ascii="Arial" w:hAnsi="Arial" w:cs="Arial"/>
        </w:rPr>
        <w:t xml:space="preserve">Whenever substantial maintenance is planned the provision of dropped kerbs will be considered at all places where pedestrians tend to cross especially where there are appreciable numbers of children in prams or disabled people. Tactile/textured paving will used in accordance with the current national guidelines. </w:t>
      </w:r>
    </w:p>
    <w:p w14:paraId="63DA8DC7" w14:textId="77777777" w:rsidR="007C7449" w:rsidRPr="00AB3F44" w:rsidRDefault="00302463" w:rsidP="001A15D4">
      <w:pPr>
        <w:spacing w:after="0" w:line="259" w:lineRule="auto"/>
        <w:ind w:left="566" w:firstLine="0"/>
      </w:pPr>
      <w:r w:rsidRPr="00AB3F44">
        <w:t xml:space="preserve"> </w:t>
      </w:r>
    </w:p>
    <w:p w14:paraId="527DF23E" w14:textId="77777777" w:rsidR="007C7449" w:rsidRPr="00AB3F44" w:rsidRDefault="00302463" w:rsidP="001A15D4">
      <w:pPr>
        <w:pStyle w:val="BodytextforExecsummary"/>
        <w:rPr>
          <w:rFonts w:ascii="Arial" w:hAnsi="Arial" w:cs="Arial"/>
          <w:b/>
        </w:rPr>
      </w:pPr>
      <w:bookmarkStart w:id="4" w:name="_Toc19175810"/>
      <w:r w:rsidRPr="00AB3F44">
        <w:rPr>
          <w:rFonts w:ascii="Arial" w:hAnsi="Arial" w:cs="Arial"/>
          <w:b/>
        </w:rPr>
        <w:t>V</w:t>
      </w:r>
      <w:r w:rsidR="001A15D4" w:rsidRPr="00AB3F44">
        <w:rPr>
          <w:rFonts w:ascii="Arial" w:hAnsi="Arial" w:cs="Arial"/>
          <w:b/>
        </w:rPr>
        <w:t>ehicle Crossovers</w:t>
      </w:r>
      <w:bookmarkEnd w:id="4"/>
      <w:r w:rsidRPr="00AB3F44">
        <w:rPr>
          <w:rFonts w:ascii="Arial" w:hAnsi="Arial" w:cs="Arial"/>
          <w:b/>
        </w:rPr>
        <w:t xml:space="preserve"> </w:t>
      </w:r>
    </w:p>
    <w:p w14:paraId="44C32464" w14:textId="77777777" w:rsidR="007C7449" w:rsidRPr="00AB3F44" w:rsidRDefault="00302463">
      <w:pPr>
        <w:spacing w:after="0" w:line="259" w:lineRule="auto"/>
        <w:ind w:left="566" w:firstLine="0"/>
      </w:pPr>
      <w:r w:rsidRPr="00AB3F44">
        <w:t xml:space="preserve"> </w:t>
      </w:r>
    </w:p>
    <w:p w14:paraId="0D57F170" w14:textId="77777777" w:rsidR="007C7449" w:rsidRPr="00AB3F44" w:rsidRDefault="00302463" w:rsidP="001A15D4">
      <w:pPr>
        <w:pStyle w:val="BodytextforExecsummary"/>
        <w:numPr>
          <w:ilvl w:val="0"/>
          <w:numId w:val="19"/>
        </w:numPr>
        <w:rPr>
          <w:rFonts w:ascii="Arial" w:hAnsi="Arial" w:cs="Arial"/>
        </w:rPr>
      </w:pPr>
      <w:r w:rsidRPr="00AB3F44">
        <w:rPr>
          <w:rFonts w:ascii="Arial" w:hAnsi="Arial" w:cs="Arial"/>
        </w:rPr>
        <w:t xml:space="preserve">All applications for access to property across public footways/verges will be considered individually. For properties on classified roads formal planning permission will be needed. Applications will generally be approved unless there is concern on the grounds of road safety or if construction of a crossover will lead to a significant loss of amenity for other residents or road users. </w:t>
      </w:r>
    </w:p>
    <w:p w14:paraId="01D618C1" w14:textId="77777777" w:rsidR="007C7449" w:rsidRPr="00AB3F44" w:rsidRDefault="00302463" w:rsidP="00E63207">
      <w:pPr>
        <w:pStyle w:val="BodytextforExecsummary"/>
        <w:numPr>
          <w:ilvl w:val="0"/>
          <w:numId w:val="19"/>
        </w:numPr>
        <w:rPr>
          <w:rFonts w:ascii="Arial" w:hAnsi="Arial" w:cs="Arial"/>
        </w:rPr>
      </w:pPr>
      <w:proofErr w:type="gramStart"/>
      <w:r w:rsidRPr="00AB3F44">
        <w:rPr>
          <w:rFonts w:ascii="Arial" w:hAnsi="Arial" w:cs="Arial"/>
        </w:rPr>
        <w:t>Generally</w:t>
      </w:r>
      <w:proofErr w:type="gramEnd"/>
      <w:r w:rsidRPr="00AB3F44">
        <w:rPr>
          <w:rFonts w:ascii="Arial" w:hAnsi="Arial" w:cs="Arial"/>
        </w:rPr>
        <w:t xml:space="preserve"> crossovers will be constructed by a contractor engaged directly by the Council and the costs recharged to the applicant. </w:t>
      </w:r>
    </w:p>
    <w:p w14:paraId="0D804709" w14:textId="77777777" w:rsidR="007C7449" w:rsidRDefault="00302463">
      <w:pPr>
        <w:spacing w:after="0" w:line="259" w:lineRule="auto"/>
        <w:ind w:left="566" w:firstLine="0"/>
      </w:pPr>
      <w:r>
        <w:t xml:space="preserve"> </w:t>
      </w:r>
    </w:p>
    <w:sectPr w:rsidR="007C7449">
      <w:footerReference w:type="even" r:id="rId13"/>
      <w:footerReference w:type="default" r:id="rId14"/>
      <w:footerReference w:type="first" r:id="rId15"/>
      <w:pgSz w:w="11906" w:h="16841"/>
      <w:pgMar w:top="724" w:right="1163" w:bottom="1044" w:left="1440" w:header="720" w:footer="4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B713" w14:textId="77777777" w:rsidR="00B35F09" w:rsidRDefault="00B35F09">
      <w:pPr>
        <w:spacing w:after="0" w:line="240" w:lineRule="auto"/>
      </w:pPr>
      <w:r>
        <w:separator/>
      </w:r>
    </w:p>
  </w:endnote>
  <w:endnote w:type="continuationSeparator" w:id="0">
    <w:p w14:paraId="35E0D56A" w14:textId="77777777" w:rsidR="00B35F09" w:rsidRDefault="00B3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EBDC" w14:textId="77777777" w:rsidR="009E01D7" w:rsidRDefault="009E01D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7327" w14:textId="4E083ABE" w:rsidR="009E01D7" w:rsidRDefault="000B2504">
    <w:pPr>
      <w:spacing w:after="160" w:line="259" w:lineRule="auto"/>
      <w:ind w:left="0" w:firstLine="0"/>
    </w:pPr>
    <w:r>
      <w:rPr>
        <w:noProof/>
      </w:rPr>
      <mc:AlternateContent>
        <mc:Choice Requires="wps">
          <w:drawing>
            <wp:anchor distT="0" distB="0" distL="114300" distR="114300" simplePos="0" relativeHeight="251659264" behindDoc="0" locked="0" layoutInCell="0" allowOverlap="1" wp14:anchorId="2CC26563" wp14:editId="2A743D1D">
              <wp:simplePos x="0" y="0"/>
              <wp:positionH relativeFrom="page">
                <wp:posOffset>0</wp:posOffset>
              </wp:positionH>
              <wp:positionV relativeFrom="page">
                <wp:posOffset>9956165</wp:posOffset>
              </wp:positionV>
              <wp:extent cx="7560310" cy="546735"/>
              <wp:effectExtent l="0" t="0" r="0" b="5715"/>
              <wp:wrapNone/>
              <wp:docPr id="6" name="MSIPCM67954b709ce7439d2c47a234" descr="{&quot;HashCode&quot;:117216697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CCCA2" w14:textId="207642A5" w:rsidR="000B2504" w:rsidRPr="000B2504" w:rsidRDefault="000B2504" w:rsidP="000B2504">
                          <w:pPr>
                            <w:spacing w:after="0"/>
                            <w:ind w:left="0"/>
                            <w:rPr>
                              <w:rFonts w:ascii="Calibri" w:hAnsi="Calibri" w:cs="Calibri"/>
                              <w:sz w:val="20"/>
                            </w:rPr>
                          </w:pPr>
                          <w:r w:rsidRPr="000B2504">
                            <w:rPr>
                              <w:rFonts w:ascii="Calibri" w:hAnsi="Calibri" w:cs="Calibri"/>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C26563" id="_x0000_t202" coordsize="21600,21600" o:spt="202" path="m,l,21600r21600,l21600,xe">
              <v:stroke joinstyle="miter"/>
              <v:path gradientshapeok="t" o:connecttype="rect"/>
            </v:shapetype>
            <v:shape id="MSIPCM67954b709ce7439d2c47a234" o:spid="_x0000_s1026" type="#_x0000_t202" alt="{&quot;HashCode&quot;:1172166973,&quot;Height&quot;:842.0,&quot;Width&quot;:595.0,&quot;Placement&quot;:&quot;Footer&quot;,&quot;Index&quot;:&quot;Primary&quot;,&quot;Section&quot;:1,&quot;Top&quot;:0.0,&quot;Left&quot;:0.0}" style="position:absolute;margin-left:0;margin-top:783.95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" o:allowincell="f" filled="f" stroked="f" strokeweight=".5pt">
              <v:fill o:detectmouseclick="t"/>
              <v:textbox inset="20pt,0,,0">
                <w:txbxContent>
                  <w:p w14:paraId="14BCCCA2" w14:textId="207642A5" w:rsidR="000B2504" w:rsidRPr="000B2504" w:rsidRDefault="000B2504" w:rsidP="000B2504">
                    <w:pPr>
                      <w:spacing w:after="0"/>
                      <w:ind w:left="0"/>
                      <w:rPr>
                        <w:rFonts w:ascii="Calibri" w:hAnsi="Calibri" w:cs="Calibri"/>
                        <w:sz w:val="20"/>
                      </w:rPr>
                    </w:pPr>
                    <w:r w:rsidRPr="000B2504">
                      <w:rPr>
                        <w:rFonts w:ascii="Calibri" w:hAnsi="Calibri" w:cs="Calibri"/>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4EAC" w14:textId="21D4DFF2" w:rsidR="009E01D7" w:rsidRDefault="000B2504">
    <w:pPr>
      <w:spacing w:after="160" w:line="259" w:lineRule="auto"/>
      <w:ind w:left="0" w:firstLine="0"/>
    </w:pPr>
    <w:r>
      <w:rPr>
        <w:noProof/>
      </w:rPr>
      <mc:AlternateContent>
        <mc:Choice Requires="wps">
          <w:drawing>
            <wp:anchor distT="0" distB="0" distL="114300" distR="114300" simplePos="0" relativeHeight="251660288" behindDoc="0" locked="0" layoutInCell="0" allowOverlap="1" wp14:anchorId="7EA0004E" wp14:editId="7DF151D6">
              <wp:simplePos x="0" y="0"/>
              <wp:positionH relativeFrom="page">
                <wp:posOffset>0</wp:posOffset>
              </wp:positionH>
              <wp:positionV relativeFrom="page">
                <wp:posOffset>9956165</wp:posOffset>
              </wp:positionV>
              <wp:extent cx="7560310" cy="546735"/>
              <wp:effectExtent l="0" t="0" r="0" b="5715"/>
              <wp:wrapNone/>
              <wp:docPr id="7" name="MSIPCM6891436ea081b1f72ca8987e" descr="{&quot;HashCode&quot;:117216697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A2A6D4" w14:textId="346F5E80" w:rsidR="000B2504" w:rsidRPr="000B2504" w:rsidRDefault="000B2504" w:rsidP="000B2504">
                          <w:pPr>
                            <w:spacing w:after="0"/>
                            <w:ind w:left="0"/>
                            <w:rPr>
                              <w:rFonts w:ascii="Calibri" w:hAnsi="Calibri" w:cs="Calibri"/>
                              <w:sz w:val="20"/>
                            </w:rPr>
                          </w:pPr>
                          <w:r w:rsidRPr="000B2504">
                            <w:rPr>
                              <w:rFonts w:ascii="Calibri" w:hAnsi="Calibri" w:cs="Calibri"/>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A0004E" id="_x0000_t202" coordsize="21600,21600" o:spt="202" path="m,l,21600r21600,l21600,xe">
              <v:stroke joinstyle="miter"/>
              <v:path gradientshapeok="t" o:connecttype="rect"/>
            </v:shapetype>
            <v:shape id="MSIPCM6891436ea081b1f72ca8987e" o:spid="_x0000_s1027" type="#_x0000_t202" alt="{&quot;HashCode&quot;:1172166973,&quot;Height&quot;:842.0,&quot;Width&quot;:595.0,&quot;Placement&quot;:&quot;Footer&quot;,&quot;Index&quot;:&quot;FirstPage&quot;,&quot;Section&quot;:1,&quot;Top&quot;:0.0,&quot;Left&quot;:0.0}" style="position:absolute;margin-left:0;margin-top:783.95pt;width:595.3pt;height:43.0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" o:allowincell="f" filled="f" stroked="f" strokeweight=".5pt">
              <v:fill o:detectmouseclick="t"/>
              <v:textbox inset="20pt,0,,0">
                <w:txbxContent>
                  <w:p w14:paraId="29A2A6D4" w14:textId="346F5E80" w:rsidR="000B2504" w:rsidRPr="000B2504" w:rsidRDefault="000B2504" w:rsidP="000B2504">
                    <w:pPr>
                      <w:spacing w:after="0"/>
                      <w:ind w:left="0"/>
                      <w:rPr>
                        <w:rFonts w:ascii="Calibri" w:hAnsi="Calibri" w:cs="Calibri"/>
                        <w:sz w:val="20"/>
                      </w:rPr>
                    </w:pPr>
                    <w:r w:rsidRPr="000B2504">
                      <w:rPr>
                        <w:rFonts w:ascii="Calibri" w:hAnsi="Calibri" w:cs="Calibri"/>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3E68" w14:textId="77777777" w:rsidR="009E01D7" w:rsidRDefault="009E01D7">
    <w:pPr>
      <w:spacing w:after="65" w:line="259" w:lineRule="auto"/>
      <w:ind w:left="587"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B9BC7D6" w14:textId="77777777" w:rsidR="009E01D7" w:rsidRDefault="009E01D7">
    <w:pPr>
      <w:spacing w:after="0" w:line="259" w:lineRule="auto"/>
      <w:ind w:left="0" w:firstLine="0"/>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0E86" w14:textId="23A9CF1E" w:rsidR="009E01D7" w:rsidRDefault="000B2504">
    <w:pPr>
      <w:spacing w:after="65" w:line="259" w:lineRule="auto"/>
      <w:ind w:left="587" w:firstLine="0"/>
      <w:jc w:val="center"/>
    </w:pPr>
    <w:r>
      <w:rPr>
        <w:noProof/>
      </w:rPr>
      <mc:AlternateContent>
        <mc:Choice Requires="wps">
          <w:drawing>
            <wp:anchor distT="0" distB="0" distL="114300" distR="114300" simplePos="0" relativeHeight="251661312" behindDoc="0" locked="0" layoutInCell="0" allowOverlap="1" wp14:anchorId="447B6D64" wp14:editId="289CA0E0">
              <wp:simplePos x="0" y="0"/>
              <wp:positionH relativeFrom="page">
                <wp:posOffset>0</wp:posOffset>
              </wp:positionH>
              <wp:positionV relativeFrom="page">
                <wp:posOffset>9956165</wp:posOffset>
              </wp:positionV>
              <wp:extent cx="7560310" cy="546735"/>
              <wp:effectExtent l="0" t="0" r="0" b="5715"/>
              <wp:wrapNone/>
              <wp:docPr id="9" name="MSIPCMfe414403b0cf38339c2a8858" descr="{&quot;HashCode&quot;:1172166973,&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D478D" w14:textId="68D66E78" w:rsidR="000B2504" w:rsidRPr="000B2504" w:rsidRDefault="000B2504" w:rsidP="000B2504">
                          <w:pPr>
                            <w:spacing w:after="0"/>
                            <w:ind w:left="0"/>
                            <w:rPr>
                              <w:rFonts w:ascii="Calibri" w:hAnsi="Calibri" w:cs="Calibri"/>
                              <w:sz w:val="20"/>
                            </w:rPr>
                          </w:pPr>
                          <w:r w:rsidRPr="000B2504">
                            <w:rPr>
                              <w:rFonts w:ascii="Calibri" w:hAnsi="Calibri" w:cs="Calibri"/>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47B6D64" id="_x0000_t202" coordsize="21600,21600" o:spt="202" path="m,l,21600r21600,l21600,xe">
              <v:stroke joinstyle="miter"/>
              <v:path gradientshapeok="t" o:connecttype="rect"/>
            </v:shapetype>
            <v:shape id="MSIPCMfe414403b0cf38339c2a8858" o:spid="_x0000_s1028" type="#_x0000_t202" alt="{&quot;HashCode&quot;:1172166973,&quot;Height&quot;:842.0,&quot;Width&quot;:595.0,&quot;Placement&quot;:&quot;Footer&quot;,&quot;Index&quot;:&quot;Primary&quot;,&quot;Section&quot;:2,&quot;Top&quot;:0.0,&quot;Left&quot;:0.0}" style="position:absolute;left:0;text-align:left;margin-left:0;margin-top:783.95pt;width:595.3pt;height:43.0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" o:allowincell="f" filled="f" stroked="f" strokeweight=".5pt">
              <v:fill o:detectmouseclick="t"/>
              <v:textbox inset="20pt,0,,0">
                <w:txbxContent>
                  <w:p w14:paraId="4E9D478D" w14:textId="68D66E78" w:rsidR="000B2504" w:rsidRPr="000B2504" w:rsidRDefault="000B2504" w:rsidP="000B2504">
                    <w:pPr>
                      <w:spacing w:after="0"/>
                      <w:ind w:left="0"/>
                      <w:rPr>
                        <w:rFonts w:ascii="Calibri" w:hAnsi="Calibri" w:cs="Calibri"/>
                        <w:sz w:val="20"/>
                      </w:rPr>
                    </w:pPr>
                    <w:r w:rsidRPr="000B2504">
                      <w:rPr>
                        <w:rFonts w:ascii="Calibri" w:hAnsi="Calibri" w:cs="Calibri"/>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r w:rsidR="009E01D7">
      <w:fldChar w:fldCharType="begin"/>
    </w:r>
    <w:r w:rsidR="009E01D7">
      <w:instrText xml:space="preserve"> PAGE   \* MERGEFORMAT </w:instrText>
    </w:r>
    <w:r w:rsidR="009E01D7">
      <w:fldChar w:fldCharType="separate"/>
    </w:r>
    <w:r w:rsidR="00CF6BF0" w:rsidRPr="00CF6BF0">
      <w:rPr>
        <w:noProof/>
        <w:sz w:val="20"/>
      </w:rPr>
      <w:t>17</w:t>
    </w:r>
    <w:r w:rsidR="009E01D7">
      <w:rPr>
        <w:sz w:val="20"/>
      </w:rPr>
      <w:fldChar w:fldCharType="end"/>
    </w:r>
    <w:r w:rsidR="009E01D7">
      <w:rPr>
        <w:sz w:val="20"/>
      </w:rPr>
      <w:t xml:space="preserve"> </w:t>
    </w:r>
  </w:p>
  <w:p w14:paraId="7F06D3D0" w14:textId="77777777" w:rsidR="009E01D7" w:rsidRDefault="009E01D7">
    <w:pPr>
      <w:spacing w:after="0" w:line="259" w:lineRule="auto"/>
      <w:ind w:left="0" w:firstLine="0"/>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E5BE" w14:textId="41B74821" w:rsidR="009E01D7" w:rsidRDefault="000B2504">
    <w:pPr>
      <w:spacing w:after="65" w:line="259" w:lineRule="auto"/>
      <w:ind w:left="587" w:firstLine="0"/>
      <w:jc w:val="center"/>
    </w:pPr>
    <w:r>
      <w:rPr>
        <w:noProof/>
      </w:rPr>
      <mc:AlternateContent>
        <mc:Choice Requires="wps">
          <w:drawing>
            <wp:anchor distT="0" distB="0" distL="114300" distR="114300" simplePos="1" relativeHeight="251662336" behindDoc="0" locked="0" layoutInCell="0" allowOverlap="1" wp14:anchorId="2F56F999" wp14:editId="3CCDEA98">
              <wp:simplePos x="0" y="9956641"/>
              <wp:positionH relativeFrom="page">
                <wp:posOffset>0</wp:posOffset>
              </wp:positionH>
              <wp:positionV relativeFrom="page">
                <wp:posOffset>9956165</wp:posOffset>
              </wp:positionV>
              <wp:extent cx="7560310" cy="546735"/>
              <wp:effectExtent l="0" t="0" r="0" b="5715"/>
              <wp:wrapNone/>
              <wp:docPr id="10" name="MSIPCM054e4202a880b08b000ad841" descr="{&quot;HashCode&quot;:1172166973,&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775BE8" w14:textId="5CBAF28E" w:rsidR="000B2504" w:rsidRPr="000B2504" w:rsidRDefault="000B2504" w:rsidP="000B2504">
                          <w:pPr>
                            <w:spacing w:after="0"/>
                            <w:ind w:left="0"/>
                            <w:rPr>
                              <w:rFonts w:ascii="Calibri" w:hAnsi="Calibri" w:cs="Calibri"/>
                              <w:sz w:val="20"/>
                            </w:rPr>
                          </w:pPr>
                          <w:r w:rsidRPr="000B2504">
                            <w:rPr>
                              <w:rFonts w:ascii="Calibri" w:hAnsi="Calibri" w:cs="Calibri"/>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56F999" id="_x0000_t202" coordsize="21600,21600" o:spt="202" path="m,l,21600r21600,l21600,xe">
              <v:stroke joinstyle="miter"/>
              <v:path gradientshapeok="t" o:connecttype="rect"/>
            </v:shapetype>
            <v:shape id="MSIPCM054e4202a880b08b000ad841" o:spid="_x0000_s1029" type="#_x0000_t202" alt="{&quot;HashCode&quot;:1172166973,&quot;Height&quot;:842.0,&quot;Width&quot;:595.0,&quot;Placement&quot;:&quot;Footer&quot;,&quot;Index&quot;:&quot;FirstPage&quot;,&quot;Section&quot;:2,&quot;Top&quot;:0.0,&quot;Left&quot;:0.0}" style="position:absolute;left:0;text-align:left;margin-left:0;margin-top:783.95pt;width:595.3pt;height:43.0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" o:allowincell="f" filled="f" stroked="f" strokeweight=".5pt">
              <v:fill o:detectmouseclick="t"/>
              <v:textbox inset="20pt,0,,0">
                <w:txbxContent>
                  <w:p w14:paraId="6D775BE8" w14:textId="5CBAF28E" w:rsidR="000B2504" w:rsidRPr="000B2504" w:rsidRDefault="000B2504" w:rsidP="000B2504">
                    <w:pPr>
                      <w:spacing w:after="0"/>
                      <w:ind w:left="0"/>
                      <w:rPr>
                        <w:rFonts w:ascii="Calibri" w:hAnsi="Calibri" w:cs="Calibri"/>
                        <w:sz w:val="20"/>
                      </w:rPr>
                    </w:pPr>
                    <w:r w:rsidRPr="000B2504">
                      <w:rPr>
                        <w:rFonts w:ascii="Calibri" w:hAnsi="Calibri" w:cs="Calibri"/>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r w:rsidR="009E01D7">
      <w:fldChar w:fldCharType="begin"/>
    </w:r>
    <w:r w:rsidR="009E01D7">
      <w:instrText xml:space="preserve"> PAGE   \* MERGEFORMAT </w:instrText>
    </w:r>
    <w:r w:rsidR="009E01D7">
      <w:fldChar w:fldCharType="separate"/>
    </w:r>
    <w:r w:rsidR="009E01D7">
      <w:rPr>
        <w:sz w:val="20"/>
      </w:rPr>
      <w:t>1</w:t>
    </w:r>
    <w:r w:rsidR="009E01D7">
      <w:rPr>
        <w:sz w:val="20"/>
      </w:rPr>
      <w:fldChar w:fldCharType="end"/>
    </w:r>
    <w:r w:rsidR="009E01D7">
      <w:rPr>
        <w:sz w:val="20"/>
      </w:rPr>
      <w:t xml:space="preserve"> </w:t>
    </w:r>
  </w:p>
  <w:p w14:paraId="212772B5" w14:textId="77777777" w:rsidR="009E01D7" w:rsidRDefault="009E01D7">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A9FD" w14:textId="77777777" w:rsidR="00B35F09" w:rsidRDefault="00B35F09">
      <w:pPr>
        <w:spacing w:after="0" w:line="240" w:lineRule="auto"/>
      </w:pPr>
      <w:r>
        <w:separator/>
      </w:r>
    </w:p>
  </w:footnote>
  <w:footnote w:type="continuationSeparator" w:id="0">
    <w:p w14:paraId="4ABBE86B" w14:textId="77777777" w:rsidR="00B35F09" w:rsidRDefault="00B35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968"/>
    <w:multiLevelType w:val="hybridMultilevel"/>
    <w:tmpl w:val="286C42A0"/>
    <w:lvl w:ilvl="0" w:tplc="011860DA">
      <w:start w:val="1"/>
      <w:numFmt w:val="low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15:restartNumberingAfterBreak="0">
    <w:nsid w:val="048B7D9D"/>
    <w:multiLevelType w:val="hybridMultilevel"/>
    <w:tmpl w:val="FC04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94322"/>
    <w:multiLevelType w:val="hybridMultilevel"/>
    <w:tmpl w:val="C13A7582"/>
    <w:lvl w:ilvl="0" w:tplc="3C0E610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91F24A0"/>
    <w:multiLevelType w:val="hybridMultilevel"/>
    <w:tmpl w:val="B2760B6C"/>
    <w:lvl w:ilvl="0" w:tplc="B0926A4A">
      <w:start w:val="1"/>
      <w:numFmt w:val="decimal"/>
      <w:pStyle w:val="Heading1"/>
      <w:lvlText w:val="%1."/>
      <w:lvlJc w:val="left"/>
      <w:pPr>
        <w:ind w:left="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2E806F92">
      <w:start w:val="1"/>
      <w:numFmt w:val="lowerLetter"/>
      <w:lvlText w:val="%2"/>
      <w:lvlJc w:val="left"/>
      <w:pPr>
        <w:ind w:left="10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94EC8F7A">
      <w:start w:val="1"/>
      <w:numFmt w:val="lowerRoman"/>
      <w:lvlText w:val="%3"/>
      <w:lvlJc w:val="left"/>
      <w:pPr>
        <w:ind w:left="18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DF9034B6">
      <w:start w:val="1"/>
      <w:numFmt w:val="decimal"/>
      <w:lvlText w:val="%4"/>
      <w:lvlJc w:val="left"/>
      <w:pPr>
        <w:ind w:left="25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8CE0F012">
      <w:start w:val="1"/>
      <w:numFmt w:val="lowerLetter"/>
      <w:lvlText w:val="%5"/>
      <w:lvlJc w:val="left"/>
      <w:pPr>
        <w:ind w:left="32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6D12B5D6">
      <w:start w:val="1"/>
      <w:numFmt w:val="lowerRoman"/>
      <w:lvlText w:val="%6"/>
      <w:lvlJc w:val="left"/>
      <w:pPr>
        <w:ind w:left="39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70FC0184">
      <w:start w:val="1"/>
      <w:numFmt w:val="decimal"/>
      <w:lvlText w:val="%7"/>
      <w:lvlJc w:val="left"/>
      <w:pPr>
        <w:ind w:left="46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A746DB7C">
      <w:start w:val="1"/>
      <w:numFmt w:val="lowerLetter"/>
      <w:lvlText w:val="%8"/>
      <w:lvlJc w:val="left"/>
      <w:pPr>
        <w:ind w:left="54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D62A8FD0">
      <w:start w:val="1"/>
      <w:numFmt w:val="lowerRoman"/>
      <w:lvlText w:val="%9"/>
      <w:lvlJc w:val="left"/>
      <w:pPr>
        <w:ind w:left="61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09721716"/>
    <w:multiLevelType w:val="hybridMultilevel"/>
    <w:tmpl w:val="00809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7000A"/>
    <w:multiLevelType w:val="hybridMultilevel"/>
    <w:tmpl w:val="8E504030"/>
    <w:lvl w:ilvl="0" w:tplc="C110FEE0">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D17378"/>
    <w:multiLevelType w:val="hybridMultilevel"/>
    <w:tmpl w:val="FFE0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22BE5"/>
    <w:multiLevelType w:val="hybridMultilevel"/>
    <w:tmpl w:val="82A0DDC0"/>
    <w:lvl w:ilvl="0" w:tplc="6BCE426C">
      <w:start w:val="1"/>
      <w:numFmt w:val="bullet"/>
      <w:pStyle w:val="Bullets"/>
      <w:lvlText w:val=""/>
      <w:lvlJc w:val="left"/>
      <w:pPr>
        <w:ind w:left="720" w:hanging="360"/>
      </w:pPr>
      <w:rPr>
        <w:rFonts w:ascii="Symbol" w:hAnsi="Symbol"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506FF"/>
    <w:multiLevelType w:val="hybridMultilevel"/>
    <w:tmpl w:val="69148CAC"/>
    <w:lvl w:ilvl="0" w:tplc="2FDA0E74">
      <w:start w:val="1"/>
      <w:numFmt w:val="bullet"/>
      <w:pStyle w:val="Bullet"/>
      <w:lvlText w:val=""/>
      <w:lvlJc w:val="left"/>
      <w:pPr>
        <w:tabs>
          <w:tab w:val="num" w:pos="720"/>
        </w:tabs>
        <w:ind w:left="720" w:hanging="360"/>
      </w:pPr>
      <w:rPr>
        <w:rFonts w:ascii="Symbol" w:hAnsi="Symbol" w:hint="default"/>
        <w:color w:val="0048B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6A72A8"/>
    <w:multiLevelType w:val="hybridMultilevel"/>
    <w:tmpl w:val="E724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45736"/>
    <w:multiLevelType w:val="multilevel"/>
    <w:tmpl w:val="0A12AE16"/>
    <w:lvl w:ilvl="0">
      <w:start w:val="1"/>
      <w:numFmt w:val="decimal"/>
      <w:lvlText w:val="%1."/>
      <w:lvlJc w:val="left"/>
      <w:pPr>
        <w:ind w:left="345" w:hanging="360"/>
      </w:pPr>
      <w:rPr>
        <w:rFonts w:hint="default"/>
      </w:rPr>
    </w:lvl>
    <w:lvl w:ilvl="1">
      <w:start w:val="1"/>
      <w:numFmt w:val="decimal"/>
      <w:isLgl/>
      <w:lvlText w:val="%1.%2"/>
      <w:lvlJc w:val="left"/>
      <w:pPr>
        <w:ind w:left="525" w:hanging="540"/>
      </w:pPr>
      <w:rPr>
        <w:rFonts w:hint="default"/>
      </w:rPr>
    </w:lvl>
    <w:lvl w:ilvl="2">
      <w:start w:val="1"/>
      <w:numFmt w:val="decimal"/>
      <w:isLgl/>
      <w:lvlText w:val="%1.%2.%3"/>
      <w:lvlJc w:val="left"/>
      <w:pPr>
        <w:ind w:left="705" w:hanging="720"/>
      </w:pPr>
      <w:rPr>
        <w:rFonts w:hint="default"/>
      </w:rPr>
    </w:lvl>
    <w:lvl w:ilvl="3">
      <w:start w:val="1"/>
      <w:numFmt w:val="decimal"/>
      <w:isLgl/>
      <w:lvlText w:val="%1.%2.%3.%4"/>
      <w:lvlJc w:val="left"/>
      <w:pPr>
        <w:ind w:left="1065" w:hanging="1080"/>
      </w:pPr>
      <w:rPr>
        <w:rFonts w:hint="default"/>
      </w:rPr>
    </w:lvl>
    <w:lvl w:ilvl="4">
      <w:start w:val="1"/>
      <w:numFmt w:val="decimal"/>
      <w:isLgl/>
      <w:lvlText w:val="%1.%2.%3.%4.%5"/>
      <w:lvlJc w:val="left"/>
      <w:pPr>
        <w:ind w:left="1065" w:hanging="1080"/>
      </w:pPr>
      <w:rPr>
        <w:rFonts w:hint="default"/>
      </w:rPr>
    </w:lvl>
    <w:lvl w:ilvl="5">
      <w:start w:val="1"/>
      <w:numFmt w:val="decimal"/>
      <w:isLgl/>
      <w:lvlText w:val="%1.%2.%3.%4.%5.%6"/>
      <w:lvlJc w:val="left"/>
      <w:pPr>
        <w:ind w:left="1425" w:hanging="1440"/>
      </w:pPr>
      <w:rPr>
        <w:rFonts w:hint="default"/>
      </w:rPr>
    </w:lvl>
    <w:lvl w:ilvl="6">
      <w:start w:val="1"/>
      <w:numFmt w:val="decimal"/>
      <w:isLgl/>
      <w:lvlText w:val="%1.%2.%3.%4.%5.%6.%7"/>
      <w:lvlJc w:val="left"/>
      <w:pPr>
        <w:ind w:left="1425" w:hanging="1440"/>
      </w:pPr>
      <w:rPr>
        <w:rFonts w:hint="default"/>
      </w:rPr>
    </w:lvl>
    <w:lvl w:ilvl="7">
      <w:start w:val="1"/>
      <w:numFmt w:val="decimal"/>
      <w:isLgl/>
      <w:lvlText w:val="%1.%2.%3.%4.%5.%6.%7.%8"/>
      <w:lvlJc w:val="left"/>
      <w:pPr>
        <w:ind w:left="1785" w:hanging="1800"/>
      </w:pPr>
      <w:rPr>
        <w:rFonts w:hint="default"/>
      </w:rPr>
    </w:lvl>
    <w:lvl w:ilvl="8">
      <w:start w:val="1"/>
      <w:numFmt w:val="decimal"/>
      <w:isLgl/>
      <w:lvlText w:val="%1.%2.%3.%4.%5.%6.%7.%8.%9"/>
      <w:lvlJc w:val="left"/>
      <w:pPr>
        <w:ind w:left="1785" w:hanging="1800"/>
      </w:pPr>
      <w:rPr>
        <w:rFonts w:hint="default"/>
      </w:rPr>
    </w:lvl>
  </w:abstractNum>
  <w:abstractNum w:abstractNumId="11" w15:restartNumberingAfterBreak="0">
    <w:nsid w:val="528B5D32"/>
    <w:multiLevelType w:val="hybridMultilevel"/>
    <w:tmpl w:val="423432A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395249"/>
    <w:multiLevelType w:val="hybridMultilevel"/>
    <w:tmpl w:val="22DC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336AB4"/>
    <w:multiLevelType w:val="hybridMultilevel"/>
    <w:tmpl w:val="A1BC1CFA"/>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4" w15:restartNumberingAfterBreak="0">
    <w:nsid w:val="717141E4"/>
    <w:multiLevelType w:val="hybridMultilevel"/>
    <w:tmpl w:val="9AA2B1D8"/>
    <w:lvl w:ilvl="0" w:tplc="DBBE82A0">
      <w:start w:val="15"/>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DB5443"/>
    <w:multiLevelType w:val="hybridMultilevel"/>
    <w:tmpl w:val="85545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7"/>
  </w:num>
  <w:num w:numId="5">
    <w:abstractNumId w:val="9"/>
  </w:num>
  <w:num w:numId="6">
    <w:abstractNumId w:val="12"/>
  </w:num>
  <w:num w:numId="7">
    <w:abstractNumId w:val="15"/>
  </w:num>
  <w:num w:numId="8">
    <w:abstractNumId w:val="11"/>
  </w:num>
  <w:num w:numId="9">
    <w:abstractNumId w:val="2"/>
  </w:num>
  <w:num w:numId="10">
    <w:abstractNumId w:val="3"/>
  </w:num>
  <w:num w:numId="11">
    <w:abstractNumId w:val="10"/>
  </w:num>
  <w:num w:numId="12">
    <w:abstractNumId w:val="3"/>
  </w:num>
  <w:num w:numId="13">
    <w:abstractNumId w:val="3"/>
  </w:num>
  <w:num w:numId="14">
    <w:abstractNumId w:val="3"/>
  </w:num>
  <w:num w:numId="15">
    <w:abstractNumId w:val="5"/>
  </w:num>
  <w:num w:numId="16">
    <w:abstractNumId w:val="14"/>
  </w:num>
  <w:num w:numId="17">
    <w:abstractNumId w:val="3"/>
  </w:num>
  <w:num w:numId="18">
    <w:abstractNumId w:val="13"/>
  </w:num>
  <w:num w:numId="19">
    <w:abstractNumId w:val="4"/>
  </w:num>
  <w:num w:numId="20">
    <w:abstractNumId w:val="1"/>
  </w:num>
  <w:num w:numId="2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449"/>
    <w:rsid w:val="000136E9"/>
    <w:rsid w:val="000A094B"/>
    <w:rsid w:val="000B2504"/>
    <w:rsid w:val="001311EE"/>
    <w:rsid w:val="00147E7F"/>
    <w:rsid w:val="001708E9"/>
    <w:rsid w:val="00197377"/>
    <w:rsid w:val="001A15D4"/>
    <w:rsid w:val="001B030D"/>
    <w:rsid w:val="001D6885"/>
    <w:rsid w:val="001E2212"/>
    <w:rsid w:val="001F4C50"/>
    <w:rsid w:val="00201F13"/>
    <w:rsid w:val="0027647F"/>
    <w:rsid w:val="002931B3"/>
    <w:rsid w:val="002A0421"/>
    <w:rsid w:val="002D0B62"/>
    <w:rsid w:val="002D2777"/>
    <w:rsid w:val="00302463"/>
    <w:rsid w:val="003061B8"/>
    <w:rsid w:val="00340933"/>
    <w:rsid w:val="00382394"/>
    <w:rsid w:val="003B5451"/>
    <w:rsid w:val="003B77E5"/>
    <w:rsid w:val="003D34A1"/>
    <w:rsid w:val="003F4F2A"/>
    <w:rsid w:val="00432E3F"/>
    <w:rsid w:val="004662C1"/>
    <w:rsid w:val="00483859"/>
    <w:rsid w:val="00550B12"/>
    <w:rsid w:val="006179A4"/>
    <w:rsid w:val="00620F27"/>
    <w:rsid w:val="00671775"/>
    <w:rsid w:val="007505C8"/>
    <w:rsid w:val="00753CE4"/>
    <w:rsid w:val="007B23E0"/>
    <w:rsid w:val="007C7449"/>
    <w:rsid w:val="007D51E5"/>
    <w:rsid w:val="007E3460"/>
    <w:rsid w:val="0088342A"/>
    <w:rsid w:val="008B7831"/>
    <w:rsid w:val="008D3984"/>
    <w:rsid w:val="008F1B87"/>
    <w:rsid w:val="00986AA8"/>
    <w:rsid w:val="009E01D7"/>
    <w:rsid w:val="009E5E9A"/>
    <w:rsid w:val="00A01923"/>
    <w:rsid w:val="00A1359D"/>
    <w:rsid w:val="00A13B05"/>
    <w:rsid w:val="00A37855"/>
    <w:rsid w:val="00A639F5"/>
    <w:rsid w:val="00A86C9A"/>
    <w:rsid w:val="00A91926"/>
    <w:rsid w:val="00AA4863"/>
    <w:rsid w:val="00AB3F44"/>
    <w:rsid w:val="00B35F09"/>
    <w:rsid w:val="00B731E6"/>
    <w:rsid w:val="00BA377C"/>
    <w:rsid w:val="00BB7AD3"/>
    <w:rsid w:val="00BF4BB5"/>
    <w:rsid w:val="00C03A57"/>
    <w:rsid w:val="00CA5D21"/>
    <w:rsid w:val="00CE2C09"/>
    <w:rsid w:val="00CF6BF0"/>
    <w:rsid w:val="00D52130"/>
    <w:rsid w:val="00E01407"/>
    <w:rsid w:val="00E33945"/>
    <w:rsid w:val="00E53EDF"/>
    <w:rsid w:val="00E63207"/>
    <w:rsid w:val="00F61E70"/>
    <w:rsid w:val="00F85B49"/>
    <w:rsid w:val="00FA1558"/>
    <w:rsid w:val="00FE0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D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278" w:hanging="576"/>
    </w:pPr>
    <w:rPr>
      <w:rFonts w:ascii="Arial" w:eastAsia="Arial" w:hAnsi="Arial" w:cs="Arial"/>
      <w:color w:val="000000"/>
      <w:sz w:val="24"/>
    </w:rPr>
  </w:style>
  <w:style w:type="paragraph" w:styleId="Heading1">
    <w:name w:val="heading 1"/>
    <w:next w:val="Normal"/>
    <w:link w:val="Heading1Char"/>
    <w:unhideWhenUsed/>
    <w:qFormat/>
    <w:pPr>
      <w:keepNext/>
      <w:keepLines/>
      <w:numPr>
        <w:numId w:val="1"/>
      </w:numPr>
      <w:spacing w:after="0"/>
      <w:ind w:right="48"/>
      <w:outlineLvl w:val="0"/>
    </w:pPr>
    <w:rPr>
      <w:rFonts w:ascii="Arial" w:eastAsia="Arial" w:hAnsi="Arial" w:cs="Arial"/>
      <w:b/>
      <w:color w:val="000000"/>
      <w:sz w:val="32"/>
    </w:rPr>
  </w:style>
  <w:style w:type="paragraph" w:styleId="Heading2">
    <w:name w:val="heading 2"/>
    <w:next w:val="Normal"/>
    <w:link w:val="Heading2Char"/>
    <w:unhideWhenUsed/>
    <w:qFormat/>
    <w:pPr>
      <w:keepNext/>
      <w:keepLines/>
      <w:spacing w:after="0"/>
      <w:ind w:left="10" w:hanging="10"/>
      <w:outlineLvl w:val="1"/>
    </w:pPr>
    <w:rPr>
      <w:rFonts w:ascii="Arial" w:eastAsia="Arial" w:hAnsi="Arial" w:cs="Arial"/>
      <w:b/>
      <w:color w:val="000000"/>
      <w:sz w:val="24"/>
    </w:rPr>
  </w:style>
  <w:style w:type="paragraph" w:styleId="Heading3">
    <w:name w:val="heading 3"/>
    <w:next w:val="Normal"/>
    <w:link w:val="Heading3Char"/>
    <w:unhideWhenUsed/>
    <w:qFormat/>
    <w:pPr>
      <w:keepNext/>
      <w:keepLines/>
      <w:spacing w:after="0"/>
      <w:ind w:left="10" w:hanging="10"/>
      <w:outlineLvl w:val="2"/>
    </w:pPr>
    <w:rPr>
      <w:rFonts w:ascii="Arial" w:eastAsia="Arial" w:hAnsi="Arial" w:cs="Arial"/>
      <w:b/>
      <w:color w:val="000000"/>
      <w:sz w:val="24"/>
    </w:rPr>
  </w:style>
  <w:style w:type="paragraph" w:styleId="Heading4">
    <w:name w:val="heading 4"/>
    <w:basedOn w:val="Normal"/>
    <w:next w:val="Normal"/>
    <w:link w:val="Heading4Char"/>
    <w:qFormat/>
    <w:rsid w:val="001D6885"/>
    <w:pPr>
      <w:keepNext/>
      <w:tabs>
        <w:tab w:val="left" w:pos="3261"/>
      </w:tabs>
      <w:spacing w:after="0" w:line="240" w:lineRule="auto"/>
      <w:ind w:left="0" w:firstLine="0"/>
      <w:outlineLvl w:val="3"/>
    </w:pPr>
    <w:rPr>
      <w:rFonts w:ascii="Times New Roman" w:eastAsia="Times New Roman" w:hAnsi="Times New Roman" w:cs="Times New Roman"/>
      <w:color w:val="auto"/>
      <w:szCs w:val="20"/>
      <w:lang w:eastAsia="en-US"/>
    </w:rPr>
  </w:style>
  <w:style w:type="paragraph" w:styleId="Heading5">
    <w:name w:val="heading 5"/>
    <w:basedOn w:val="Normal"/>
    <w:next w:val="Normal"/>
    <w:link w:val="Heading5Char"/>
    <w:qFormat/>
    <w:rsid w:val="001D6885"/>
    <w:pPr>
      <w:keepNext/>
      <w:spacing w:before="120" w:after="120" w:line="240" w:lineRule="auto"/>
      <w:ind w:left="0" w:firstLine="0"/>
      <w:outlineLvl w:val="4"/>
    </w:pPr>
    <w:rPr>
      <w:rFonts w:eastAsia="Times New Roman" w:cs="Times New Roman"/>
      <w:b/>
      <w:color w:val="auto"/>
      <w:szCs w:val="20"/>
      <w:lang w:eastAsia="en-US"/>
    </w:rPr>
  </w:style>
  <w:style w:type="paragraph" w:styleId="Heading6">
    <w:name w:val="heading 6"/>
    <w:basedOn w:val="Normal"/>
    <w:next w:val="Normal"/>
    <w:link w:val="Heading6Char"/>
    <w:qFormat/>
    <w:rsid w:val="001D6885"/>
    <w:pPr>
      <w:keepNext/>
      <w:spacing w:before="120" w:after="120" w:line="240" w:lineRule="auto"/>
      <w:ind w:left="0" w:firstLine="0"/>
      <w:jc w:val="center"/>
      <w:outlineLvl w:val="5"/>
    </w:pPr>
    <w:rPr>
      <w:rFonts w:eastAsia="Times New Roman" w:cs="Times New Roman"/>
      <w:snapToGrid w:val="0"/>
      <w:color w:val="auto"/>
      <w:szCs w:val="20"/>
      <w:lang w:eastAsia="en-US"/>
    </w:rPr>
  </w:style>
  <w:style w:type="paragraph" w:styleId="Heading7">
    <w:name w:val="heading 7"/>
    <w:basedOn w:val="Normal"/>
    <w:next w:val="Normal"/>
    <w:link w:val="Heading7Char"/>
    <w:qFormat/>
    <w:rsid w:val="001D6885"/>
    <w:pPr>
      <w:keepNext/>
      <w:tabs>
        <w:tab w:val="left" w:pos="4536"/>
      </w:tabs>
      <w:spacing w:after="0" w:line="240" w:lineRule="auto"/>
      <w:ind w:left="426" w:firstLine="0"/>
      <w:outlineLvl w:val="6"/>
    </w:pPr>
    <w:rPr>
      <w:rFonts w:eastAsia="Times New Roman" w:cs="Times New Roman"/>
      <w:color w:val="auto"/>
      <w:szCs w:val="20"/>
      <w:lang w:eastAsia="en-US"/>
    </w:rPr>
  </w:style>
  <w:style w:type="paragraph" w:styleId="Heading8">
    <w:name w:val="heading 8"/>
    <w:basedOn w:val="Normal"/>
    <w:next w:val="Normal"/>
    <w:link w:val="Heading8Char"/>
    <w:qFormat/>
    <w:rsid w:val="001D6885"/>
    <w:pPr>
      <w:keepNext/>
      <w:spacing w:after="0" w:line="240" w:lineRule="auto"/>
      <w:ind w:left="0" w:firstLine="0"/>
      <w:outlineLvl w:val="7"/>
    </w:pPr>
    <w:rPr>
      <w:rFonts w:eastAsia="Times New Roman" w:cs="Times New Roman"/>
      <w:b/>
      <w:color w:val="auto"/>
      <w:szCs w:val="20"/>
      <w:lang w:eastAsia="en-US"/>
    </w:rPr>
  </w:style>
  <w:style w:type="paragraph" w:styleId="Heading9">
    <w:name w:val="heading 9"/>
    <w:basedOn w:val="Normal"/>
    <w:next w:val="Normal"/>
    <w:link w:val="Heading9Char"/>
    <w:qFormat/>
    <w:rsid w:val="001D6885"/>
    <w:pPr>
      <w:keepNext/>
      <w:spacing w:after="0" w:line="240" w:lineRule="auto"/>
      <w:ind w:left="0" w:firstLine="0"/>
      <w:jc w:val="center"/>
      <w:outlineLvl w:val="8"/>
    </w:pPr>
    <w:rPr>
      <w:rFonts w:eastAsia="Times New Roman"/>
      <w:b/>
      <w:bCs/>
      <w:color w:val="auto"/>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4"/>
    </w:rPr>
  </w:style>
  <w:style w:type="paragraph" w:styleId="TOC1">
    <w:name w:val="toc 1"/>
    <w:hidden/>
    <w:uiPriority w:val="39"/>
    <w:pPr>
      <w:spacing w:after="314"/>
      <w:ind w:left="25" w:right="48" w:hanging="10"/>
    </w:pPr>
    <w:rPr>
      <w:rFonts w:ascii="Arial" w:eastAsia="Arial" w:hAnsi="Arial" w:cs="Arial"/>
      <w:color w:val="000000"/>
      <w:sz w:val="28"/>
    </w:rPr>
  </w:style>
  <w:style w:type="paragraph" w:styleId="TOC2">
    <w:name w:val="toc 2"/>
    <w:hidden/>
    <w:uiPriority w:val="39"/>
    <w:pPr>
      <w:spacing w:after="57" w:line="250" w:lineRule="auto"/>
      <w:ind w:left="1148" w:right="23"/>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7D51E5"/>
    <w:pPr>
      <w:ind w:left="720"/>
      <w:contextualSpacing/>
    </w:pPr>
  </w:style>
  <w:style w:type="character" w:styleId="Hyperlink">
    <w:name w:val="Hyperlink"/>
    <w:basedOn w:val="DefaultParagraphFont"/>
    <w:uiPriority w:val="99"/>
    <w:unhideWhenUsed/>
    <w:rsid w:val="001F4C50"/>
    <w:rPr>
      <w:color w:val="0563C1" w:themeColor="hyperlink"/>
      <w:u w:val="single"/>
    </w:rPr>
  </w:style>
  <w:style w:type="paragraph" w:styleId="TOC3">
    <w:name w:val="toc 3"/>
    <w:basedOn w:val="Normal"/>
    <w:next w:val="Normal"/>
    <w:autoRedefine/>
    <w:uiPriority w:val="39"/>
    <w:unhideWhenUsed/>
    <w:rsid w:val="002D0B62"/>
    <w:pPr>
      <w:tabs>
        <w:tab w:val="left" w:pos="8647"/>
      </w:tabs>
      <w:spacing w:after="100"/>
      <w:ind w:left="0" w:firstLine="0"/>
    </w:pPr>
  </w:style>
  <w:style w:type="paragraph" w:styleId="Footer">
    <w:name w:val="footer"/>
    <w:basedOn w:val="Normal"/>
    <w:link w:val="FooterChar"/>
    <w:rsid w:val="001F4C50"/>
    <w:pPr>
      <w:tabs>
        <w:tab w:val="center" w:pos="4153"/>
        <w:tab w:val="right" w:pos="8306"/>
      </w:tabs>
      <w:spacing w:after="0" w:line="240" w:lineRule="auto"/>
      <w:ind w:left="0" w:firstLine="0"/>
    </w:pPr>
    <w:rPr>
      <w:rFonts w:ascii="Calibri" w:eastAsia="Times New Roman" w:hAnsi="Calibri" w:cs="Times New Roman"/>
      <w:color w:val="auto"/>
      <w:szCs w:val="20"/>
      <w:lang w:eastAsia="en-US"/>
    </w:rPr>
  </w:style>
  <w:style w:type="character" w:customStyle="1" w:styleId="FooterChar">
    <w:name w:val="Footer Char"/>
    <w:basedOn w:val="DefaultParagraphFont"/>
    <w:link w:val="Footer"/>
    <w:rsid w:val="001F4C50"/>
    <w:rPr>
      <w:rFonts w:ascii="Calibri" w:eastAsia="Times New Roman" w:hAnsi="Calibri" w:cs="Times New Roman"/>
      <w:sz w:val="24"/>
      <w:szCs w:val="20"/>
      <w:lang w:eastAsia="en-US"/>
    </w:rPr>
  </w:style>
  <w:style w:type="character" w:styleId="PageNumber">
    <w:name w:val="page number"/>
    <w:basedOn w:val="DefaultParagraphFont"/>
    <w:rsid w:val="001F4C50"/>
  </w:style>
  <w:style w:type="paragraph" w:styleId="Header">
    <w:name w:val="header"/>
    <w:basedOn w:val="Normal"/>
    <w:link w:val="HeaderChar"/>
    <w:unhideWhenUsed/>
    <w:rsid w:val="00013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6E9"/>
    <w:rPr>
      <w:rFonts w:ascii="Arial" w:eastAsia="Arial" w:hAnsi="Arial" w:cs="Arial"/>
      <w:color w:val="000000"/>
      <w:sz w:val="24"/>
    </w:rPr>
  </w:style>
  <w:style w:type="character" w:customStyle="1" w:styleId="Heading4Char">
    <w:name w:val="Heading 4 Char"/>
    <w:basedOn w:val="DefaultParagraphFont"/>
    <w:link w:val="Heading4"/>
    <w:rsid w:val="001D6885"/>
    <w:rPr>
      <w:rFonts w:ascii="Times New Roman" w:eastAsia="Times New Roman" w:hAnsi="Times New Roman" w:cs="Times New Roman"/>
      <w:sz w:val="24"/>
      <w:szCs w:val="20"/>
      <w:lang w:eastAsia="en-US"/>
    </w:rPr>
  </w:style>
  <w:style w:type="character" w:customStyle="1" w:styleId="Heading5Char">
    <w:name w:val="Heading 5 Char"/>
    <w:basedOn w:val="DefaultParagraphFont"/>
    <w:link w:val="Heading5"/>
    <w:rsid w:val="001D6885"/>
    <w:rPr>
      <w:rFonts w:ascii="Arial" w:eastAsia="Times New Roman" w:hAnsi="Arial" w:cs="Times New Roman"/>
      <w:b/>
      <w:sz w:val="24"/>
      <w:szCs w:val="20"/>
      <w:lang w:eastAsia="en-US"/>
    </w:rPr>
  </w:style>
  <w:style w:type="character" w:customStyle="1" w:styleId="Heading6Char">
    <w:name w:val="Heading 6 Char"/>
    <w:basedOn w:val="DefaultParagraphFont"/>
    <w:link w:val="Heading6"/>
    <w:rsid w:val="001D6885"/>
    <w:rPr>
      <w:rFonts w:ascii="Arial" w:eastAsia="Times New Roman" w:hAnsi="Arial" w:cs="Times New Roman"/>
      <w:snapToGrid w:val="0"/>
      <w:sz w:val="24"/>
      <w:szCs w:val="20"/>
      <w:lang w:eastAsia="en-US"/>
    </w:rPr>
  </w:style>
  <w:style w:type="character" w:customStyle="1" w:styleId="Heading7Char">
    <w:name w:val="Heading 7 Char"/>
    <w:basedOn w:val="DefaultParagraphFont"/>
    <w:link w:val="Heading7"/>
    <w:rsid w:val="001D6885"/>
    <w:rPr>
      <w:rFonts w:ascii="Arial" w:eastAsia="Times New Roman" w:hAnsi="Arial" w:cs="Times New Roman"/>
      <w:sz w:val="24"/>
      <w:szCs w:val="20"/>
      <w:lang w:eastAsia="en-US"/>
    </w:rPr>
  </w:style>
  <w:style w:type="character" w:customStyle="1" w:styleId="Heading8Char">
    <w:name w:val="Heading 8 Char"/>
    <w:basedOn w:val="DefaultParagraphFont"/>
    <w:link w:val="Heading8"/>
    <w:rsid w:val="001D6885"/>
    <w:rPr>
      <w:rFonts w:ascii="Arial" w:eastAsia="Times New Roman" w:hAnsi="Arial" w:cs="Times New Roman"/>
      <w:b/>
      <w:sz w:val="24"/>
      <w:szCs w:val="20"/>
      <w:lang w:eastAsia="en-US"/>
    </w:rPr>
  </w:style>
  <w:style w:type="character" w:customStyle="1" w:styleId="Heading9Char">
    <w:name w:val="Heading 9 Char"/>
    <w:basedOn w:val="DefaultParagraphFont"/>
    <w:link w:val="Heading9"/>
    <w:rsid w:val="001D6885"/>
    <w:rPr>
      <w:rFonts w:ascii="Arial" w:eastAsia="Times New Roman" w:hAnsi="Arial" w:cs="Arial"/>
      <w:b/>
      <w:bCs/>
      <w:sz w:val="24"/>
      <w:szCs w:val="20"/>
      <w:lang w:eastAsia="en-US"/>
    </w:rPr>
  </w:style>
  <w:style w:type="paragraph" w:styleId="BodyText">
    <w:name w:val="Body Text"/>
    <w:basedOn w:val="Normal"/>
    <w:link w:val="BodyTextChar"/>
    <w:rsid w:val="001D6885"/>
    <w:pPr>
      <w:spacing w:after="0" w:line="240" w:lineRule="auto"/>
      <w:ind w:left="0" w:firstLine="0"/>
      <w:jc w:val="both"/>
    </w:pPr>
    <w:rPr>
      <w:rFonts w:ascii="Times New Roman" w:eastAsia="Times New Roman" w:hAnsi="Times New Roman" w:cs="Times New Roman"/>
      <w:color w:val="auto"/>
      <w:szCs w:val="20"/>
      <w:lang w:eastAsia="en-US"/>
    </w:rPr>
  </w:style>
  <w:style w:type="character" w:customStyle="1" w:styleId="BodyTextChar">
    <w:name w:val="Body Text Char"/>
    <w:basedOn w:val="DefaultParagraphFont"/>
    <w:link w:val="BodyText"/>
    <w:rsid w:val="001D6885"/>
    <w:rPr>
      <w:rFonts w:ascii="Times New Roman" w:eastAsia="Times New Roman" w:hAnsi="Times New Roman" w:cs="Times New Roman"/>
      <w:sz w:val="24"/>
      <w:szCs w:val="20"/>
      <w:lang w:eastAsia="en-US"/>
    </w:rPr>
  </w:style>
  <w:style w:type="paragraph" w:styleId="BodyText2">
    <w:name w:val="Body Text 2"/>
    <w:basedOn w:val="Normal"/>
    <w:link w:val="BodyText2Char"/>
    <w:rsid w:val="001D6885"/>
    <w:pPr>
      <w:spacing w:after="0" w:line="240" w:lineRule="auto"/>
      <w:ind w:left="0" w:firstLine="0"/>
      <w:jc w:val="both"/>
    </w:pPr>
    <w:rPr>
      <w:rFonts w:ascii="Times New Roman" w:eastAsia="Times New Roman" w:hAnsi="Times New Roman" w:cs="Times New Roman"/>
      <w:i/>
      <w:color w:val="auto"/>
      <w:szCs w:val="20"/>
      <w:lang w:eastAsia="en-US"/>
    </w:rPr>
  </w:style>
  <w:style w:type="character" w:customStyle="1" w:styleId="BodyText2Char">
    <w:name w:val="Body Text 2 Char"/>
    <w:basedOn w:val="DefaultParagraphFont"/>
    <w:link w:val="BodyText2"/>
    <w:rsid w:val="001D6885"/>
    <w:rPr>
      <w:rFonts w:ascii="Times New Roman" w:eastAsia="Times New Roman" w:hAnsi="Times New Roman" w:cs="Times New Roman"/>
      <w:i/>
      <w:sz w:val="24"/>
      <w:szCs w:val="20"/>
      <w:lang w:eastAsia="en-US"/>
    </w:rPr>
  </w:style>
  <w:style w:type="paragraph" w:styleId="BodyTextIndent">
    <w:name w:val="Body Text Indent"/>
    <w:basedOn w:val="Normal"/>
    <w:link w:val="BodyTextIndentChar"/>
    <w:rsid w:val="001D6885"/>
    <w:pPr>
      <w:spacing w:after="0" w:line="240" w:lineRule="auto"/>
      <w:ind w:left="709" w:hanging="709"/>
      <w:jc w:val="both"/>
    </w:pPr>
    <w:rPr>
      <w:rFonts w:ascii="Times New Roman" w:eastAsia="Times New Roman" w:hAnsi="Times New Roman" w:cs="Times New Roman"/>
      <w:color w:val="auto"/>
      <w:szCs w:val="20"/>
      <w:lang w:eastAsia="en-US"/>
    </w:rPr>
  </w:style>
  <w:style w:type="character" w:customStyle="1" w:styleId="BodyTextIndentChar">
    <w:name w:val="Body Text Indent Char"/>
    <w:basedOn w:val="DefaultParagraphFont"/>
    <w:link w:val="BodyTextIndent"/>
    <w:rsid w:val="001D6885"/>
    <w:rPr>
      <w:rFonts w:ascii="Times New Roman" w:eastAsia="Times New Roman" w:hAnsi="Times New Roman" w:cs="Times New Roman"/>
      <w:sz w:val="24"/>
      <w:szCs w:val="20"/>
      <w:lang w:eastAsia="en-US"/>
    </w:rPr>
  </w:style>
  <w:style w:type="paragraph" w:styleId="BodyTextIndent2">
    <w:name w:val="Body Text Indent 2"/>
    <w:basedOn w:val="Normal"/>
    <w:link w:val="BodyTextIndent2Char"/>
    <w:rsid w:val="001D6885"/>
    <w:pPr>
      <w:spacing w:after="0" w:line="240" w:lineRule="auto"/>
      <w:ind w:left="709" w:hanging="709"/>
      <w:jc w:val="both"/>
    </w:pPr>
    <w:rPr>
      <w:rFonts w:ascii="Times New Roman" w:eastAsia="Times New Roman" w:hAnsi="Times New Roman" w:cs="Times New Roman"/>
      <w:b/>
      <w:color w:val="auto"/>
      <w:szCs w:val="20"/>
      <w:lang w:eastAsia="en-US"/>
    </w:rPr>
  </w:style>
  <w:style w:type="character" w:customStyle="1" w:styleId="BodyTextIndent2Char">
    <w:name w:val="Body Text Indent 2 Char"/>
    <w:basedOn w:val="DefaultParagraphFont"/>
    <w:link w:val="BodyTextIndent2"/>
    <w:rsid w:val="001D6885"/>
    <w:rPr>
      <w:rFonts w:ascii="Times New Roman" w:eastAsia="Times New Roman" w:hAnsi="Times New Roman" w:cs="Times New Roman"/>
      <w:b/>
      <w:sz w:val="24"/>
      <w:szCs w:val="20"/>
      <w:lang w:eastAsia="en-US"/>
    </w:rPr>
  </w:style>
  <w:style w:type="paragraph" w:styleId="EndnoteText">
    <w:name w:val="endnote text"/>
    <w:basedOn w:val="Normal"/>
    <w:link w:val="EndnoteTextChar"/>
    <w:semiHidden/>
    <w:rsid w:val="001D6885"/>
    <w:pPr>
      <w:spacing w:after="0" w:line="240" w:lineRule="auto"/>
      <w:ind w:left="0" w:firstLine="0"/>
    </w:pPr>
    <w:rPr>
      <w:rFonts w:ascii="Calibri" w:eastAsia="Times New Roman" w:hAnsi="Calibri" w:cs="Times New Roman"/>
      <w:color w:val="auto"/>
      <w:szCs w:val="20"/>
      <w:lang w:eastAsia="en-US"/>
    </w:rPr>
  </w:style>
  <w:style w:type="character" w:customStyle="1" w:styleId="EndnoteTextChar">
    <w:name w:val="Endnote Text Char"/>
    <w:basedOn w:val="DefaultParagraphFont"/>
    <w:link w:val="EndnoteText"/>
    <w:semiHidden/>
    <w:rsid w:val="001D6885"/>
    <w:rPr>
      <w:rFonts w:ascii="Calibri" w:eastAsia="Times New Roman" w:hAnsi="Calibri" w:cs="Times New Roman"/>
      <w:sz w:val="24"/>
      <w:szCs w:val="20"/>
      <w:lang w:eastAsia="en-US"/>
    </w:rPr>
  </w:style>
  <w:style w:type="character" w:styleId="EndnoteReference">
    <w:name w:val="endnote reference"/>
    <w:semiHidden/>
    <w:rsid w:val="001D6885"/>
    <w:rPr>
      <w:vertAlign w:val="superscript"/>
    </w:rPr>
  </w:style>
  <w:style w:type="paragraph" w:styleId="BodyTextIndent3">
    <w:name w:val="Body Text Indent 3"/>
    <w:basedOn w:val="Normal"/>
    <w:link w:val="BodyTextIndent3Char"/>
    <w:rsid w:val="001D6885"/>
    <w:pPr>
      <w:spacing w:after="0" w:line="240" w:lineRule="auto"/>
      <w:ind w:left="709" w:hanging="709"/>
    </w:pPr>
    <w:rPr>
      <w:rFonts w:eastAsia="Times New Roman" w:cs="Times New Roman"/>
      <w:color w:val="auto"/>
      <w:szCs w:val="20"/>
      <w:lang w:eastAsia="en-US"/>
    </w:rPr>
  </w:style>
  <w:style w:type="character" w:customStyle="1" w:styleId="BodyTextIndent3Char">
    <w:name w:val="Body Text Indent 3 Char"/>
    <w:basedOn w:val="DefaultParagraphFont"/>
    <w:link w:val="BodyTextIndent3"/>
    <w:rsid w:val="001D6885"/>
    <w:rPr>
      <w:rFonts w:ascii="Arial" w:eastAsia="Times New Roman" w:hAnsi="Arial" w:cs="Times New Roman"/>
      <w:sz w:val="24"/>
      <w:szCs w:val="20"/>
      <w:lang w:eastAsia="en-US"/>
    </w:rPr>
  </w:style>
  <w:style w:type="paragraph" w:styleId="BodyText3">
    <w:name w:val="Body Text 3"/>
    <w:basedOn w:val="Normal"/>
    <w:link w:val="BodyText3Char"/>
    <w:rsid w:val="001D6885"/>
    <w:pPr>
      <w:spacing w:after="0" w:line="240" w:lineRule="auto"/>
      <w:ind w:left="0" w:firstLine="0"/>
    </w:pPr>
    <w:rPr>
      <w:rFonts w:eastAsia="Times New Roman" w:cs="Times New Roman"/>
      <w:i/>
      <w:color w:val="auto"/>
      <w:szCs w:val="20"/>
      <w:lang w:eastAsia="en-US"/>
    </w:rPr>
  </w:style>
  <w:style w:type="character" w:customStyle="1" w:styleId="BodyText3Char">
    <w:name w:val="Body Text 3 Char"/>
    <w:basedOn w:val="DefaultParagraphFont"/>
    <w:link w:val="BodyText3"/>
    <w:rsid w:val="001D6885"/>
    <w:rPr>
      <w:rFonts w:ascii="Arial" w:eastAsia="Times New Roman" w:hAnsi="Arial" w:cs="Times New Roman"/>
      <w:i/>
      <w:sz w:val="24"/>
      <w:szCs w:val="20"/>
      <w:lang w:eastAsia="en-US"/>
    </w:rPr>
  </w:style>
  <w:style w:type="paragraph" w:styleId="FootnoteText">
    <w:name w:val="footnote text"/>
    <w:basedOn w:val="Normal"/>
    <w:link w:val="FootnoteTextChar"/>
    <w:semiHidden/>
    <w:rsid w:val="001D6885"/>
    <w:pPr>
      <w:spacing w:after="0" w:line="240" w:lineRule="auto"/>
      <w:ind w:left="0" w:firstLine="0"/>
    </w:pPr>
    <w:rPr>
      <w:rFonts w:ascii="Calibri" w:eastAsia="Times New Roman" w:hAnsi="Calibri" w:cs="Times New Roman"/>
      <w:color w:val="auto"/>
      <w:szCs w:val="20"/>
      <w:lang w:eastAsia="en-US"/>
    </w:rPr>
  </w:style>
  <w:style w:type="character" w:customStyle="1" w:styleId="FootnoteTextChar">
    <w:name w:val="Footnote Text Char"/>
    <w:basedOn w:val="DefaultParagraphFont"/>
    <w:link w:val="FootnoteText"/>
    <w:semiHidden/>
    <w:rsid w:val="001D6885"/>
    <w:rPr>
      <w:rFonts w:ascii="Calibri" w:eastAsia="Times New Roman" w:hAnsi="Calibri" w:cs="Times New Roman"/>
      <w:sz w:val="24"/>
      <w:szCs w:val="20"/>
      <w:lang w:eastAsia="en-US"/>
    </w:rPr>
  </w:style>
  <w:style w:type="character" w:styleId="FootnoteReference">
    <w:name w:val="footnote reference"/>
    <w:semiHidden/>
    <w:rsid w:val="001D6885"/>
    <w:rPr>
      <w:vertAlign w:val="superscript"/>
    </w:rPr>
  </w:style>
  <w:style w:type="paragraph" w:styleId="TOC4">
    <w:name w:val="toc 4"/>
    <w:basedOn w:val="Normal"/>
    <w:next w:val="Normal"/>
    <w:autoRedefine/>
    <w:semiHidden/>
    <w:rsid w:val="001D6885"/>
    <w:pPr>
      <w:spacing w:after="0" w:line="240" w:lineRule="auto"/>
      <w:ind w:left="600" w:firstLine="0"/>
    </w:pPr>
    <w:rPr>
      <w:rFonts w:ascii="Calibri" w:eastAsia="Times New Roman" w:hAnsi="Calibri" w:cs="Times New Roman"/>
      <w:color w:val="auto"/>
      <w:szCs w:val="20"/>
      <w:lang w:eastAsia="en-US"/>
    </w:rPr>
  </w:style>
  <w:style w:type="paragraph" w:styleId="TOC5">
    <w:name w:val="toc 5"/>
    <w:basedOn w:val="Normal"/>
    <w:next w:val="Normal"/>
    <w:autoRedefine/>
    <w:semiHidden/>
    <w:rsid w:val="001D6885"/>
    <w:pPr>
      <w:spacing w:after="0" w:line="240" w:lineRule="auto"/>
      <w:ind w:left="800" w:firstLine="0"/>
    </w:pPr>
    <w:rPr>
      <w:rFonts w:ascii="Calibri" w:eastAsia="Times New Roman" w:hAnsi="Calibri" w:cs="Times New Roman"/>
      <w:color w:val="auto"/>
      <w:szCs w:val="20"/>
      <w:lang w:eastAsia="en-US"/>
    </w:rPr>
  </w:style>
  <w:style w:type="paragraph" w:styleId="TOC6">
    <w:name w:val="toc 6"/>
    <w:basedOn w:val="Normal"/>
    <w:next w:val="Normal"/>
    <w:autoRedefine/>
    <w:semiHidden/>
    <w:rsid w:val="001D6885"/>
    <w:pPr>
      <w:spacing w:after="0" w:line="240" w:lineRule="auto"/>
      <w:ind w:left="1000" w:firstLine="0"/>
    </w:pPr>
    <w:rPr>
      <w:rFonts w:ascii="Calibri" w:eastAsia="Times New Roman" w:hAnsi="Calibri" w:cs="Times New Roman"/>
      <w:color w:val="auto"/>
      <w:szCs w:val="20"/>
      <w:lang w:eastAsia="en-US"/>
    </w:rPr>
  </w:style>
  <w:style w:type="paragraph" w:styleId="TOC7">
    <w:name w:val="toc 7"/>
    <w:basedOn w:val="Normal"/>
    <w:next w:val="Normal"/>
    <w:autoRedefine/>
    <w:semiHidden/>
    <w:rsid w:val="001D6885"/>
    <w:pPr>
      <w:spacing w:after="0" w:line="240" w:lineRule="auto"/>
      <w:ind w:left="1200" w:firstLine="0"/>
    </w:pPr>
    <w:rPr>
      <w:rFonts w:ascii="Calibri" w:eastAsia="Times New Roman" w:hAnsi="Calibri" w:cs="Times New Roman"/>
      <w:color w:val="auto"/>
      <w:szCs w:val="20"/>
      <w:lang w:eastAsia="en-US"/>
    </w:rPr>
  </w:style>
  <w:style w:type="paragraph" w:styleId="TOC8">
    <w:name w:val="toc 8"/>
    <w:basedOn w:val="Normal"/>
    <w:next w:val="Normal"/>
    <w:autoRedefine/>
    <w:semiHidden/>
    <w:rsid w:val="001D6885"/>
    <w:pPr>
      <w:spacing w:after="0" w:line="240" w:lineRule="auto"/>
      <w:ind w:left="1400" w:firstLine="0"/>
    </w:pPr>
    <w:rPr>
      <w:rFonts w:ascii="Calibri" w:eastAsia="Times New Roman" w:hAnsi="Calibri" w:cs="Times New Roman"/>
      <w:color w:val="auto"/>
      <w:szCs w:val="20"/>
      <w:lang w:eastAsia="en-US"/>
    </w:rPr>
  </w:style>
  <w:style w:type="paragraph" w:styleId="TOC9">
    <w:name w:val="toc 9"/>
    <w:basedOn w:val="Normal"/>
    <w:next w:val="Normal"/>
    <w:autoRedefine/>
    <w:semiHidden/>
    <w:rsid w:val="001D6885"/>
    <w:pPr>
      <w:spacing w:after="0" w:line="240" w:lineRule="auto"/>
      <w:ind w:left="1600" w:firstLine="0"/>
    </w:pPr>
    <w:rPr>
      <w:rFonts w:ascii="Calibri" w:eastAsia="Times New Roman" w:hAnsi="Calibri" w:cs="Times New Roman"/>
      <w:color w:val="auto"/>
      <w:szCs w:val="20"/>
      <w:lang w:eastAsia="en-US"/>
    </w:rPr>
  </w:style>
  <w:style w:type="character" w:styleId="CommentReference">
    <w:name w:val="annotation reference"/>
    <w:uiPriority w:val="99"/>
    <w:rsid w:val="001D6885"/>
    <w:rPr>
      <w:sz w:val="16"/>
      <w:szCs w:val="16"/>
    </w:rPr>
  </w:style>
  <w:style w:type="paragraph" w:styleId="CommentText">
    <w:name w:val="annotation text"/>
    <w:basedOn w:val="Normal"/>
    <w:link w:val="CommentTextChar"/>
    <w:uiPriority w:val="99"/>
    <w:rsid w:val="001D6885"/>
    <w:pPr>
      <w:spacing w:after="0" w:line="240" w:lineRule="auto"/>
      <w:ind w:left="0" w:firstLine="0"/>
    </w:pPr>
    <w:rPr>
      <w:rFonts w:ascii="Calibri" w:eastAsia="Times New Roman" w:hAnsi="Calibri" w:cs="Times New Roman"/>
      <w:color w:val="auto"/>
      <w:szCs w:val="20"/>
      <w:lang w:eastAsia="en-US"/>
    </w:rPr>
  </w:style>
  <w:style w:type="character" w:customStyle="1" w:styleId="CommentTextChar">
    <w:name w:val="Comment Text Char"/>
    <w:basedOn w:val="DefaultParagraphFont"/>
    <w:link w:val="CommentText"/>
    <w:uiPriority w:val="99"/>
    <w:rsid w:val="001D6885"/>
    <w:rPr>
      <w:rFonts w:ascii="Calibri" w:eastAsia="Times New Roman" w:hAnsi="Calibri" w:cs="Times New Roman"/>
      <w:sz w:val="24"/>
      <w:szCs w:val="20"/>
      <w:lang w:eastAsia="en-US"/>
    </w:rPr>
  </w:style>
  <w:style w:type="paragraph" w:styleId="BlockText">
    <w:name w:val="Block Text"/>
    <w:basedOn w:val="Normal"/>
    <w:rsid w:val="001D6885"/>
    <w:pPr>
      <w:spacing w:after="0" w:line="240" w:lineRule="auto"/>
      <w:ind w:left="709" w:right="495" w:firstLine="0"/>
      <w:jc w:val="both"/>
    </w:pPr>
    <w:rPr>
      <w:rFonts w:eastAsia="Times New Roman" w:cs="Times New Roman"/>
      <w:color w:val="auto"/>
      <w:szCs w:val="20"/>
      <w:lang w:eastAsia="en-US"/>
    </w:rPr>
  </w:style>
  <w:style w:type="table" w:styleId="TableGrid0">
    <w:name w:val="Table Grid"/>
    <w:basedOn w:val="TableNormal"/>
    <w:rsid w:val="001D6885"/>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D6885"/>
    <w:pPr>
      <w:spacing w:after="0" w:line="240" w:lineRule="auto"/>
      <w:ind w:left="0" w:firstLine="0"/>
    </w:pPr>
    <w:rPr>
      <w:rFonts w:ascii="Tahoma" w:eastAsia="Times New Roman" w:hAnsi="Tahoma" w:cs="Tahoma"/>
      <w:color w:val="auto"/>
      <w:sz w:val="16"/>
      <w:szCs w:val="16"/>
      <w:lang w:eastAsia="en-US"/>
    </w:rPr>
  </w:style>
  <w:style w:type="character" w:customStyle="1" w:styleId="BalloonTextChar">
    <w:name w:val="Balloon Text Char"/>
    <w:basedOn w:val="DefaultParagraphFont"/>
    <w:link w:val="BalloonText"/>
    <w:semiHidden/>
    <w:rsid w:val="001D6885"/>
    <w:rPr>
      <w:rFonts w:ascii="Tahoma" w:eastAsia="Times New Roman" w:hAnsi="Tahoma" w:cs="Tahoma"/>
      <w:sz w:val="16"/>
      <w:szCs w:val="16"/>
      <w:lang w:eastAsia="en-US"/>
    </w:rPr>
  </w:style>
  <w:style w:type="paragraph" w:customStyle="1" w:styleId="Style1">
    <w:name w:val="Style1"/>
    <w:basedOn w:val="TOC1"/>
    <w:rsid w:val="001D6885"/>
    <w:pPr>
      <w:tabs>
        <w:tab w:val="left" w:pos="567"/>
        <w:tab w:val="right" w:leader="dot" w:pos="9305"/>
      </w:tabs>
      <w:spacing w:before="120" w:after="0" w:line="360" w:lineRule="auto"/>
      <w:ind w:left="0" w:right="0" w:firstLine="0"/>
    </w:pPr>
    <w:rPr>
      <w:rFonts w:ascii="Times New Roman" w:eastAsia="Times New Roman" w:hAnsi="Times New Roman" w:cstheme="minorHAnsi"/>
      <w:noProof/>
      <w:color w:val="auto"/>
      <w:szCs w:val="24"/>
    </w:rPr>
  </w:style>
  <w:style w:type="paragraph" w:customStyle="1" w:styleId="subtext">
    <w:name w:val="subtext"/>
    <w:basedOn w:val="Normal"/>
    <w:link w:val="subtextChar"/>
    <w:qFormat/>
    <w:rsid w:val="001D6885"/>
    <w:pPr>
      <w:spacing w:after="240" w:line="276" w:lineRule="auto"/>
      <w:ind w:left="1134" w:firstLine="0"/>
      <w:jc w:val="both"/>
    </w:pPr>
    <w:rPr>
      <w:rFonts w:ascii="Calibri" w:eastAsia="Times New Roman" w:hAnsi="Calibri" w:cs="Times New Roman"/>
      <w:color w:val="auto"/>
      <w:sz w:val="22"/>
      <w:lang w:eastAsia="en-US"/>
    </w:rPr>
  </w:style>
  <w:style w:type="character" w:customStyle="1" w:styleId="subtextChar">
    <w:name w:val="subtext Char"/>
    <w:link w:val="subtext"/>
    <w:rsid w:val="001D6885"/>
    <w:rPr>
      <w:rFonts w:ascii="Calibri" w:eastAsia="Times New Roman" w:hAnsi="Calibri" w:cs="Times New Roman"/>
      <w:lang w:eastAsia="en-US"/>
    </w:rPr>
  </w:style>
  <w:style w:type="paragraph" w:styleId="CommentSubject">
    <w:name w:val="annotation subject"/>
    <w:basedOn w:val="CommentText"/>
    <w:next w:val="CommentText"/>
    <w:link w:val="CommentSubjectChar"/>
    <w:rsid w:val="001D6885"/>
    <w:rPr>
      <w:b/>
      <w:bCs/>
      <w:sz w:val="20"/>
    </w:rPr>
  </w:style>
  <w:style w:type="character" w:customStyle="1" w:styleId="CommentSubjectChar">
    <w:name w:val="Comment Subject Char"/>
    <w:basedOn w:val="CommentTextChar"/>
    <w:link w:val="CommentSubject"/>
    <w:rsid w:val="001D6885"/>
    <w:rPr>
      <w:rFonts w:ascii="Calibri" w:eastAsia="Times New Roman" w:hAnsi="Calibri" w:cs="Times New Roman"/>
      <w:b/>
      <w:bCs/>
      <w:sz w:val="20"/>
      <w:szCs w:val="20"/>
      <w:lang w:eastAsia="en-US"/>
    </w:rPr>
  </w:style>
  <w:style w:type="table" w:styleId="TableGridLight">
    <w:name w:val="Grid Table Light"/>
    <w:basedOn w:val="TableNormal"/>
    <w:uiPriority w:val="40"/>
    <w:rsid w:val="001D6885"/>
    <w:pPr>
      <w:spacing w:after="0" w:line="240" w:lineRule="auto"/>
    </w:pPr>
    <w:rPr>
      <w:rFonts w:ascii="CG Times" w:eastAsia="Times New Roman" w:hAnsi="CG Times"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2">
    <w:name w:val="Grid Table 1 Light2"/>
    <w:basedOn w:val="TableNormal"/>
    <w:next w:val="GridTable1Light"/>
    <w:uiPriority w:val="46"/>
    <w:rsid w:val="001D6885"/>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1D6885"/>
    <w:pPr>
      <w:spacing w:after="0" w:line="240" w:lineRule="auto"/>
    </w:pPr>
    <w:rPr>
      <w:rFonts w:ascii="CG Times" w:eastAsia="Times New Roman" w:hAnsi="CG Times"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rsid w:val="001D6885"/>
    <w:rPr>
      <w:rFonts w:ascii="Arial" w:eastAsia="Arial" w:hAnsi="Arial" w:cs="Arial"/>
      <w:color w:val="000000"/>
      <w:sz w:val="24"/>
    </w:rPr>
  </w:style>
  <w:style w:type="paragraph" w:styleId="Subtitle">
    <w:name w:val="Subtitle"/>
    <w:basedOn w:val="Heading1"/>
    <w:next w:val="Normal"/>
    <w:link w:val="SubtitleChar"/>
    <w:qFormat/>
    <w:rsid w:val="001D6885"/>
    <w:pPr>
      <w:keepNext w:val="0"/>
      <w:keepLines w:val="0"/>
      <w:pageBreakBefore/>
      <w:tabs>
        <w:tab w:val="num" w:pos="644"/>
      </w:tabs>
      <w:spacing w:before="240" w:after="120" w:line="276" w:lineRule="auto"/>
      <w:ind w:left="1134" w:right="0" w:hanging="567"/>
      <w:jc w:val="both"/>
    </w:pPr>
    <w:rPr>
      <w:rFonts w:ascii="Calibri" w:eastAsia="SimSun" w:hAnsi="Calibri" w:cs="Calibri"/>
      <w:color w:val="005CAB"/>
      <w:sz w:val="24"/>
      <w:szCs w:val="28"/>
      <w:lang w:eastAsia="en-US"/>
    </w:rPr>
  </w:style>
  <w:style w:type="character" w:customStyle="1" w:styleId="SubtitleChar">
    <w:name w:val="Subtitle Char"/>
    <w:basedOn w:val="DefaultParagraphFont"/>
    <w:link w:val="Subtitle"/>
    <w:rsid w:val="001D6885"/>
    <w:rPr>
      <w:rFonts w:ascii="Calibri" w:eastAsia="SimSun" w:hAnsi="Calibri" w:cs="Calibri"/>
      <w:b/>
      <w:color w:val="005CAB"/>
      <w:sz w:val="24"/>
      <w:szCs w:val="28"/>
      <w:lang w:eastAsia="en-US"/>
    </w:rPr>
  </w:style>
  <w:style w:type="paragraph" w:customStyle="1" w:styleId="Bullet">
    <w:name w:val="Bullet"/>
    <w:basedOn w:val="Normal"/>
    <w:link w:val="BulletChar"/>
    <w:qFormat/>
    <w:rsid w:val="001D6885"/>
    <w:pPr>
      <w:numPr>
        <w:numId w:val="3"/>
      </w:numPr>
      <w:spacing w:after="0" w:line="240" w:lineRule="auto"/>
    </w:pPr>
    <w:rPr>
      <w:rFonts w:ascii="Calibri" w:eastAsia="Times New Roman" w:hAnsi="Calibri" w:cs="Times New Roman"/>
      <w:color w:val="auto"/>
      <w:sz w:val="22"/>
      <w:lang w:eastAsia="en-US"/>
    </w:rPr>
  </w:style>
  <w:style w:type="character" w:customStyle="1" w:styleId="BulletChar">
    <w:name w:val="Bullet Char"/>
    <w:link w:val="Bullet"/>
    <w:rsid w:val="001D6885"/>
    <w:rPr>
      <w:rFonts w:ascii="Calibri" w:eastAsia="Times New Roman" w:hAnsi="Calibri" w:cs="Times New Roman"/>
      <w:lang w:eastAsia="en-US"/>
    </w:rPr>
  </w:style>
  <w:style w:type="paragraph" w:customStyle="1" w:styleId="Default">
    <w:name w:val="Default"/>
    <w:rsid w:val="001D6885"/>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1D6885"/>
    <w:pPr>
      <w:spacing w:after="0" w:line="240" w:lineRule="auto"/>
    </w:pPr>
    <w:rPr>
      <w:rFonts w:ascii="Arial" w:eastAsia="Times New Roman" w:hAnsi="Arial" w:cs="Times New Roman"/>
      <w:sz w:val="24"/>
      <w:szCs w:val="20"/>
      <w:lang w:eastAsia="en-US"/>
    </w:rPr>
  </w:style>
  <w:style w:type="paragraph" w:styleId="DocumentMap">
    <w:name w:val="Document Map"/>
    <w:basedOn w:val="Normal"/>
    <w:link w:val="DocumentMapChar"/>
    <w:rsid w:val="001D6885"/>
    <w:pPr>
      <w:spacing w:after="240" w:line="276" w:lineRule="auto"/>
      <w:ind w:left="567" w:firstLine="0"/>
      <w:jc w:val="both"/>
    </w:pPr>
    <w:rPr>
      <w:rFonts w:ascii="Tahoma" w:eastAsia="SimSun" w:hAnsi="Tahoma" w:cs="Tahoma"/>
      <w:color w:val="auto"/>
      <w:sz w:val="16"/>
      <w:szCs w:val="16"/>
      <w:lang w:eastAsia="en-US"/>
    </w:rPr>
  </w:style>
  <w:style w:type="character" w:customStyle="1" w:styleId="DocumentMapChar">
    <w:name w:val="Document Map Char"/>
    <w:basedOn w:val="DefaultParagraphFont"/>
    <w:link w:val="DocumentMap"/>
    <w:rsid w:val="001D6885"/>
    <w:rPr>
      <w:rFonts w:ascii="Tahoma" w:eastAsia="SimSun" w:hAnsi="Tahoma" w:cs="Tahoma"/>
      <w:sz w:val="16"/>
      <w:szCs w:val="16"/>
      <w:lang w:eastAsia="en-US"/>
    </w:rPr>
  </w:style>
  <w:style w:type="paragraph" w:customStyle="1" w:styleId="BodytextforExecsummary">
    <w:name w:val="Body text for Exec summary"/>
    <w:basedOn w:val="BodyText"/>
    <w:qFormat/>
    <w:rsid w:val="001D6885"/>
    <w:pPr>
      <w:spacing w:before="120"/>
      <w:jc w:val="left"/>
    </w:pPr>
    <w:rPr>
      <w:rFonts w:ascii="Calibri" w:hAnsi="Calibri"/>
    </w:rPr>
  </w:style>
  <w:style w:type="paragraph" w:customStyle="1" w:styleId="Bullets">
    <w:name w:val="Bullets"/>
    <w:basedOn w:val="ListParagraph"/>
    <w:link w:val="BulletsChar"/>
    <w:qFormat/>
    <w:rsid w:val="001D6885"/>
    <w:pPr>
      <w:numPr>
        <w:numId w:val="4"/>
      </w:numPr>
      <w:spacing w:before="120" w:after="0" w:line="276" w:lineRule="auto"/>
    </w:pPr>
    <w:rPr>
      <w:rFonts w:ascii="Calibri" w:eastAsia="Times New Roman" w:hAnsi="Calibri"/>
      <w:color w:val="auto"/>
      <w:szCs w:val="24"/>
      <w:lang w:eastAsia="en-US"/>
    </w:rPr>
  </w:style>
  <w:style w:type="character" w:customStyle="1" w:styleId="BulletsChar">
    <w:name w:val="Bullets Char"/>
    <w:link w:val="Bullets"/>
    <w:rsid w:val="001D6885"/>
    <w:rPr>
      <w:rFonts w:ascii="Calibri" w:eastAsia="Times New Roman" w:hAnsi="Calibri" w:cs="Arial"/>
      <w:sz w:val="24"/>
      <w:szCs w:val="24"/>
      <w:lang w:eastAsia="en-US"/>
    </w:rPr>
  </w:style>
  <w:style w:type="character" w:styleId="FollowedHyperlink">
    <w:name w:val="FollowedHyperlink"/>
    <w:basedOn w:val="DefaultParagraphFont"/>
    <w:rsid w:val="001D6885"/>
    <w:rPr>
      <w:color w:val="954F72" w:themeColor="followedHyperlink"/>
      <w:u w:val="single"/>
    </w:rPr>
  </w:style>
  <w:style w:type="paragraph" w:styleId="TOCHeading">
    <w:name w:val="TOC Heading"/>
    <w:basedOn w:val="Heading1"/>
    <w:next w:val="Normal"/>
    <w:uiPriority w:val="39"/>
    <w:unhideWhenUsed/>
    <w:qFormat/>
    <w:rsid w:val="00432E3F"/>
    <w:pPr>
      <w:numPr>
        <w:numId w:val="0"/>
      </w:numPr>
      <w:spacing w:before="240"/>
      <w:ind w:right="0"/>
      <w:outlineLvl w:val="9"/>
    </w:pPr>
    <w:rPr>
      <w:rFonts w:asciiTheme="majorHAnsi" w:eastAsiaTheme="majorEastAsia" w:hAnsiTheme="majorHAnsi" w:cstheme="majorBidi"/>
      <w:b w:val="0"/>
      <w:color w:val="2E74B5" w:themeColor="accent1" w:themeShade="BF"/>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261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okingham.wspdigital.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5615</Words>
  <Characters>32007</Characters>
  <Application>Microsoft Office Word</Application>
  <DocSecurity>0</DocSecurity>
  <Lines>266</Lines>
  <Paragraphs>75</Paragraphs>
  <ScaleCrop>false</ScaleCrop>
  <Company/>
  <LinksUpToDate>false</LinksUpToDate>
  <CharactersWithSpaces>37547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2021-10-13T08:35:00Z</dcterms:created>
  <dcterms:modified xsi:type="dcterms:W3CDTF">2021-10-13T08:35:00Z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2021-10-12T15:05:15Z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1bf8f955-682d-495e-ae3f-2ea812148ce2</vt:lpwstr>
  </property>
  <property fmtid="{D5CDD505-2E9C-101B-9397-08002B2CF9AE}" pid="8" name="MSIP_Label_2b28a9a6-133a-4796-ad7d-6b90f7583680_ContentBits">
    <vt:lpwstr>2</vt:lpwstr>
  </property>
</Properties>
</file>