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53902" w14:textId="516D5E60" w:rsidR="003A2775" w:rsidRPr="00571A6F" w:rsidRDefault="000F55AA" w:rsidP="000F55A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WBCIR:</w:t>
      </w:r>
      <w:r w:rsidR="003A2775" w:rsidRPr="00571A6F">
        <w:rPr>
          <w:rFonts w:ascii="Arial" w:hAnsi="Arial" w:cs="Arial"/>
          <w:b/>
          <w:bCs/>
          <w:sz w:val="24"/>
          <w:szCs w:val="24"/>
          <w:u w:val="single"/>
        </w:rPr>
        <w:t>15065</w:t>
      </w:r>
    </w:p>
    <w:p w14:paraId="483880BA" w14:textId="3AAF4865" w:rsidR="003A2775" w:rsidRDefault="003A2775"/>
    <w:p w14:paraId="4280AF9C" w14:textId="77777777" w:rsidR="003846CC" w:rsidRDefault="003A2775">
      <w:pPr>
        <w:rPr>
          <w:rFonts w:ascii="Arial" w:hAnsi="Arial" w:cs="Arial"/>
          <w:color w:val="FF0000"/>
          <w:sz w:val="20"/>
          <w:szCs w:val="20"/>
        </w:rPr>
      </w:pPr>
      <w:r w:rsidRPr="003846CC">
        <w:rPr>
          <w:rFonts w:ascii="Arial" w:hAnsi="Arial" w:cs="Arial"/>
          <w:sz w:val="20"/>
          <w:szCs w:val="20"/>
        </w:rPr>
        <w:t>I would like to request the following information regarding adult care in later life within your local authority.</w:t>
      </w:r>
      <w:r w:rsidRPr="003846CC">
        <w:rPr>
          <w:rFonts w:ascii="Arial" w:hAnsi="Arial" w:cs="Arial"/>
          <w:sz w:val="20"/>
          <w:szCs w:val="20"/>
        </w:rPr>
        <w:br/>
      </w:r>
      <w:r w:rsidRPr="003846CC">
        <w:rPr>
          <w:rFonts w:ascii="Arial" w:hAnsi="Arial" w:cs="Arial"/>
          <w:sz w:val="20"/>
          <w:szCs w:val="20"/>
        </w:rPr>
        <w:br/>
        <w:t>1. In 2020, how many people contacted you for information on how to pay for care?</w:t>
      </w:r>
      <w:r w:rsidRPr="003846CC">
        <w:rPr>
          <w:rFonts w:ascii="Arial" w:hAnsi="Arial" w:cs="Arial"/>
          <w:sz w:val="20"/>
          <w:szCs w:val="20"/>
        </w:rPr>
        <w:br/>
      </w:r>
      <w:r w:rsidR="003846CC" w:rsidRPr="003846CC">
        <w:rPr>
          <w:rFonts w:ascii="Arial" w:hAnsi="Arial" w:cs="Arial"/>
          <w:color w:val="FF0000"/>
          <w:sz w:val="20"/>
          <w:szCs w:val="20"/>
        </w:rPr>
        <w:t>We do not capture this data</w:t>
      </w:r>
    </w:p>
    <w:p w14:paraId="0FFBDF37" w14:textId="7B638152" w:rsidR="003846CC" w:rsidRDefault="003A2775">
      <w:pPr>
        <w:rPr>
          <w:rFonts w:ascii="Arial" w:hAnsi="Arial" w:cs="Arial"/>
          <w:color w:val="FF0000"/>
          <w:sz w:val="20"/>
          <w:szCs w:val="20"/>
        </w:rPr>
      </w:pPr>
      <w:r w:rsidRPr="003846CC">
        <w:rPr>
          <w:rFonts w:ascii="Arial" w:hAnsi="Arial" w:cs="Arial"/>
          <w:sz w:val="20"/>
          <w:szCs w:val="20"/>
        </w:rPr>
        <w:br/>
        <w:t xml:space="preserve">2. In 2020, how many people’s </w:t>
      </w:r>
      <w:r w:rsidR="00571A6F" w:rsidRPr="003846CC">
        <w:rPr>
          <w:rFonts w:ascii="Arial" w:hAnsi="Arial" w:cs="Arial"/>
          <w:sz w:val="20"/>
          <w:szCs w:val="20"/>
        </w:rPr>
        <w:t>long-term</w:t>
      </w:r>
      <w:r w:rsidRPr="003846CC">
        <w:rPr>
          <w:rFonts w:ascii="Arial" w:hAnsi="Arial" w:cs="Arial"/>
          <w:sz w:val="20"/>
          <w:szCs w:val="20"/>
        </w:rPr>
        <w:t xml:space="preserve"> care did you – as the local council – pay for </w:t>
      </w:r>
      <w:proofErr w:type="gramStart"/>
      <w:r w:rsidRPr="003846CC">
        <w:rPr>
          <w:rFonts w:ascii="Arial" w:hAnsi="Arial" w:cs="Arial"/>
          <w:sz w:val="20"/>
          <w:szCs w:val="20"/>
        </w:rPr>
        <w:t>either in</w:t>
      </w:r>
      <w:proofErr w:type="gramEnd"/>
      <w:r w:rsidRPr="003846CC">
        <w:rPr>
          <w:rFonts w:ascii="Arial" w:hAnsi="Arial" w:cs="Arial"/>
          <w:sz w:val="20"/>
          <w:szCs w:val="20"/>
        </w:rPr>
        <w:t>:</w:t>
      </w:r>
      <w:r w:rsidRPr="003846CC">
        <w:rPr>
          <w:rFonts w:ascii="Arial" w:hAnsi="Arial" w:cs="Arial"/>
          <w:sz w:val="20"/>
          <w:szCs w:val="20"/>
        </w:rPr>
        <w:br/>
        <w:t>. In full</w:t>
      </w:r>
      <w:r w:rsidRPr="003846CC">
        <w:rPr>
          <w:rFonts w:ascii="Arial" w:hAnsi="Arial" w:cs="Arial"/>
          <w:sz w:val="20"/>
          <w:szCs w:val="20"/>
        </w:rPr>
        <w:br/>
        <w:t>. Partially</w:t>
      </w:r>
      <w:r w:rsidRPr="003846CC">
        <w:rPr>
          <w:rFonts w:ascii="Arial" w:hAnsi="Arial" w:cs="Arial"/>
          <w:sz w:val="20"/>
          <w:szCs w:val="20"/>
        </w:rPr>
        <w:br/>
        <w:t>. Self-funding</w:t>
      </w:r>
      <w:r w:rsidRPr="003846CC">
        <w:rPr>
          <w:rFonts w:ascii="Arial" w:hAnsi="Arial" w:cs="Arial"/>
          <w:sz w:val="20"/>
          <w:szCs w:val="20"/>
        </w:rPr>
        <w:br/>
      </w:r>
      <w:r w:rsidR="003846CC">
        <w:rPr>
          <w:rFonts w:ascii="Arial" w:hAnsi="Arial" w:cs="Arial"/>
          <w:color w:val="FF0000"/>
          <w:sz w:val="20"/>
          <w:szCs w:val="20"/>
        </w:rPr>
        <w:t>This information is available from the NHS Digital, publication ASCFR and SALT Reference Table. We do not report on partially and self-funders.</w:t>
      </w:r>
    </w:p>
    <w:p w14:paraId="4D46E99E" w14:textId="77777777" w:rsidR="000F55AA" w:rsidRDefault="003846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="003A2775" w:rsidRPr="003846CC">
        <w:rPr>
          <w:rFonts w:ascii="Arial" w:hAnsi="Arial" w:cs="Arial"/>
          <w:sz w:val="20"/>
          <w:szCs w:val="20"/>
        </w:rPr>
        <w:br/>
        <w:t>3. When conducting a care 'needs' assessment to determine whether a person is eligible for support from the Local Authority, what proportion of successful applicants in 2020 fitted into each of the following criteria?</w:t>
      </w:r>
      <w:r w:rsidR="003A2775" w:rsidRPr="003846CC">
        <w:rPr>
          <w:rFonts w:ascii="Arial" w:hAnsi="Arial" w:cs="Arial"/>
          <w:sz w:val="20"/>
          <w:szCs w:val="20"/>
        </w:rPr>
        <w:br/>
      </w:r>
      <w:r w:rsidR="00571A6F">
        <w:rPr>
          <w:rFonts w:ascii="Arial" w:hAnsi="Arial" w:cs="Arial"/>
          <w:sz w:val="20"/>
          <w:szCs w:val="20"/>
        </w:rPr>
        <w:t xml:space="preserve">3a. </w:t>
      </w:r>
      <w:r w:rsidR="003A2775" w:rsidRPr="003846CC">
        <w:rPr>
          <w:rFonts w:ascii="Arial" w:hAnsi="Arial" w:cs="Arial"/>
          <w:sz w:val="20"/>
          <w:szCs w:val="20"/>
        </w:rPr>
        <w:t xml:space="preserve">Have needs relating to a mental impairment or illness? </w:t>
      </w:r>
      <w:r>
        <w:rPr>
          <w:rFonts w:ascii="Arial" w:hAnsi="Arial" w:cs="Arial"/>
          <w:color w:val="FF0000"/>
          <w:sz w:val="20"/>
          <w:szCs w:val="20"/>
        </w:rPr>
        <w:t>3.8% (157/4144 clients (</w:t>
      </w:r>
      <w:proofErr w:type="spellStart"/>
      <w:r>
        <w:rPr>
          <w:rFonts w:ascii="Arial" w:hAnsi="Arial" w:cs="Arial"/>
          <w:color w:val="FF0000"/>
          <w:sz w:val="20"/>
          <w:szCs w:val="20"/>
        </w:rPr>
        <w:t>inc</w:t>
      </w:r>
      <w:proofErr w:type="spellEnd"/>
      <w:r>
        <w:rPr>
          <w:rFonts w:ascii="Arial" w:hAnsi="Arial" w:cs="Arial"/>
          <w:color w:val="FF0000"/>
          <w:sz w:val="20"/>
          <w:szCs w:val="20"/>
        </w:rPr>
        <w:t xml:space="preserve"> STS &amp; LTS)</w:t>
      </w:r>
      <w:r w:rsidR="003A2775" w:rsidRPr="003846CC">
        <w:rPr>
          <w:rFonts w:ascii="Arial" w:hAnsi="Arial" w:cs="Arial"/>
          <w:sz w:val="20"/>
          <w:szCs w:val="20"/>
        </w:rPr>
        <w:br/>
      </w:r>
      <w:r w:rsidR="00571A6F">
        <w:rPr>
          <w:rFonts w:ascii="Arial" w:hAnsi="Arial" w:cs="Arial"/>
          <w:sz w:val="20"/>
          <w:szCs w:val="20"/>
        </w:rPr>
        <w:t xml:space="preserve">3b. </w:t>
      </w:r>
      <w:r w:rsidR="003A2775" w:rsidRPr="003846CC">
        <w:rPr>
          <w:rFonts w:ascii="Arial" w:hAnsi="Arial" w:cs="Arial"/>
          <w:sz w:val="20"/>
          <w:szCs w:val="20"/>
        </w:rPr>
        <w:t xml:space="preserve">Have needs relating to a physical impairment or illness? </w:t>
      </w:r>
      <w:r>
        <w:rPr>
          <w:rFonts w:ascii="Arial" w:hAnsi="Arial" w:cs="Arial"/>
          <w:color w:val="FF0000"/>
          <w:sz w:val="20"/>
          <w:szCs w:val="20"/>
        </w:rPr>
        <w:t>28.7% (1188/4144 clients (</w:t>
      </w:r>
      <w:proofErr w:type="spellStart"/>
      <w:r>
        <w:rPr>
          <w:rFonts w:ascii="Arial" w:hAnsi="Arial" w:cs="Arial"/>
          <w:color w:val="FF0000"/>
          <w:sz w:val="20"/>
          <w:szCs w:val="20"/>
        </w:rPr>
        <w:t>inc</w:t>
      </w:r>
      <w:proofErr w:type="spellEnd"/>
      <w:r>
        <w:rPr>
          <w:rFonts w:ascii="Arial" w:hAnsi="Arial" w:cs="Arial"/>
          <w:color w:val="FF0000"/>
          <w:sz w:val="20"/>
          <w:szCs w:val="20"/>
        </w:rPr>
        <w:t xml:space="preserve"> STS &amp; LTS)</w:t>
      </w:r>
      <w:r w:rsidR="003A2775" w:rsidRPr="003846CC">
        <w:rPr>
          <w:rFonts w:ascii="Arial" w:hAnsi="Arial" w:cs="Arial"/>
          <w:sz w:val="20"/>
          <w:szCs w:val="20"/>
        </w:rPr>
        <w:br/>
      </w:r>
      <w:r w:rsidR="00571A6F">
        <w:rPr>
          <w:rFonts w:ascii="Arial" w:hAnsi="Arial" w:cs="Arial"/>
          <w:sz w:val="20"/>
          <w:szCs w:val="20"/>
        </w:rPr>
        <w:t xml:space="preserve">3c. </w:t>
      </w:r>
      <w:r w:rsidR="003A2775" w:rsidRPr="003846CC">
        <w:rPr>
          <w:rFonts w:ascii="Arial" w:hAnsi="Arial" w:cs="Arial"/>
          <w:sz w:val="20"/>
          <w:szCs w:val="20"/>
        </w:rPr>
        <w:t xml:space="preserve">Are unable to achieve two or more of the everyday tasks (or ‘eligibility outcomes’) </w:t>
      </w:r>
      <w:r>
        <w:rPr>
          <w:rFonts w:ascii="Arial" w:hAnsi="Arial" w:cs="Arial"/>
          <w:color w:val="FF0000"/>
          <w:sz w:val="20"/>
          <w:szCs w:val="20"/>
        </w:rPr>
        <w:t>25.3% (268/1061 – assessments)</w:t>
      </w:r>
      <w:r w:rsidR="003A2775" w:rsidRPr="003846CC">
        <w:rPr>
          <w:rFonts w:ascii="Arial" w:hAnsi="Arial" w:cs="Arial"/>
          <w:sz w:val="20"/>
          <w:szCs w:val="20"/>
        </w:rPr>
        <w:br/>
      </w:r>
      <w:r w:rsidR="00571A6F">
        <w:rPr>
          <w:rFonts w:ascii="Arial" w:hAnsi="Arial" w:cs="Arial"/>
          <w:sz w:val="20"/>
          <w:szCs w:val="20"/>
        </w:rPr>
        <w:t xml:space="preserve">3d. </w:t>
      </w:r>
      <w:r w:rsidR="003A2775" w:rsidRPr="003846CC">
        <w:rPr>
          <w:rFonts w:ascii="Arial" w:hAnsi="Arial" w:cs="Arial"/>
          <w:sz w:val="20"/>
          <w:szCs w:val="20"/>
        </w:rPr>
        <w:t>There is a significant impact on their wellbeing because they are not getting the help they need</w:t>
      </w:r>
      <w:r w:rsidR="00571A6F">
        <w:rPr>
          <w:rFonts w:ascii="Arial" w:hAnsi="Arial" w:cs="Arial"/>
          <w:sz w:val="20"/>
          <w:szCs w:val="20"/>
        </w:rPr>
        <w:t xml:space="preserve">. </w:t>
      </w:r>
      <w:r w:rsidR="00571A6F">
        <w:rPr>
          <w:rFonts w:ascii="Arial" w:hAnsi="Arial" w:cs="Arial"/>
          <w:color w:val="FF0000"/>
          <w:sz w:val="20"/>
          <w:szCs w:val="20"/>
        </w:rPr>
        <w:t>Same as 3c</w:t>
      </w:r>
      <w:r w:rsidR="003A2775" w:rsidRPr="003846CC">
        <w:rPr>
          <w:rFonts w:ascii="Arial" w:hAnsi="Arial" w:cs="Arial"/>
          <w:sz w:val="20"/>
          <w:szCs w:val="20"/>
        </w:rPr>
        <w:br/>
      </w:r>
      <w:r w:rsidR="003A2775" w:rsidRPr="003846CC">
        <w:rPr>
          <w:rFonts w:ascii="Arial" w:hAnsi="Arial" w:cs="Arial"/>
          <w:sz w:val="20"/>
          <w:szCs w:val="20"/>
        </w:rPr>
        <w:br/>
        <w:t>4. When a person approaches you for support, which of the following questions do you ask before their needs are assessed?</w:t>
      </w:r>
      <w:r w:rsidR="003A2775" w:rsidRPr="003846CC">
        <w:rPr>
          <w:rFonts w:ascii="Arial" w:hAnsi="Arial" w:cs="Arial"/>
          <w:sz w:val="20"/>
          <w:szCs w:val="20"/>
        </w:rPr>
        <w:br/>
        <w:t>. Are you a homeowner?</w:t>
      </w:r>
      <w:r w:rsidR="003A2775" w:rsidRPr="003846CC">
        <w:rPr>
          <w:rFonts w:ascii="Arial" w:hAnsi="Arial" w:cs="Arial"/>
          <w:sz w:val="20"/>
          <w:szCs w:val="20"/>
        </w:rPr>
        <w:br/>
        <w:t>. Do you have more than £23,250 in capital?</w:t>
      </w:r>
      <w:r w:rsidR="003A2775" w:rsidRPr="003846CC">
        <w:rPr>
          <w:rFonts w:ascii="Arial" w:hAnsi="Arial" w:cs="Arial"/>
          <w:sz w:val="20"/>
          <w:szCs w:val="20"/>
        </w:rPr>
        <w:br/>
        <w:t>. What is your typical monthly retirement income? [retired]</w:t>
      </w:r>
      <w:r w:rsidR="003A2775" w:rsidRPr="003846CC">
        <w:rPr>
          <w:rFonts w:ascii="Arial" w:hAnsi="Arial" w:cs="Arial"/>
          <w:sz w:val="20"/>
          <w:szCs w:val="20"/>
        </w:rPr>
        <w:br/>
        <w:t>. What is your typical monthly income [unemployed/employed]</w:t>
      </w:r>
      <w:r w:rsidR="003A2775" w:rsidRPr="003846CC">
        <w:rPr>
          <w:rFonts w:ascii="Arial" w:hAnsi="Arial" w:cs="Arial"/>
          <w:sz w:val="20"/>
          <w:szCs w:val="20"/>
        </w:rPr>
        <w:br/>
        <w:t>. Do you live with a family member?</w:t>
      </w:r>
      <w:r w:rsidR="003A2775" w:rsidRPr="003846CC">
        <w:rPr>
          <w:rFonts w:ascii="Arial" w:hAnsi="Arial" w:cs="Arial"/>
          <w:sz w:val="20"/>
          <w:szCs w:val="20"/>
        </w:rPr>
        <w:br/>
        <w:t>. We do not ask any of these questions</w:t>
      </w:r>
    </w:p>
    <w:p w14:paraId="319D0B48" w14:textId="4ED7F10A" w:rsidR="003A2775" w:rsidRPr="00571A6F" w:rsidRDefault="00571A6F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The only question that is asked is do you live with a family member.</w:t>
      </w:r>
    </w:p>
    <w:sectPr w:rsidR="003A2775" w:rsidRPr="00571A6F" w:rsidSect="003A2775">
      <w:footerReference w:type="default" r:id="rId6"/>
      <w:pgSz w:w="11906" w:h="16838"/>
      <w:pgMar w:top="907" w:right="90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FCF0F" w14:textId="77777777" w:rsidR="00442D46" w:rsidRDefault="00442D46" w:rsidP="003A2775">
      <w:pPr>
        <w:spacing w:after="0" w:line="240" w:lineRule="auto"/>
      </w:pPr>
      <w:r>
        <w:separator/>
      </w:r>
    </w:p>
  </w:endnote>
  <w:endnote w:type="continuationSeparator" w:id="0">
    <w:p w14:paraId="2A346348" w14:textId="77777777" w:rsidR="00442D46" w:rsidRDefault="00442D46" w:rsidP="003A2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CC5C" w14:textId="73F6C601" w:rsidR="003A2775" w:rsidRDefault="003A27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2CB19" w14:textId="77777777" w:rsidR="00442D46" w:rsidRDefault="00442D46" w:rsidP="003A2775">
      <w:pPr>
        <w:spacing w:after="0" w:line="240" w:lineRule="auto"/>
      </w:pPr>
      <w:r>
        <w:separator/>
      </w:r>
    </w:p>
  </w:footnote>
  <w:footnote w:type="continuationSeparator" w:id="0">
    <w:p w14:paraId="179741CE" w14:textId="77777777" w:rsidR="00442D46" w:rsidRDefault="00442D46" w:rsidP="003A27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75"/>
    <w:rsid w:val="000F55AA"/>
    <w:rsid w:val="003846CC"/>
    <w:rsid w:val="003A2775"/>
    <w:rsid w:val="00442D46"/>
    <w:rsid w:val="0057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4AEA8"/>
  <w15:chartTrackingRefBased/>
  <w15:docId w15:val="{76B33460-1B81-4536-A92A-53E6B851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7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775"/>
  </w:style>
  <w:style w:type="paragraph" w:styleId="Footer">
    <w:name w:val="footer"/>
    <w:basedOn w:val="Normal"/>
    <w:link w:val="FooterChar"/>
    <w:uiPriority w:val="99"/>
    <w:unhideWhenUsed/>
    <w:rsid w:val="003A27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Hindry</dc:creator>
  <cp:keywords/>
  <dc:description/>
  <cp:lastModifiedBy>Frankie Lawrence</cp:lastModifiedBy>
  <cp:revision>2</cp:revision>
  <dcterms:created xsi:type="dcterms:W3CDTF">2022-03-31T09:20:00Z</dcterms:created>
  <dcterms:modified xsi:type="dcterms:W3CDTF">2022-03-31T09:20:00Z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2022-03-31T09:19:44Z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0c8dd6ee-f8f7-4426-bffa-ad1bc9b9d6ba</vt:lpwstr>
  </property>
  <property fmtid="{D5CDD505-2E9C-101B-9397-08002B2CF9AE}" pid="8" name="MSIP_Label_d17f5eab-0951-45e7-baa9-357beec0b77b_ContentBits">
    <vt:lpwstr>0</vt:lpwstr>
  </property>
</Properties>
</file>