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6AF1" w14:textId="071B9B2C" w:rsidR="00A16B8F" w:rsidRPr="00F151BC" w:rsidRDefault="00A16B8F" w:rsidP="00BD1478">
      <w:pPr>
        <w:jc w:val="center"/>
        <w:rPr>
          <w:rFonts w:ascii="Arial" w:hAnsi="Arial" w:cs="Arial"/>
          <w:b/>
          <w:bCs/>
          <w:sz w:val="20"/>
          <w:szCs w:val="20"/>
        </w:rPr>
      </w:pPr>
      <w:r w:rsidRPr="00F151BC">
        <w:rPr>
          <w:rFonts w:ascii="Arial" w:hAnsi="Arial" w:cs="Arial"/>
          <w:b/>
          <w:bCs/>
          <w:sz w:val="20"/>
          <w:szCs w:val="20"/>
        </w:rPr>
        <w:t>WBCIR:15829</w:t>
      </w:r>
      <w:r w:rsidR="00BD1478" w:rsidRPr="00F151BC">
        <w:rPr>
          <w:rFonts w:ascii="Arial" w:hAnsi="Arial" w:cs="Arial"/>
          <w:b/>
          <w:bCs/>
          <w:sz w:val="20"/>
          <w:szCs w:val="20"/>
        </w:rPr>
        <w:t xml:space="preserve"> - </w:t>
      </w:r>
      <w:r w:rsidRPr="00F151BC">
        <w:rPr>
          <w:rFonts w:ascii="Arial" w:hAnsi="Arial" w:cs="Arial"/>
          <w:b/>
          <w:bCs/>
          <w:sz w:val="20"/>
          <w:szCs w:val="20"/>
        </w:rPr>
        <w:t xml:space="preserve">Freedom of Information Request </w:t>
      </w:r>
    </w:p>
    <w:p w14:paraId="0D4414E9" w14:textId="77777777" w:rsidR="00A16B8F" w:rsidRPr="00F151BC" w:rsidRDefault="00A16B8F" w:rsidP="00A16B8F">
      <w:pPr>
        <w:jc w:val="both"/>
        <w:rPr>
          <w:rFonts w:ascii="Arial" w:hAnsi="Arial" w:cs="Arial"/>
          <w:sz w:val="20"/>
          <w:szCs w:val="20"/>
        </w:rPr>
      </w:pPr>
      <w:r w:rsidRPr="00F151BC">
        <w:rPr>
          <w:rFonts w:ascii="Arial" w:hAnsi="Arial" w:cs="Arial"/>
          <w:b/>
          <w:bCs/>
          <w:sz w:val="20"/>
          <w:szCs w:val="20"/>
        </w:rPr>
        <w:t> </w:t>
      </w:r>
    </w:p>
    <w:p w14:paraId="07E2F023" w14:textId="77777777" w:rsidR="00A16B8F" w:rsidRPr="00F151BC" w:rsidRDefault="00A16B8F" w:rsidP="00A16B8F">
      <w:pPr>
        <w:jc w:val="both"/>
        <w:rPr>
          <w:rFonts w:ascii="Arial" w:hAnsi="Arial" w:cs="Arial"/>
          <w:sz w:val="20"/>
          <w:szCs w:val="20"/>
        </w:rPr>
      </w:pPr>
      <w:r w:rsidRPr="00F151BC">
        <w:rPr>
          <w:rFonts w:ascii="Arial" w:hAnsi="Arial" w:cs="Arial"/>
          <w:b/>
          <w:bCs/>
          <w:sz w:val="20"/>
          <w:szCs w:val="20"/>
          <w:u w:val="single"/>
        </w:rPr>
        <w:t xml:space="preserve">Housing Register </w:t>
      </w:r>
    </w:p>
    <w:p w14:paraId="282318C0" w14:textId="77777777" w:rsidR="00A16B8F" w:rsidRPr="00F151BC" w:rsidRDefault="00A16B8F" w:rsidP="00A16B8F">
      <w:pPr>
        <w:jc w:val="both"/>
        <w:rPr>
          <w:rFonts w:ascii="Arial" w:hAnsi="Arial" w:cs="Arial"/>
          <w:sz w:val="20"/>
          <w:szCs w:val="20"/>
        </w:rPr>
      </w:pPr>
      <w:r w:rsidRPr="00F151BC">
        <w:rPr>
          <w:rFonts w:ascii="Arial" w:hAnsi="Arial" w:cs="Arial"/>
          <w:b/>
          <w:bCs/>
          <w:sz w:val="20"/>
          <w:szCs w:val="20"/>
        </w:rPr>
        <w:t> </w:t>
      </w:r>
    </w:p>
    <w:p w14:paraId="06AC4ECA" w14:textId="77777777" w:rsid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total number of households on the Council's Housing Register </w:t>
      </w:r>
      <w:proofErr w:type="gramStart"/>
      <w:r w:rsidRPr="00F151BC">
        <w:rPr>
          <w:rFonts w:ascii="Arial" w:hAnsi="Arial" w:cs="Arial"/>
          <w:sz w:val="20"/>
          <w:szCs w:val="20"/>
        </w:rPr>
        <w:t>at</w:t>
      </w:r>
      <w:proofErr w:type="gramEnd"/>
      <w:r w:rsidRPr="00F151BC">
        <w:rPr>
          <w:rFonts w:ascii="Arial" w:hAnsi="Arial" w:cs="Arial"/>
          <w:sz w:val="20"/>
          <w:szCs w:val="20"/>
        </w:rPr>
        <w:t xml:space="preserve"> 31 March 2022.</w:t>
      </w:r>
      <w:r w:rsidR="007B2973" w:rsidRPr="00F151BC">
        <w:rPr>
          <w:rFonts w:ascii="Arial" w:hAnsi="Arial" w:cs="Arial"/>
          <w:sz w:val="20"/>
          <w:szCs w:val="20"/>
        </w:rPr>
        <w:t xml:space="preserve"> </w:t>
      </w:r>
    </w:p>
    <w:p w14:paraId="657953C4" w14:textId="728C2D21" w:rsidR="00A16B8F" w:rsidRPr="00F151BC" w:rsidRDefault="007B2973" w:rsidP="00F151BC">
      <w:pPr>
        <w:jc w:val="both"/>
        <w:rPr>
          <w:rFonts w:ascii="Arial" w:hAnsi="Arial" w:cs="Arial"/>
          <w:sz w:val="20"/>
          <w:szCs w:val="20"/>
        </w:rPr>
      </w:pPr>
      <w:r w:rsidRPr="00F151BC">
        <w:rPr>
          <w:rFonts w:ascii="Arial" w:hAnsi="Arial" w:cs="Arial"/>
          <w:b/>
          <w:bCs/>
          <w:sz w:val="20"/>
          <w:szCs w:val="20"/>
        </w:rPr>
        <w:t>2592</w:t>
      </w:r>
    </w:p>
    <w:p w14:paraId="7A8F741F"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p w14:paraId="3A4C2E2C" w14:textId="136E1895" w:rsidR="001440D8" w:rsidRPr="00F151BC" w:rsidRDefault="00A16B8F" w:rsidP="00065178">
      <w:pPr>
        <w:pStyle w:val="ListParagraph"/>
        <w:numPr>
          <w:ilvl w:val="0"/>
          <w:numId w:val="1"/>
        </w:numPr>
        <w:jc w:val="both"/>
        <w:rPr>
          <w:rFonts w:ascii="Arial" w:eastAsia="Times New Roman" w:hAnsi="Arial" w:cs="Arial"/>
          <w:sz w:val="20"/>
          <w:szCs w:val="20"/>
        </w:rPr>
      </w:pPr>
      <w:bookmarkStart w:id="0" w:name="_Hlk23861746"/>
      <w:r w:rsidRPr="00F151BC">
        <w:rPr>
          <w:rFonts w:ascii="Arial" w:eastAsia="Times New Roman" w:hAnsi="Arial" w:cs="Arial"/>
          <w:sz w:val="20"/>
          <w:szCs w:val="20"/>
        </w:rPr>
        <w:t xml:space="preserve">The average waiting times </w:t>
      </w:r>
      <w:proofErr w:type="gramStart"/>
      <w:r w:rsidRPr="00F151BC">
        <w:rPr>
          <w:rFonts w:ascii="Arial" w:eastAsia="Times New Roman" w:hAnsi="Arial" w:cs="Arial"/>
          <w:sz w:val="20"/>
          <w:szCs w:val="20"/>
        </w:rPr>
        <w:t>at</w:t>
      </w:r>
      <w:proofErr w:type="gramEnd"/>
      <w:r w:rsidRPr="00F151BC">
        <w:rPr>
          <w:rFonts w:ascii="Arial" w:eastAsia="Times New Roman" w:hAnsi="Arial" w:cs="Arial"/>
          <w:sz w:val="20"/>
          <w:szCs w:val="20"/>
        </w:rPr>
        <w:t xml:space="preserve"> </w:t>
      </w:r>
      <w:r w:rsidRPr="00F151BC">
        <w:rPr>
          <w:rFonts w:ascii="Arial" w:eastAsia="Times New Roman" w:hAnsi="Arial" w:cs="Arial"/>
          <w:sz w:val="20"/>
          <w:szCs w:val="20"/>
          <w:u w:val="single"/>
        </w:rPr>
        <w:t>31 March 2022</w:t>
      </w:r>
      <w:r w:rsidRPr="00F151BC">
        <w:rPr>
          <w:rFonts w:ascii="Arial" w:eastAsia="Times New Roman" w:hAnsi="Arial" w:cs="Arial"/>
          <w:sz w:val="20"/>
          <w:szCs w:val="20"/>
        </w:rPr>
        <w:t xml:space="preserve"> for the following types of affordable property across the Authority:</w:t>
      </w:r>
      <w:bookmarkEnd w:id="0"/>
    </w:p>
    <w:p w14:paraId="3B3AEF5C" w14:textId="77777777" w:rsidR="00A16B8F" w:rsidRPr="00F151BC" w:rsidRDefault="00A16B8F" w:rsidP="00A16B8F">
      <w:pPr>
        <w:jc w:val="both"/>
        <w:rPr>
          <w:rFonts w:ascii="Arial" w:hAnsi="Arial" w:cs="Arial"/>
          <w:sz w:val="20"/>
          <w:szCs w:val="20"/>
        </w:rPr>
      </w:pPr>
      <w:r w:rsidRPr="00F151BC">
        <w:rPr>
          <w:rFonts w:ascii="Arial" w:hAnsi="Arial" w:cs="Arial"/>
          <w:sz w:val="20"/>
          <w:szCs w:val="20"/>
        </w:rPr>
        <w:t> </w:t>
      </w:r>
    </w:p>
    <w:p w14:paraId="5EFD69F9" w14:textId="77777777" w:rsidR="00A16B8F" w:rsidRPr="00F151BC" w:rsidRDefault="00A16B8F" w:rsidP="00A16B8F">
      <w:pPr>
        <w:pStyle w:val="ListParagraph"/>
        <w:numPr>
          <w:ilvl w:val="0"/>
          <w:numId w:val="2"/>
        </w:numPr>
        <w:jc w:val="both"/>
        <w:rPr>
          <w:rFonts w:ascii="Arial" w:eastAsia="Times New Roman" w:hAnsi="Arial" w:cs="Arial"/>
          <w:sz w:val="20"/>
          <w:szCs w:val="20"/>
        </w:rPr>
      </w:pPr>
      <w:r w:rsidRPr="00F151BC">
        <w:rPr>
          <w:rFonts w:ascii="Arial" w:eastAsia="Times New Roman" w:hAnsi="Arial" w:cs="Arial"/>
          <w:sz w:val="20"/>
          <w:szCs w:val="20"/>
        </w:rPr>
        <w:t xml:space="preserve">1-bed affordable </w:t>
      </w:r>
      <w:proofErr w:type="gramStart"/>
      <w:r w:rsidRPr="00F151BC">
        <w:rPr>
          <w:rFonts w:ascii="Arial" w:eastAsia="Times New Roman" w:hAnsi="Arial" w:cs="Arial"/>
          <w:sz w:val="20"/>
          <w:szCs w:val="20"/>
        </w:rPr>
        <w:t>dwelling;</w:t>
      </w:r>
      <w:proofErr w:type="gramEnd"/>
    </w:p>
    <w:p w14:paraId="3AD74F39" w14:textId="77777777" w:rsidR="00A16B8F" w:rsidRPr="00F151BC" w:rsidRDefault="00A16B8F" w:rsidP="00A16B8F">
      <w:pPr>
        <w:pStyle w:val="ListParagraph"/>
        <w:numPr>
          <w:ilvl w:val="0"/>
          <w:numId w:val="2"/>
        </w:numPr>
        <w:jc w:val="both"/>
        <w:rPr>
          <w:rFonts w:ascii="Arial" w:eastAsia="Times New Roman" w:hAnsi="Arial" w:cs="Arial"/>
          <w:sz w:val="20"/>
          <w:szCs w:val="20"/>
        </w:rPr>
      </w:pPr>
      <w:r w:rsidRPr="00F151BC">
        <w:rPr>
          <w:rFonts w:ascii="Arial" w:eastAsia="Times New Roman" w:hAnsi="Arial" w:cs="Arial"/>
          <w:sz w:val="20"/>
          <w:szCs w:val="20"/>
        </w:rPr>
        <w:t xml:space="preserve">2-bed affordable </w:t>
      </w:r>
      <w:proofErr w:type="gramStart"/>
      <w:r w:rsidRPr="00F151BC">
        <w:rPr>
          <w:rFonts w:ascii="Arial" w:eastAsia="Times New Roman" w:hAnsi="Arial" w:cs="Arial"/>
          <w:sz w:val="20"/>
          <w:szCs w:val="20"/>
        </w:rPr>
        <w:t>dwelling;</w:t>
      </w:r>
      <w:proofErr w:type="gramEnd"/>
    </w:p>
    <w:p w14:paraId="71070868" w14:textId="77777777" w:rsidR="00A16B8F" w:rsidRPr="00F151BC" w:rsidRDefault="00A16B8F" w:rsidP="00A16B8F">
      <w:pPr>
        <w:pStyle w:val="ListParagraph"/>
        <w:numPr>
          <w:ilvl w:val="0"/>
          <w:numId w:val="2"/>
        </w:numPr>
        <w:jc w:val="both"/>
        <w:rPr>
          <w:rFonts w:ascii="Arial" w:eastAsia="Times New Roman" w:hAnsi="Arial" w:cs="Arial"/>
          <w:sz w:val="20"/>
          <w:szCs w:val="20"/>
        </w:rPr>
      </w:pPr>
      <w:r w:rsidRPr="00F151BC">
        <w:rPr>
          <w:rFonts w:ascii="Arial" w:eastAsia="Times New Roman" w:hAnsi="Arial" w:cs="Arial"/>
          <w:sz w:val="20"/>
          <w:szCs w:val="20"/>
        </w:rPr>
        <w:t>3-bed affordable dwelling; and</w:t>
      </w:r>
    </w:p>
    <w:p w14:paraId="35DA81A8" w14:textId="499701FA" w:rsidR="00A16B8F" w:rsidRPr="00F151BC" w:rsidRDefault="00A16B8F" w:rsidP="00A16B8F">
      <w:pPr>
        <w:pStyle w:val="ListParagraph"/>
        <w:numPr>
          <w:ilvl w:val="0"/>
          <w:numId w:val="2"/>
        </w:numPr>
        <w:jc w:val="both"/>
        <w:rPr>
          <w:rFonts w:ascii="Arial" w:eastAsia="Times New Roman" w:hAnsi="Arial" w:cs="Arial"/>
          <w:sz w:val="20"/>
          <w:szCs w:val="20"/>
        </w:rPr>
      </w:pPr>
      <w:r w:rsidRPr="00F151BC">
        <w:rPr>
          <w:rFonts w:ascii="Arial" w:eastAsia="Times New Roman" w:hAnsi="Arial" w:cs="Arial"/>
          <w:sz w:val="20"/>
          <w:szCs w:val="20"/>
        </w:rPr>
        <w:t>A 4+ bed affordable dwelling.</w:t>
      </w:r>
    </w:p>
    <w:p w14:paraId="33810BCD" w14:textId="77777777" w:rsidR="003F30F4" w:rsidRPr="00F151BC" w:rsidRDefault="003F30F4" w:rsidP="003F30F4">
      <w:pPr>
        <w:jc w:val="both"/>
        <w:rPr>
          <w:rFonts w:ascii="Arial" w:eastAsia="Times New Roman" w:hAnsi="Arial" w:cs="Arial"/>
          <w:b/>
          <w:bCs/>
          <w:sz w:val="20"/>
          <w:szCs w:val="20"/>
        </w:rPr>
      </w:pPr>
      <w:r w:rsidRPr="00F151BC">
        <w:rPr>
          <w:rFonts w:ascii="Arial" w:eastAsia="Times New Roman" w:hAnsi="Arial" w:cs="Arial"/>
          <w:b/>
          <w:bCs/>
          <w:sz w:val="20"/>
          <w:szCs w:val="20"/>
        </w:rPr>
        <w:t xml:space="preserve">We do not produce average wait times as we run an individual short list for each void property against those that are eligible for that specific property and have that area of choice selected, in order of banding and waiting time. </w:t>
      </w:r>
    </w:p>
    <w:p w14:paraId="1AACD7E2" w14:textId="77777777" w:rsidR="00A16B8F" w:rsidRPr="00F151BC" w:rsidRDefault="00A16B8F" w:rsidP="00A16B8F">
      <w:pPr>
        <w:pStyle w:val="ListParagraph"/>
        <w:ind w:left="1080"/>
        <w:jc w:val="both"/>
        <w:rPr>
          <w:rFonts w:ascii="Arial" w:hAnsi="Arial" w:cs="Arial"/>
          <w:sz w:val="20"/>
          <w:szCs w:val="20"/>
        </w:rPr>
      </w:pPr>
      <w:r w:rsidRPr="00F151BC">
        <w:rPr>
          <w:rFonts w:ascii="Arial" w:hAnsi="Arial" w:cs="Arial"/>
          <w:sz w:val="20"/>
          <w:szCs w:val="20"/>
        </w:rPr>
        <w:t> </w:t>
      </w:r>
    </w:p>
    <w:p w14:paraId="5E2DEB75" w14:textId="72E0081C" w:rsidR="00A16B8F" w:rsidRPr="00F151BC" w:rsidRDefault="00A16B8F" w:rsidP="006E5058">
      <w:pPr>
        <w:pStyle w:val="ListParagraph"/>
        <w:numPr>
          <w:ilvl w:val="0"/>
          <w:numId w:val="1"/>
        </w:numPr>
        <w:jc w:val="both"/>
        <w:rPr>
          <w:rFonts w:ascii="Arial" w:hAnsi="Arial" w:cs="Arial"/>
          <w:sz w:val="20"/>
          <w:szCs w:val="20"/>
        </w:rPr>
      </w:pPr>
      <w:r w:rsidRPr="00F151BC">
        <w:rPr>
          <w:rFonts w:ascii="Arial" w:eastAsia="Times New Roman" w:hAnsi="Arial" w:cs="Arial"/>
          <w:sz w:val="20"/>
          <w:szCs w:val="20"/>
        </w:rPr>
        <w:t xml:space="preserve">The average waiting times </w:t>
      </w:r>
      <w:proofErr w:type="gramStart"/>
      <w:r w:rsidRPr="00F151BC">
        <w:rPr>
          <w:rFonts w:ascii="Arial" w:eastAsia="Times New Roman" w:hAnsi="Arial" w:cs="Arial"/>
          <w:sz w:val="20"/>
          <w:szCs w:val="20"/>
        </w:rPr>
        <w:t>at</w:t>
      </w:r>
      <w:proofErr w:type="gramEnd"/>
      <w:r w:rsidRPr="00F151BC">
        <w:rPr>
          <w:rFonts w:ascii="Arial" w:eastAsia="Times New Roman" w:hAnsi="Arial" w:cs="Arial"/>
          <w:sz w:val="20"/>
          <w:szCs w:val="20"/>
        </w:rPr>
        <w:t xml:space="preserve"> </w:t>
      </w:r>
      <w:r w:rsidRPr="00F151BC">
        <w:rPr>
          <w:rFonts w:ascii="Arial" w:eastAsia="Times New Roman" w:hAnsi="Arial" w:cs="Arial"/>
          <w:sz w:val="20"/>
          <w:szCs w:val="20"/>
          <w:u w:val="single"/>
        </w:rPr>
        <w:t>31 March 2021</w:t>
      </w:r>
      <w:r w:rsidRPr="00F151BC">
        <w:rPr>
          <w:rFonts w:ascii="Arial" w:eastAsia="Times New Roman" w:hAnsi="Arial" w:cs="Arial"/>
          <w:sz w:val="20"/>
          <w:szCs w:val="20"/>
        </w:rPr>
        <w:t xml:space="preserve"> for the following types of affordable property across the Authority:</w:t>
      </w:r>
      <w:r w:rsidRPr="00F151BC">
        <w:rPr>
          <w:rFonts w:ascii="Arial" w:hAnsi="Arial" w:cs="Arial"/>
          <w:sz w:val="20"/>
          <w:szCs w:val="20"/>
        </w:rPr>
        <w:t> </w:t>
      </w:r>
    </w:p>
    <w:p w14:paraId="22AEC697" w14:textId="77777777" w:rsidR="00A16B8F" w:rsidRPr="00F151BC" w:rsidRDefault="00A16B8F" w:rsidP="00A16B8F">
      <w:pPr>
        <w:pStyle w:val="ListParagraph"/>
        <w:numPr>
          <w:ilvl w:val="0"/>
          <w:numId w:val="3"/>
        </w:numPr>
        <w:jc w:val="both"/>
        <w:rPr>
          <w:rFonts w:ascii="Arial" w:eastAsia="Times New Roman" w:hAnsi="Arial" w:cs="Arial"/>
          <w:sz w:val="20"/>
          <w:szCs w:val="20"/>
        </w:rPr>
      </w:pPr>
      <w:r w:rsidRPr="00F151BC">
        <w:rPr>
          <w:rFonts w:ascii="Arial" w:eastAsia="Times New Roman" w:hAnsi="Arial" w:cs="Arial"/>
          <w:sz w:val="20"/>
          <w:szCs w:val="20"/>
        </w:rPr>
        <w:t xml:space="preserve">1-bed affordable </w:t>
      </w:r>
      <w:proofErr w:type="gramStart"/>
      <w:r w:rsidRPr="00F151BC">
        <w:rPr>
          <w:rFonts w:ascii="Arial" w:eastAsia="Times New Roman" w:hAnsi="Arial" w:cs="Arial"/>
          <w:sz w:val="20"/>
          <w:szCs w:val="20"/>
        </w:rPr>
        <w:t>dwelling;</w:t>
      </w:r>
      <w:proofErr w:type="gramEnd"/>
    </w:p>
    <w:p w14:paraId="26055597" w14:textId="77777777" w:rsidR="00A16B8F" w:rsidRPr="00F151BC" w:rsidRDefault="00A16B8F" w:rsidP="00A16B8F">
      <w:pPr>
        <w:pStyle w:val="ListParagraph"/>
        <w:numPr>
          <w:ilvl w:val="0"/>
          <w:numId w:val="3"/>
        </w:numPr>
        <w:jc w:val="both"/>
        <w:rPr>
          <w:rFonts w:ascii="Arial" w:eastAsia="Times New Roman" w:hAnsi="Arial" w:cs="Arial"/>
          <w:sz w:val="20"/>
          <w:szCs w:val="20"/>
        </w:rPr>
      </w:pPr>
      <w:r w:rsidRPr="00F151BC">
        <w:rPr>
          <w:rFonts w:ascii="Arial" w:eastAsia="Times New Roman" w:hAnsi="Arial" w:cs="Arial"/>
          <w:sz w:val="20"/>
          <w:szCs w:val="20"/>
        </w:rPr>
        <w:t xml:space="preserve">2-bed affordable </w:t>
      </w:r>
      <w:proofErr w:type="gramStart"/>
      <w:r w:rsidRPr="00F151BC">
        <w:rPr>
          <w:rFonts w:ascii="Arial" w:eastAsia="Times New Roman" w:hAnsi="Arial" w:cs="Arial"/>
          <w:sz w:val="20"/>
          <w:szCs w:val="20"/>
        </w:rPr>
        <w:t>dwelling;</w:t>
      </w:r>
      <w:proofErr w:type="gramEnd"/>
    </w:p>
    <w:p w14:paraId="35B14751" w14:textId="77777777" w:rsidR="00A16B8F" w:rsidRPr="00F151BC" w:rsidRDefault="00A16B8F" w:rsidP="00A16B8F">
      <w:pPr>
        <w:pStyle w:val="ListParagraph"/>
        <w:numPr>
          <w:ilvl w:val="0"/>
          <w:numId w:val="3"/>
        </w:numPr>
        <w:jc w:val="both"/>
        <w:rPr>
          <w:rFonts w:ascii="Arial" w:eastAsia="Times New Roman" w:hAnsi="Arial" w:cs="Arial"/>
          <w:sz w:val="20"/>
          <w:szCs w:val="20"/>
        </w:rPr>
      </w:pPr>
      <w:r w:rsidRPr="00F151BC">
        <w:rPr>
          <w:rFonts w:ascii="Arial" w:eastAsia="Times New Roman" w:hAnsi="Arial" w:cs="Arial"/>
          <w:sz w:val="20"/>
          <w:szCs w:val="20"/>
        </w:rPr>
        <w:t>3-bed affordable dwelling; and</w:t>
      </w:r>
    </w:p>
    <w:p w14:paraId="6D09B083" w14:textId="1313EA47" w:rsidR="00A16B8F" w:rsidRPr="00F151BC" w:rsidRDefault="00A16B8F" w:rsidP="00A16B8F">
      <w:pPr>
        <w:pStyle w:val="ListParagraph"/>
        <w:numPr>
          <w:ilvl w:val="0"/>
          <w:numId w:val="3"/>
        </w:numPr>
        <w:jc w:val="both"/>
        <w:rPr>
          <w:rFonts w:ascii="Arial" w:eastAsia="Times New Roman" w:hAnsi="Arial" w:cs="Arial"/>
          <w:sz w:val="20"/>
          <w:szCs w:val="20"/>
        </w:rPr>
      </w:pPr>
      <w:r w:rsidRPr="00F151BC">
        <w:rPr>
          <w:rFonts w:ascii="Arial" w:eastAsia="Times New Roman" w:hAnsi="Arial" w:cs="Arial"/>
          <w:sz w:val="20"/>
          <w:szCs w:val="20"/>
        </w:rPr>
        <w:t>A 4+ bed affordable dwelling.</w:t>
      </w:r>
    </w:p>
    <w:p w14:paraId="18C574D7" w14:textId="77777777" w:rsidR="003F30F4" w:rsidRPr="00F151BC" w:rsidRDefault="003F30F4" w:rsidP="003F30F4">
      <w:pPr>
        <w:jc w:val="both"/>
        <w:rPr>
          <w:rFonts w:ascii="Arial" w:eastAsia="Times New Roman" w:hAnsi="Arial" w:cs="Arial"/>
          <w:b/>
          <w:bCs/>
          <w:sz w:val="20"/>
          <w:szCs w:val="20"/>
        </w:rPr>
      </w:pPr>
      <w:r w:rsidRPr="00F151BC">
        <w:rPr>
          <w:rFonts w:ascii="Arial" w:eastAsia="Times New Roman" w:hAnsi="Arial" w:cs="Arial"/>
          <w:b/>
          <w:bCs/>
          <w:sz w:val="20"/>
          <w:szCs w:val="20"/>
        </w:rPr>
        <w:t xml:space="preserve">We do not produce average wait times as we run an individual short list for each void property against those that are eligible for that specific property and have that area of choice selected, in order of banding and waiting time. </w:t>
      </w:r>
    </w:p>
    <w:p w14:paraId="27C57360" w14:textId="77777777" w:rsidR="00A16B8F" w:rsidRPr="00F151BC" w:rsidRDefault="00A16B8F" w:rsidP="00A16B8F">
      <w:pPr>
        <w:pStyle w:val="ListParagraph"/>
        <w:ind w:left="1080"/>
        <w:jc w:val="both"/>
        <w:rPr>
          <w:rFonts w:ascii="Arial" w:hAnsi="Arial" w:cs="Arial"/>
          <w:sz w:val="20"/>
          <w:szCs w:val="20"/>
        </w:rPr>
      </w:pPr>
      <w:r w:rsidRPr="00F151BC">
        <w:rPr>
          <w:rFonts w:ascii="Arial" w:hAnsi="Arial" w:cs="Arial"/>
          <w:sz w:val="20"/>
          <w:szCs w:val="20"/>
        </w:rPr>
        <w:t> </w:t>
      </w:r>
    </w:p>
    <w:p w14:paraId="4662D486" w14:textId="2C07FC86"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total number of households on the Council's Housing Register </w:t>
      </w:r>
      <w:proofErr w:type="gramStart"/>
      <w:r w:rsidRPr="00F151BC">
        <w:rPr>
          <w:rFonts w:ascii="Arial" w:hAnsi="Arial" w:cs="Arial"/>
          <w:sz w:val="20"/>
          <w:szCs w:val="20"/>
          <w:u w:val="single"/>
        </w:rPr>
        <w:t>at</w:t>
      </w:r>
      <w:proofErr w:type="gramEnd"/>
      <w:r w:rsidRPr="00F151BC">
        <w:rPr>
          <w:rFonts w:ascii="Arial" w:hAnsi="Arial" w:cs="Arial"/>
          <w:sz w:val="20"/>
          <w:szCs w:val="20"/>
          <w:u w:val="single"/>
        </w:rPr>
        <w:t xml:space="preserve"> 31 March 2022</w:t>
      </w:r>
      <w:r w:rsidRPr="00F151BC">
        <w:rPr>
          <w:rFonts w:ascii="Arial" w:hAnsi="Arial" w:cs="Arial"/>
          <w:sz w:val="20"/>
          <w:szCs w:val="20"/>
        </w:rPr>
        <w:t xml:space="preserve"> specifying the following locations as their preferred choice of location:  </w:t>
      </w:r>
    </w:p>
    <w:tbl>
      <w:tblPr>
        <w:tblW w:w="6091" w:type="dxa"/>
        <w:tblInd w:w="495" w:type="dxa"/>
        <w:tblCellMar>
          <w:left w:w="0" w:type="dxa"/>
          <w:right w:w="0" w:type="dxa"/>
        </w:tblCellMar>
        <w:tblLook w:val="04A0" w:firstRow="1" w:lastRow="0" w:firstColumn="1" w:lastColumn="0" w:noHBand="0" w:noVBand="1"/>
      </w:tblPr>
      <w:tblGrid>
        <w:gridCol w:w="2909"/>
        <w:gridCol w:w="3182"/>
      </w:tblGrid>
      <w:tr w:rsidR="00A16B8F" w:rsidRPr="00F151BC" w14:paraId="2C87B945" w14:textId="77777777" w:rsidTr="00A16B8F">
        <w:trPr>
          <w:trHeight w:val="255"/>
        </w:trPr>
        <w:tc>
          <w:tcPr>
            <w:tcW w:w="2909" w:type="dxa"/>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587FE422"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Location</w:t>
            </w:r>
          </w:p>
        </w:tc>
        <w:tc>
          <w:tcPr>
            <w:tcW w:w="3182" w:type="dxa"/>
            <w:tcBorders>
              <w:top w:val="single" w:sz="8" w:space="0" w:color="auto"/>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3D5FC2D2"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Household Preferences</w:t>
            </w:r>
          </w:p>
          <w:p w14:paraId="1DC1BD4B"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(31 March 2022)</w:t>
            </w:r>
          </w:p>
        </w:tc>
      </w:tr>
      <w:tr w:rsidR="00A16B8F" w:rsidRPr="00F151BC" w14:paraId="70E6A9BA" w14:textId="77777777" w:rsidTr="00A16B8F">
        <w:trPr>
          <w:trHeight w:val="255"/>
        </w:trPr>
        <w:tc>
          <w:tcPr>
            <w:tcW w:w="29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DB496E"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xml:space="preserve">Wescott Ward </w:t>
            </w:r>
          </w:p>
        </w:tc>
        <w:tc>
          <w:tcPr>
            <w:tcW w:w="3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CF81A" w14:textId="77777777" w:rsidR="00A16B8F" w:rsidRPr="00F151BC" w:rsidRDefault="00A16B8F">
            <w:pPr>
              <w:rPr>
                <w:rFonts w:ascii="Arial" w:hAnsi="Arial" w:cs="Arial"/>
                <w:sz w:val="20"/>
                <w:szCs w:val="20"/>
              </w:rPr>
            </w:pPr>
          </w:p>
        </w:tc>
      </w:tr>
      <w:tr w:rsidR="00A16B8F" w:rsidRPr="00F151BC" w14:paraId="6AD2BC7C" w14:textId="77777777" w:rsidTr="00A16B8F">
        <w:trPr>
          <w:trHeight w:val="255"/>
        </w:trPr>
        <w:tc>
          <w:tcPr>
            <w:tcW w:w="29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0A2BD2" w14:textId="77777777" w:rsidR="00A16B8F" w:rsidRPr="00F151BC" w:rsidRDefault="00A16B8F">
            <w:pPr>
              <w:spacing w:before="40" w:after="40" w:line="276" w:lineRule="auto"/>
              <w:jc w:val="center"/>
              <w:rPr>
                <w:rFonts w:ascii="Arial" w:hAnsi="Arial" w:cs="Arial"/>
                <w:sz w:val="20"/>
                <w:szCs w:val="20"/>
              </w:rPr>
            </w:pPr>
            <w:proofErr w:type="spellStart"/>
            <w:r w:rsidRPr="00F151BC">
              <w:rPr>
                <w:rFonts w:ascii="Arial" w:hAnsi="Arial" w:cs="Arial"/>
                <w:color w:val="000000"/>
                <w:sz w:val="20"/>
                <w:szCs w:val="20"/>
              </w:rPr>
              <w:t>Norreys</w:t>
            </w:r>
            <w:proofErr w:type="spellEnd"/>
            <w:r w:rsidRPr="00F151BC">
              <w:rPr>
                <w:rFonts w:ascii="Arial" w:hAnsi="Arial" w:cs="Arial"/>
                <w:color w:val="000000"/>
                <w:sz w:val="20"/>
                <w:szCs w:val="20"/>
              </w:rPr>
              <w:t xml:space="preserve"> Ward</w:t>
            </w:r>
          </w:p>
        </w:tc>
        <w:tc>
          <w:tcPr>
            <w:tcW w:w="3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FFCD2" w14:textId="77777777" w:rsidR="00A16B8F" w:rsidRPr="00F151BC" w:rsidRDefault="00A16B8F">
            <w:pPr>
              <w:rPr>
                <w:rFonts w:ascii="Arial" w:hAnsi="Arial" w:cs="Arial"/>
                <w:sz w:val="20"/>
                <w:szCs w:val="20"/>
              </w:rPr>
            </w:pPr>
          </w:p>
        </w:tc>
      </w:tr>
    </w:tbl>
    <w:p w14:paraId="169A9355" w14:textId="33C301FC" w:rsidR="003F30F4" w:rsidRPr="00F151BC" w:rsidRDefault="003F30F4" w:rsidP="003F30F4">
      <w:pPr>
        <w:jc w:val="both"/>
        <w:rPr>
          <w:rFonts w:ascii="Arial" w:hAnsi="Arial" w:cs="Arial"/>
          <w:b/>
          <w:bCs/>
          <w:sz w:val="20"/>
          <w:szCs w:val="20"/>
        </w:rPr>
      </w:pPr>
      <w:r w:rsidRPr="00F151BC">
        <w:rPr>
          <w:rFonts w:ascii="Arial" w:hAnsi="Arial" w:cs="Arial"/>
          <w:b/>
          <w:bCs/>
          <w:sz w:val="20"/>
          <w:szCs w:val="20"/>
        </w:rPr>
        <w:t xml:space="preserve">We are not able to answer this as our Allocation areas of choice are not based on wards but areas within the borough – the Wokingham area includes both the Westcott Ward and the </w:t>
      </w:r>
      <w:proofErr w:type="spellStart"/>
      <w:r w:rsidRPr="00F151BC">
        <w:rPr>
          <w:rFonts w:ascii="Arial" w:hAnsi="Arial" w:cs="Arial"/>
          <w:b/>
          <w:bCs/>
          <w:sz w:val="20"/>
          <w:szCs w:val="20"/>
        </w:rPr>
        <w:t>Norreys</w:t>
      </w:r>
      <w:proofErr w:type="spellEnd"/>
      <w:r w:rsidRPr="00F151BC">
        <w:rPr>
          <w:rFonts w:ascii="Arial" w:hAnsi="Arial" w:cs="Arial"/>
          <w:b/>
          <w:bCs/>
          <w:sz w:val="20"/>
          <w:szCs w:val="20"/>
        </w:rPr>
        <w:t xml:space="preserve"> ward. We do not ask which ward is preferred.</w:t>
      </w:r>
    </w:p>
    <w:p w14:paraId="3195C3BB" w14:textId="4312E7D7" w:rsidR="00A16B8F" w:rsidRPr="00F151BC" w:rsidRDefault="00A16B8F" w:rsidP="00A16B8F">
      <w:pPr>
        <w:jc w:val="both"/>
        <w:rPr>
          <w:rFonts w:ascii="Arial" w:hAnsi="Arial" w:cs="Arial"/>
          <w:sz w:val="20"/>
          <w:szCs w:val="20"/>
        </w:rPr>
      </w:pPr>
    </w:p>
    <w:p w14:paraId="02328F14" w14:textId="2F4DDA9E"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average number of bids per property over </w:t>
      </w:r>
      <w:r w:rsidRPr="00F151BC">
        <w:rPr>
          <w:rFonts w:ascii="Arial" w:hAnsi="Arial" w:cs="Arial"/>
          <w:sz w:val="20"/>
          <w:szCs w:val="20"/>
          <w:u w:val="single"/>
        </w:rPr>
        <w:t>the 2021/22 monitoring period</w:t>
      </w:r>
      <w:r w:rsidRPr="00F151BC">
        <w:rPr>
          <w:rFonts w:ascii="Arial" w:hAnsi="Arial" w:cs="Arial"/>
          <w:sz w:val="20"/>
          <w:szCs w:val="20"/>
        </w:rPr>
        <w:t xml:space="preserve"> for the following types of affordable property in the locations listed below: </w:t>
      </w:r>
    </w:p>
    <w:tbl>
      <w:tblPr>
        <w:tblW w:w="8595" w:type="dxa"/>
        <w:tblInd w:w="421" w:type="dxa"/>
        <w:tblCellMar>
          <w:left w:w="0" w:type="dxa"/>
          <w:right w:w="0" w:type="dxa"/>
        </w:tblCellMar>
        <w:tblLook w:val="04A0" w:firstRow="1" w:lastRow="0" w:firstColumn="1" w:lastColumn="0" w:noHBand="0" w:noVBand="1"/>
      </w:tblPr>
      <w:tblGrid>
        <w:gridCol w:w="3024"/>
        <w:gridCol w:w="2787"/>
        <w:gridCol w:w="2784"/>
      </w:tblGrid>
      <w:tr w:rsidR="00A16B8F" w:rsidRPr="00F151BC" w14:paraId="2EA305D8" w14:textId="77777777" w:rsidTr="00A16B8F">
        <w:trPr>
          <w:trHeight w:val="125"/>
        </w:trPr>
        <w:tc>
          <w:tcPr>
            <w:tcW w:w="3024" w:type="dxa"/>
            <w:vMerge w:val="restart"/>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68A79BD9"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Type of affordable property</w:t>
            </w:r>
          </w:p>
        </w:tc>
        <w:tc>
          <w:tcPr>
            <w:tcW w:w="5571" w:type="dxa"/>
            <w:gridSpan w:val="2"/>
            <w:tcBorders>
              <w:top w:val="single" w:sz="8" w:space="0" w:color="auto"/>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0112CCC6"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 xml:space="preserve">Average Bids Per Property </w:t>
            </w:r>
          </w:p>
          <w:p w14:paraId="4946727D"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(1 April 2021 to 31 March 2022)</w:t>
            </w:r>
          </w:p>
        </w:tc>
      </w:tr>
      <w:tr w:rsidR="00A16B8F" w:rsidRPr="00F151BC" w14:paraId="0FFF6972" w14:textId="77777777" w:rsidTr="00A16B8F">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F240C01" w14:textId="77777777" w:rsidR="00A16B8F" w:rsidRPr="00F151BC" w:rsidRDefault="00A16B8F">
            <w:pPr>
              <w:rPr>
                <w:rFonts w:ascii="Arial" w:hAnsi="Arial" w:cs="Arial"/>
                <w:sz w:val="20"/>
                <w:szCs w:val="20"/>
              </w:rPr>
            </w:pPr>
          </w:p>
        </w:tc>
        <w:tc>
          <w:tcPr>
            <w:tcW w:w="2787" w:type="dxa"/>
            <w:tcBorders>
              <w:top w:val="nil"/>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64ED68B7"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Wescott Ward</w:t>
            </w:r>
          </w:p>
        </w:tc>
        <w:tc>
          <w:tcPr>
            <w:tcW w:w="2784" w:type="dxa"/>
            <w:tcBorders>
              <w:top w:val="nil"/>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02D712F8" w14:textId="77777777" w:rsidR="00A16B8F" w:rsidRPr="00F151BC" w:rsidRDefault="00A16B8F">
            <w:pPr>
              <w:spacing w:before="40" w:after="40" w:line="276" w:lineRule="auto"/>
              <w:jc w:val="center"/>
              <w:rPr>
                <w:rFonts w:ascii="Arial" w:hAnsi="Arial" w:cs="Arial"/>
                <w:sz w:val="20"/>
                <w:szCs w:val="20"/>
              </w:rPr>
            </w:pPr>
            <w:proofErr w:type="spellStart"/>
            <w:r w:rsidRPr="00F151BC">
              <w:rPr>
                <w:rFonts w:ascii="Arial" w:hAnsi="Arial" w:cs="Arial"/>
                <w:color w:val="000000"/>
                <w:sz w:val="20"/>
                <w:szCs w:val="20"/>
              </w:rPr>
              <w:t>Norreys</w:t>
            </w:r>
            <w:proofErr w:type="spellEnd"/>
            <w:r w:rsidRPr="00F151BC">
              <w:rPr>
                <w:rFonts w:ascii="Arial" w:hAnsi="Arial" w:cs="Arial"/>
                <w:color w:val="000000"/>
                <w:sz w:val="20"/>
                <w:szCs w:val="20"/>
              </w:rPr>
              <w:t xml:space="preserve"> Ward</w:t>
            </w:r>
            <w:r w:rsidRPr="00F151BC">
              <w:rPr>
                <w:rFonts w:ascii="Arial" w:hAnsi="Arial" w:cs="Arial"/>
                <w:b/>
                <w:bCs/>
                <w:color w:val="000000"/>
                <w:sz w:val="20"/>
                <w:szCs w:val="20"/>
                <w:highlight w:val="yellow"/>
              </w:rPr>
              <w:t xml:space="preserve"> </w:t>
            </w:r>
          </w:p>
        </w:tc>
      </w:tr>
      <w:tr w:rsidR="00A16B8F" w:rsidRPr="00F151BC" w14:paraId="41E99F8D" w14:textId="77777777" w:rsidTr="00A16B8F">
        <w:trPr>
          <w:trHeight w:val="255"/>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7CFA7B"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1-bed affordable dwelling</w:t>
            </w:r>
          </w:p>
        </w:tc>
        <w:tc>
          <w:tcPr>
            <w:tcW w:w="27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A216C6"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c>
          <w:tcPr>
            <w:tcW w:w="2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509ED2"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r>
      <w:tr w:rsidR="00A16B8F" w:rsidRPr="00F151BC" w14:paraId="27C4F79C" w14:textId="77777777" w:rsidTr="00A16B8F">
        <w:trPr>
          <w:trHeight w:val="255"/>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9AC614"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2-bed affordable dwelling</w:t>
            </w:r>
          </w:p>
        </w:tc>
        <w:tc>
          <w:tcPr>
            <w:tcW w:w="27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ADCFA5"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c>
          <w:tcPr>
            <w:tcW w:w="2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03D9BD"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r>
      <w:tr w:rsidR="00A16B8F" w:rsidRPr="00F151BC" w14:paraId="60D5FB7D" w14:textId="77777777" w:rsidTr="00A16B8F">
        <w:trPr>
          <w:trHeight w:val="255"/>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5BEE3E"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3-bed affordable dwelling</w:t>
            </w:r>
          </w:p>
        </w:tc>
        <w:tc>
          <w:tcPr>
            <w:tcW w:w="27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CFA0CE"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c>
          <w:tcPr>
            <w:tcW w:w="2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8E857"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r>
      <w:tr w:rsidR="00A16B8F" w:rsidRPr="00F151BC" w14:paraId="1FCE389D" w14:textId="77777777" w:rsidTr="00A16B8F">
        <w:trPr>
          <w:trHeight w:val="255"/>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1DD8DC"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4+ bed affordable dwelling</w:t>
            </w:r>
          </w:p>
        </w:tc>
        <w:tc>
          <w:tcPr>
            <w:tcW w:w="27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15195B"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c>
          <w:tcPr>
            <w:tcW w:w="2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7AA30E"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 </w:t>
            </w:r>
          </w:p>
        </w:tc>
      </w:tr>
    </w:tbl>
    <w:p w14:paraId="491C8FBF" w14:textId="6031AB15" w:rsidR="00BD1478" w:rsidRPr="00F151BC" w:rsidRDefault="00BD1478" w:rsidP="00BD1478">
      <w:pPr>
        <w:jc w:val="both"/>
        <w:rPr>
          <w:rFonts w:ascii="Arial" w:hAnsi="Arial" w:cs="Arial"/>
          <w:b/>
          <w:bCs/>
          <w:sz w:val="20"/>
          <w:szCs w:val="20"/>
        </w:rPr>
      </w:pPr>
      <w:r w:rsidRPr="00F151BC">
        <w:rPr>
          <w:rFonts w:ascii="Arial" w:hAnsi="Arial" w:cs="Arial"/>
          <w:b/>
          <w:bCs/>
          <w:sz w:val="20"/>
          <w:szCs w:val="20"/>
        </w:rPr>
        <w:t>We do not run a bidding system; Housing Register applicants are not able to bid on a property, we allocate from wait list which are generated for each individual property against the applicants who have selected that area of the borough.</w:t>
      </w:r>
    </w:p>
    <w:p w14:paraId="455EA17F" w14:textId="0D4EDA0C" w:rsidR="00A16B8F" w:rsidRDefault="00A16B8F" w:rsidP="00A16B8F">
      <w:pPr>
        <w:jc w:val="both"/>
        <w:rPr>
          <w:rFonts w:ascii="Arial" w:hAnsi="Arial" w:cs="Arial"/>
          <w:b/>
          <w:bCs/>
          <w:sz w:val="20"/>
          <w:szCs w:val="20"/>
          <w:lang w:eastAsia="en-GB"/>
        </w:rPr>
      </w:pPr>
    </w:p>
    <w:p w14:paraId="250FC671" w14:textId="693CACD9" w:rsidR="00F151BC" w:rsidRDefault="00F151BC" w:rsidP="00A16B8F">
      <w:pPr>
        <w:jc w:val="both"/>
        <w:rPr>
          <w:rFonts w:ascii="Arial" w:hAnsi="Arial" w:cs="Arial"/>
          <w:b/>
          <w:bCs/>
          <w:sz w:val="20"/>
          <w:szCs w:val="20"/>
          <w:lang w:eastAsia="en-GB"/>
        </w:rPr>
      </w:pPr>
    </w:p>
    <w:p w14:paraId="57BFEBD4" w14:textId="77777777" w:rsidR="00F151BC" w:rsidRPr="00F151BC" w:rsidRDefault="00F151BC" w:rsidP="00A16B8F">
      <w:pPr>
        <w:jc w:val="both"/>
        <w:rPr>
          <w:rFonts w:ascii="Arial" w:hAnsi="Arial" w:cs="Arial"/>
          <w:b/>
          <w:bCs/>
          <w:sz w:val="20"/>
          <w:szCs w:val="20"/>
          <w:lang w:eastAsia="en-GB"/>
        </w:rPr>
      </w:pPr>
    </w:p>
    <w:p w14:paraId="7DA94356" w14:textId="77777777" w:rsidR="00A16B8F" w:rsidRPr="00F151BC" w:rsidRDefault="00A16B8F" w:rsidP="00A16B8F">
      <w:pPr>
        <w:jc w:val="both"/>
        <w:rPr>
          <w:rFonts w:ascii="Arial" w:hAnsi="Arial" w:cs="Arial"/>
          <w:sz w:val="20"/>
          <w:szCs w:val="20"/>
        </w:rPr>
      </w:pPr>
    </w:p>
    <w:p w14:paraId="250006DD" w14:textId="5C93F28D" w:rsidR="00A16B8F" w:rsidRPr="00F151BC" w:rsidRDefault="00A16B8F" w:rsidP="00A16B8F">
      <w:pPr>
        <w:jc w:val="both"/>
        <w:rPr>
          <w:rFonts w:ascii="Arial" w:hAnsi="Arial" w:cs="Arial"/>
          <w:sz w:val="20"/>
          <w:szCs w:val="20"/>
        </w:rPr>
      </w:pPr>
      <w:r w:rsidRPr="00F151BC">
        <w:rPr>
          <w:rFonts w:ascii="Arial" w:hAnsi="Arial" w:cs="Arial"/>
          <w:b/>
          <w:bCs/>
          <w:sz w:val="20"/>
          <w:szCs w:val="20"/>
          <w:u w:val="single"/>
        </w:rPr>
        <w:lastRenderedPageBreak/>
        <w:t>Social Housing Stock</w:t>
      </w:r>
    </w:p>
    <w:p w14:paraId="0D1418B7" w14:textId="77777777"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total number of social housing dwelling stock </w:t>
      </w:r>
      <w:proofErr w:type="gramStart"/>
      <w:r w:rsidRPr="00F151BC">
        <w:rPr>
          <w:rFonts w:ascii="Arial" w:hAnsi="Arial" w:cs="Arial"/>
          <w:sz w:val="20"/>
          <w:szCs w:val="20"/>
        </w:rPr>
        <w:t>at</w:t>
      </w:r>
      <w:proofErr w:type="gramEnd"/>
      <w:r w:rsidRPr="00F151BC">
        <w:rPr>
          <w:rFonts w:ascii="Arial" w:hAnsi="Arial" w:cs="Arial"/>
          <w:sz w:val="20"/>
          <w:szCs w:val="20"/>
        </w:rPr>
        <w:t xml:space="preserve"> 31 March 2022 in the following locations:</w:t>
      </w:r>
    </w:p>
    <w:p w14:paraId="5704E272"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tbl>
      <w:tblPr>
        <w:tblW w:w="6653" w:type="dxa"/>
        <w:tblInd w:w="445" w:type="dxa"/>
        <w:tblCellMar>
          <w:left w:w="0" w:type="dxa"/>
          <w:right w:w="0" w:type="dxa"/>
        </w:tblCellMar>
        <w:tblLook w:val="04A0" w:firstRow="1" w:lastRow="0" w:firstColumn="1" w:lastColumn="0" w:noHBand="0" w:noVBand="1"/>
      </w:tblPr>
      <w:tblGrid>
        <w:gridCol w:w="3337"/>
        <w:gridCol w:w="3316"/>
      </w:tblGrid>
      <w:tr w:rsidR="00A16B8F" w:rsidRPr="00F151BC" w14:paraId="1AA7B7DA" w14:textId="77777777" w:rsidTr="00A16B8F">
        <w:trPr>
          <w:trHeight w:val="525"/>
        </w:trPr>
        <w:tc>
          <w:tcPr>
            <w:tcW w:w="3337" w:type="dxa"/>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71701191"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Location</w:t>
            </w:r>
          </w:p>
        </w:tc>
        <w:tc>
          <w:tcPr>
            <w:tcW w:w="331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735EE5ED"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Total Social Housing Stock</w:t>
            </w:r>
            <w:r w:rsidRPr="00F151BC">
              <w:rPr>
                <w:rFonts w:ascii="Arial" w:hAnsi="Arial" w:cs="Arial"/>
                <w:b/>
                <w:bCs/>
                <w:color w:val="000000"/>
                <w:sz w:val="20"/>
                <w:szCs w:val="20"/>
              </w:rPr>
              <w:br/>
              <w:t>(31 March 2022)</w:t>
            </w:r>
          </w:p>
        </w:tc>
      </w:tr>
      <w:tr w:rsidR="00A16B8F" w:rsidRPr="00F151BC" w14:paraId="49F7FEE3" w14:textId="77777777" w:rsidTr="00A16B8F">
        <w:trPr>
          <w:trHeight w:val="270"/>
        </w:trPr>
        <w:tc>
          <w:tcPr>
            <w:tcW w:w="3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44D853"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Wescott Ward</w:t>
            </w:r>
          </w:p>
        </w:tc>
        <w:tc>
          <w:tcPr>
            <w:tcW w:w="3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2BAF7B" w14:textId="77777777" w:rsidR="00A16B8F" w:rsidRPr="00F151BC" w:rsidRDefault="00A16B8F">
            <w:pPr>
              <w:rPr>
                <w:rFonts w:ascii="Arial" w:hAnsi="Arial" w:cs="Arial"/>
                <w:sz w:val="20"/>
                <w:szCs w:val="20"/>
              </w:rPr>
            </w:pPr>
          </w:p>
        </w:tc>
      </w:tr>
      <w:tr w:rsidR="00A16B8F" w:rsidRPr="00F151BC" w14:paraId="25F17ED1" w14:textId="77777777" w:rsidTr="00A16B8F">
        <w:trPr>
          <w:trHeight w:val="270"/>
        </w:trPr>
        <w:tc>
          <w:tcPr>
            <w:tcW w:w="3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FA3862" w14:textId="77777777" w:rsidR="00A16B8F" w:rsidRPr="00F151BC" w:rsidRDefault="00A16B8F">
            <w:pPr>
              <w:spacing w:before="40" w:after="40" w:line="276" w:lineRule="auto"/>
              <w:jc w:val="center"/>
              <w:rPr>
                <w:rFonts w:ascii="Arial" w:hAnsi="Arial" w:cs="Arial"/>
                <w:sz w:val="20"/>
                <w:szCs w:val="20"/>
              </w:rPr>
            </w:pPr>
            <w:proofErr w:type="spellStart"/>
            <w:r w:rsidRPr="00F151BC">
              <w:rPr>
                <w:rFonts w:ascii="Arial" w:hAnsi="Arial" w:cs="Arial"/>
                <w:color w:val="000000"/>
                <w:sz w:val="20"/>
                <w:szCs w:val="20"/>
              </w:rPr>
              <w:t>Norreys</w:t>
            </w:r>
            <w:proofErr w:type="spellEnd"/>
            <w:r w:rsidRPr="00F151BC">
              <w:rPr>
                <w:rFonts w:ascii="Arial" w:hAnsi="Arial" w:cs="Arial"/>
                <w:color w:val="000000"/>
                <w:sz w:val="20"/>
                <w:szCs w:val="20"/>
              </w:rPr>
              <w:t xml:space="preserve"> Ward</w:t>
            </w:r>
          </w:p>
        </w:tc>
        <w:tc>
          <w:tcPr>
            <w:tcW w:w="3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51F35A" w14:textId="77777777" w:rsidR="00A16B8F" w:rsidRPr="00F151BC" w:rsidRDefault="00A16B8F">
            <w:pPr>
              <w:rPr>
                <w:rFonts w:ascii="Arial" w:hAnsi="Arial" w:cs="Arial"/>
                <w:sz w:val="20"/>
                <w:szCs w:val="20"/>
              </w:rPr>
            </w:pPr>
          </w:p>
        </w:tc>
      </w:tr>
    </w:tbl>
    <w:p w14:paraId="3C9AD777" w14:textId="55C590D1" w:rsidR="00A16B8F" w:rsidRPr="00F151BC" w:rsidRDefault="00BD1478" w:rsidP="00BD1478">
      <w:pPr>
        <w:jc w:val="both"/>
        <w:rPr>
          <w:rFonts w:ascii="Arial" w:hAnsi="Arial" w:cs="Arial"/>
          <w:b/>
          <w:bCs/>
          <w:sz w:val="20"/>
          <w:szCs w:val="20"/>
        </w:rPr>
      </w:pPr>
      <w:r w:rsidRPr="00F151BC">
        <w:rPr>
          <w:rFonts w:ascii="Arial" w:hAnsi="Arial" w:cs="Arial"/>
          <w:b/>
          <w:bCs/>
          <w:sz w:val="20"/>
          <w:szCs w:val="20"/>
        </w:rPr>
        <w:t xml:space="preserve">We are not able to answer this as our IT system separates properties to areas within the borough – both the Westcott Ward and the </w:t>
      </w:r>
      <w:proofErr w:type="spellStart"/>
      <w:r w:rsidRPr="00F151BC">
        <w:rPr>
          <w:rFonts w:ascii="Arial" w:hAnsi="Arial" w:cs="Arial"/>
          <w:b/>
          <w:bCs/>
          <w:sz w:val="20"/>
          <w:szCs w:val="20"/>
        </w:rPr>
        <w:t>Norreys</w:t>
      </w:r>
      <w:proofErr w:type="spellEnd"/>
      <w:r w:rsidRPr="00F151BC">
        <w:rPr>
          <w:rFonts w:ascii="Arial" w:hAnsi="Arial" w:cs="Arial"/>
          <w:b/>
          <w:bCs/>
          <w:sz w:val="20"/>
          <w:szCs w:val="20"/>
        </w:rPr>
        <w:t xml:space="preserve"> ward will be listed as ‘Wokingham’.</w:t>
      </w:r>
    </w:p>
    <w:p w14:paraId="17518A9A" w14:textId="77777777" w:rsidR="00BD1478" w:rsidRPr="00F151BC" w:rsidRDefault="00BD1478" w:rsidP="00BD1478">
      <w:pPr>
        <w:jc w:val="both"/>
        <w:rPr>
          <w:rFonts w:ascii="Arial" w:hAnsi="Arial" w:cs="Arial"/>
          <w:sz w:val="20"/>
          <w:szCs w:val="20"/>
        </w:rPr>
      </w:pPr>
    </w:p>
    <w:p w14:paraId="1B48CB45" w14:textId="77777777" w:rsidR="00A16B8F" w:rsidRPr="00F151BC" w:rsidRDefault="00A16B8F" w:rsidP="00A16B8F">
      <w:pPr>
        <w:jc w:val="both"/>
        <w:rPr>
          <w:rFonts w:ascii="Arial" w:hAnsi="Arial" w:cs="Arial"/>
          <w:sz w:val="20"/>
          <w:szCs w:val="20"/>
        </w:rPr>
      </w:pPr>
      <w:r w:rsidRPr="00F151BC">
        <w:rPr>
          <w:rFonts w:ascii="Arial" w:hAnsi="Arial" w:cs="Arial"/>
          <w:b/>
          <w:bCs/>
          <w:sz w:val="20"/>
          <w:szCs w:val="20"/>
          <w:u w:val="single"/>
        </w:rPr>
        <w:t>Social Housing Lettings</w:t>
      </w:r>
    </w:p>
    <w:p w14:paraId="52AAE424"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p w14:paraId="00FF1D43" w14:textId="77777777"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number of social housing lettings in the period between 1 April 2020 and 31 March 2021; and between 1 April 2021 and 31 March 2022 in the following locations: </w:t>
      </w:r>
    </w:p>
    <w:p w14:paraId="56124132" w14:textId="77777777" w:rsidR="00A16B8F" w:rsidRPr="00F151BC" w:rsidRDefault="00A16B8F" w:rsidP="00A16B8F">
      <w:pPr>
        <w:ind w:left="66"/>
        <w:jc w:val="both"/>
        <w:rPr>
          <w:rFonts w:ascii="Arial" w:hAnsi="Arial" w:cs="Arial"/>
          <w:sz w:val="20"/>
          <w:szCs w:val="20"/>
        </w:rPr>
      </w:pPr>
      <w:r w:rsidRPr="00F151BC">
        <w:rPr>
          <w:rFonts w:ascii="Arial" w:hAnsi="Arial" w:cs="Arial"/>
          <w:b/>
          <w:bCs/>
          <w:sz w:val="20"/>
          <w:szCs w:val="20"/>
        </w:rPr>
        <w:t> </w:t>
      </w:r>
    </w:p>
    <w:tbl>
      <w:tblPr>
        <w:tblW w:w="8480" w:type="dxa"/>
        <w:tblInd w:w="530" w:type="dxa"/>
        <w:tblCellMar>
          <w:left w:w="0" w:type="dxa"/>
          <w:right w:w="0" w:type="dxa"/>
        </w:tblCellMar>
        <w:tblLook w:val="04A0" w:firstRow="1" w:lastRow="0" w:firstColumn="1" w:lastColumn="0" w:noHBand="0" w:noVBand="1"/>
      </w:tblPr>
      <w:tblGrid>
        <w:gridCol w:w="2760"/>
        <w:gridCol w:w="2899"/>
        <w:gridCol w:w="2821"/>
      </w:tblGrid>
      <w:tr w:rsidR="00A16B8F" w:rsidRPr="00F151BC" w14:paraId="007B32B1" w14:textId="77777777" w:rsidTr="00A16B8F">
        <w:trPr>
          <w:trHeight w:val="315"/>
        </w:trPr>
        <w:tc>
          <w:tcPr>
            <w:tcW w:w="2760" w:type="dxa"/>
            <w:vMerge w:val="restart"/>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155BFB4D"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Location</w:t>
            </w:r>
          </w:p>
        </w:tc>
        <w:tc>
          <w:tcPr>
            <w:tcW w:w="5720"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04C479A4"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Social Housing Lettings</w:t>
            </w:r>
          </w:p>
        </w:tc>
      </w:tr>
      <w:tr w:rsidR="00A16B8F" w:rsidRPr="00F151BC" w14:paraId="7A772843" w14:textId="77777777" w:rsidTr="00A16B8F">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15466ED" w14:textId="77777777" w:rsidR="00A16B8F" w:rsidRPr="00F151BC" w:rsidRDefault="00A16B8F">
            <w:pPr>
              <w:rPr>
                <w:rFonts w:ascii="Arial" w:hAnsi="Arial" w:cs="Arial"/>
                <w:sz w:val="20"/>
                <w:szCs w:val="20"/>
              </w:rPr>
            </w:pPr>
          </w:p>
        </w:tc>
        <w:tc>
          <w:tcPr>
            <w:tcW w:w="2899"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DFD5588"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 xml:space="preserve">1 April 2020 to </w:t>
            </w:r>
          </w:p>
          <w:p w14:paraId="2AC73A08"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31 March 2021</w:t>
            </w:r>
          </w:p>
        </w:tc>
        <w:tc>
          <w:tcPr>
            <w:tcW w:w="2821" w:type="dxa"/>
            <w:tcBorders>
              <w:top w:val="nil"/>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380A0B44"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 xml:space="preserve">1 April 2021 to </w:t>
            </w:r>
          </w:p>
          <w:p w14:paraId="745EF8AE"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b/>
                <w:bCs/>
                <w:color w:val="000000"/>
                <w:sz w:val="20"/>
                <w:szCs w:val="20"/>
              </w:rPr>
              <w:t>31 March 2022</w:t>
            </w:r>
          </w:p>
        </w:tc>
      </w:tr>
      <w:tr w:rsidR="00A16B8F" w:rsidRPr="00F151BC" w14:paraId="7B85CAD4" w14:textId="77777777" w:rsidTr="00A16B8F">
        <w:trPr>
          <w:trHeight w:val="255"/>
        </w:trPr>
        <w:tc>
          <w:tcPr>
            <w:tcW w:w="2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5098B0" w14:textId="77777777" w:rsidR="00A16B8F" w:rsidRPr="00F151BC" w:rsidRDefault="00A16B8F">
            <w:pPr>
              <w:spacing w:before="40" w:after="40" w:line="276" w:lineRule="auto"/>
              <w:jc w:val="center"/>
              <w:rPr>
                <w:rFonts w:ascii="Arial" w:hAnsi="Arial" w:cs="Arial"/>
                <w:sz w:val="20"/>
                <w:szCs w:val="20"/>
              </w:rPr>
            </w:pPr>
            <w:r w:rsidRPr="00F151BC">
              <w:rPr>
                <w:rFonts w:ascii="Arial" w:hAnsi="Arial" w:cs="Arial"/>
                <w:color w:val="000000"/>
                <w:sz w:val="20"/>
                <w:szCs w:val="20"/>
              </w:rPr>
              <w:t>Wescott Ward</w:t>
            </w:r>
          </w:p>
        </w:tc>
        <w:tc>
          <w:tcPr>
            <w:tcW w:w="2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E65A3" w14:textId="56BD3646" w:rsidR="00A16B8F" w:rsidRPr="00F151BC" w:rsidRDefault="00D246F8" w:rsidP="00BD1478">
            <w:pPr>
              <w:jc w:val="center"/>
              <w:rPr>
                <w:rFonts w:ascii="Arial" w:hAnsi="Arial" w:cs="Arial"/>
                <w:b/>
                <w:bCs/>
                <w:sz w:val="20"/>
                <w:szCs w:val="20"/>
              </w:rPr>
            </w:pPr>
            <w:r w:rsidRPr="00F151BC">
              <w:rPr>
                <w:rFonts w:ascii="Arial" w:hAnsi="Arial" w:cs="Arial"/>
                <w:b/>
                <w:bCs/>
                <w:sz w:val="20"/>
                <w:szCs w:val="20"/>
              </w:rPr>
              <w:t>5</w:t>
            </w:r>
          </w:p>
        </w:tc>
        <w:tc>
          <w:tcPr>
            <w:tcW w:w="2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8E05EA" w14:textId="19A6EDC0" w:rsidR="00A16B8F" w:rsidRPr="00F151BC" w:rsidRDefault="00D95C1A" w:rsidP="00BD1478">
            <w:pPr>
              <w:jc w:val="center"/>
              <w:rPr>
                <w:rFonts w:ascii="Arial" w:eastAsia="Times New Roman" w:hAnsi="Arial" w:cs="Arial"/>
                <w:b/>
                <w:bCs/>
                <w:sz w:val="20"/>
                <w:szCs w:val="20"/>
                <w:lang w:eastAsia="en-GB"/>
              </w:rPr>
            </w:pPr>
            <w:r w:rsidRPr="00F151BC">
              <w:rPr>
                <w:rFonts w:ascii="Arial" w:eastAsia="Times New Roman" w:hAnsi="Arial" w:cs="Arial"/>
                <w:b/>
                <w:bCs/>
                <w:sz w:val="20"/>
                <w:szCs w:val="20"/>
                <w:lang w:eastAsia="en-GB"/>
              </w:rPr>
              <w:t>20</w:t>
            </w:r>
          </w:p>
        </w:tc>
      </w:tr>
      <w:tr w:rsidR="00A16B8F" w:rsidRPr="00F151BC" w14:paraId="25F1F5C1" w14:textId="77777777" w:rsidTr="00A16B8F">
        <w:trPr>
          <w:trHeight w:val="255"/>
        </w:trPr>
        <w:tc>
          <w:tcPr>
            <w:tcW w:w="2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C32BB6" w14:textId="77777777" w:rsidR="00A16B8F" w:rsidRPr="00F151BC" w:rsidRDefault="00A16B8F">
            <w:pPr>
              <w:spacing w:before="40" w:after="40" w:line="276" w:lineRule="auto"/>
              <w:jc w:val="center"/>
              <w:rPr>
                <w:rFonts w:ascii="Arial" w:hAnsi="Arial" w:cs="Arial"/>
                <w:sz w:val="20"/>
                <w:szCs w:val="20"/>
              </w:rPr>
            </w:pPr>
            <w:proofErr w:type="spellStart"/>
            <w:r w:rsidRPr="00F151BC">
              <w:rPr>
                <w:rFonts w:ascii="Arial" w:hAnsi="Arial" w:cs="Arial"/>
                <w:color w:val="000000"/>
                <w:sz w:val="20"/>
                <w:szCs w:val="20"/>
              </w:rPr>
              <w:t>Norreys</w:t>
            </w:r>
            <w:proofErr w:type="spellEnd"/>
            <w:r w:rsidRPr="00F151BC">
              <w:rPr>
                <w:rFonts w:ascii="Arial" w:hAnsi="Arial" w:cs="Arial"/>
                <w:color w:val="000000"/>
                <w:sz w:val="20"/>
                <w:szCs w:val="20"/>
              </w:rPr>
              <w:t xml:space="preserve"> Ward</w:t>
            </w:r>
          </w:p>
        </w:tc>
        <w:tc>
          <w:tcPr>
            <w:tcW w:w="2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70D955" w14:textId="7FA9C112" w:rsidR="00A16B8F" w:rsidRPr="00F151BC" w:rsidRDefault="00D246F8" w:rsidP="00BD1478">
            <w:pPr>
              <w:jc w:val="center"/>
              <w:rPr>
                <w:rFonts w:ascii="Arial" w:hAnsi="Arial" w:cs="Arial"/>
                <w:b/>
                <w:bCs/>
                <w:sz w:val="20"/>
                <w:szCs w:val="20"/>
              </w:rPr>
            </w:pPr>
            <w:r w:rsidRPr="00F151BC">
              <w:rPr>
                <w:rFonts w:ascii="Arial" w:hAnsi="Arial" w:cs="Arial"/>
                <w:b/>
                <w:bCs/>
                <w:sz w:val="20"/>
                <w:szCs w:val="20"/>
              </w:rPr>
              <w:t>49</w:t>
            </w:r>
          </w:p>
        </w:tc>
        <w:tc>
          <w:tcPr>
            <w:tcW w:w="2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4E6127" w14:textId="56507F4B" w:rsidR="00A16B8F" w:rsidRPr="00F151BC" w:rsidRDefault="00D95C1A" w:rsidP="00BD1478">
            <w:pPr>
              <w:jc w:val="center"/>
              <w:rPr>
                <w:rFonts w:ascii="Arial" w:eastAsia="Times New Roman" w:hAnsi="Arial" w:cs="Arial"/>
                <w:b/>
                <w:bCs/>
                <w:sz w:val="20"/>
                <w:szCs w:val="20"/>
                <w:lang w:eastAsia="en-GB"/>
              </w:rPr>
            </w:pPr>
            <w:r w:rsidRPr="00F151BC">
              <w:rPr>
                <w:rFonts w:ascii="Arial" w:eastAsia="Times New Roman" w:hAnsi="Arial" w:cs="Arial"/>
                <w:b/>
                <w:bCs/>
                <w:sz w:val="20"/>
                <w:szCs w:val="20"/>
                <w:lang w:eastAsia="en-GB"/>
              </w:rPr>
              <w:t>45</w:t>
            </w:r>
          </w:p>
        </w:tc>
      </w:tr>
    </w:tbl>
    <w:p w14:paraId="4E6DA5C2" w14:textId="77777777" w:rsidR="00A16B8F" w:rsidRPr="00F151BC" w:rsidRDefault="00A16B8F" w:rsidP="00A16B8F">
      <w:pPr>
        <w:ind w:left="66"/>
        <w:jc w:val="both"/>
        <w:rPr>
          <w:rFonts w:ascii="Arial" w:hAnsi="Arial" w:cs="Arial"/>
          <w:sz w:val="20"/>
          <w:szCs w:val="20"/>
        </w:rPr>
      </w:pPr>
      <w:r w:rsidRPr="00F151BC">
        <w:rPr>
          <w:rFonts w:ascii="Arial" w:hAnsi="Arial" w:cs="Arial"/>
          <w:b/>
          <w:bCs/>
          <w:sz w:val="20"/>
          <w:szCs w:val="20"/>
        </w:rPr>
        <w:t> </w:t>
      </w:r>
    </w:p>
    <w:p w14:paraId="5F7CE99A" w14:textId="77777777" w:rsidR="00A16B8F" w:rsidRPr="00F151BC" w:rsidRDefault="00A16B8F" w:rsidP="00A16B8F">
      <w:pPr>
        <w:jc w:val="both"/>
        <w:rPr>
          <w:rFonts w:ascii="Arial" w:hAnsi="Arial" w:cs="Arial"/>
          <w:sz w:val="20"/>
          <w:szCs w:val="20"/>
        </w:rPr>
      </w:pPr>
      <w:r w:rsidRPr="00F151BC">
        <w:rPr>
          <w:rFonts w:ascii="Arial" w:hAnsi="Arial" w:cs="Arial"/>
          <w:b/>
          <w:bCs/>
          <w:sz w:val="20"/>
          <w:szCs w:val="20"/>
          <w:u w:val="single"/>
        </w:rPr>
        <w:t>Temporary Accommodation</w:t>
      </w:r>
    </w:p>
    <w:p w14:paraId="561AA8E3"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p w14:paraId="57CDF48A" w14:textId="77777777" w:rsidR="00A16B8F" w:rsidRPr="00F151BC" w:rsidRDefault="00A16B8F" w:rsidP="00A16B8F">
      <w:pPr>
        <w:pStyle w:val="ListParagraph"/>
        <w:numPr>
          <w:ilvl w:val="0"/>
          <w:numId w:val="1"/>
        </w:numPr>
        <w:jc w:val="both"/>
        <w:rPr>
          <w:rFonts w:ascii="Arial" w:eastAsia="Times New Roman" w:hAnsi="Arial" w:cs="Arial"/>
          <w:sz w:val="20"/>
          <w:szCs w:val="20"/>
        </w:rPr>
      </w:pPr>
      <w:r w:rsidRPr="00F151BC">
        <w:rPr>
          <w:rFonts w:ascii="Arial" w:eastAsia="Times New Roman" w:hAnsi="Arial" w:cs="Arial"/>
          <w:sz w:val="20"/>
          <w:szCs w:val="20"/>
        </w:rPr>
        <w:t xml:space="preserve">The number of households on the Housing Register housed in temporary accommodation within and outside the </w:t>
      </w:r>
      <w:bookmarkStart w:id="1" w:name="_Hlk109052578"/>
      <w:r w:rsidRPr="00F151BC">
        <w:rPr>
          <w:rFonts w:ascii="Arial" w:eastAsia="Times New Roman" w:hAnsi="Arial" w:cs="Arial"/>
          <w:sz w:val="20"/>
          <w:szCs w:val="20"/>
        </w:rPr>
        <w:t xml:space="preserve">Wokingham Borough Council </w:t>
      </w:r>
      <w:bookmarkEnd w:id="1"/>
      <w:r w:rsidRPr="00F151BC">
        <w:rPr>
          <w:rFonts w:ascii="Arial" w:eastAsia="Times New Roman" w:hAnsi="Arial" w:cs="Arial"/>
          <w:sz w:val="20"/>
          <w:szCs w:val="20"/>
        </w:rPr>
        <w:t>region on the following dates:</w:t>
      </w:r>
    </w:p>
    <w:p w14:paraId="132B3770" w14:textId="77777777" w:rsidR="00A16B8F" w:rsidRPr="00F151BC" w:rsidRDefault="00A16B8F" w:rsidP="00A16B8F">
      <w:pPr>
        <w:jc w:val="both"/>
        <w:rPr>
          <w:rFonts w:ascii="Arial" w:hAnsi="Arial" w:cs="Arial"/>
          <w:sz w:val="20"/>
          <w:szCs w:val="20"/>
        </w:rPr>
      </w:pPr>
      <w:r w:rsidRPr="00F151BC">
        <w:rPr>
          <w:rFonts w:ascii="Arial" w:hAnsi="Arial" w:cs="Arial"/>
          <w:sz w:val="20"/>
          <w:szCs w:val="20"/>
        </w:rPr>
        <w:t> </w:t>
      </w:r>
    </w:p>
    <w:tbl>
      <w:tblPr>
        <w:tblW w:w="8604" w:type="dxa"/>
        <w:tblInd w:w="416" w:type="dxa"/>
        <w:tblCellMar>
          <w:left w:w="0" w:type="dxa"/>
          <w:right w:w="0" w:type="dxa"/>
        </w:tblCellMar>
        <w:tblLook w:val="04A0" w:firstRow="1" w:lastRow="0" w:firstColumn="1" w:lastColumn="0" w:noHBand="0" w:noVBand="1"/>
      </w:tblPr>
      <w:tblGrid>
        <w:gridCol w:w="4362"/>
        <w:gridCol w:w="2121"/>
        <w:gridCol w:w="2121"/>
      </w:tblGrid>
      <w:tr w:rsidR="00A16B8F" w:rsidRPr="00F151BC" w14:paraId="6F0ADB2E" w14:textId="77777777" w:rsidTr="00A16B8F">
        <w:trPr>
          <w:trHeight w:val="525"/>
        </w:trPr>
        <w:tc>
          <w:tcPr>
            <w:tcW w:w="4362"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7BFA8D57" w14:textId="77777777" w:rsidR="00A16B8F" w:rsidRPr="00F151BC" w:rsidRDefault="00A16B8F">
            <w:pPr>
              <w:spacing w:before="40" w:after="40" w:line="276" w:lineRule="auto"/>
              <w:rPr>
                <w:rFonts w:ascii="Arial" w:hAnsi="Arial" w:cs="Arial"/>
                <w:sz w:val="20"/>
                <w:szCs w:val="20"/>
              </w:rPr>
            </w:pPr>
            <w:r w:rsidRPr="00F151BC">
              <w:rPr>
                <w:rFonts w:ascii="Arial" w:hAnsi="Arial" w:cs="Arial"/>
                <w:b/>
                <w:bCs/>
                <w:color w:val="000000"/>
                <w:sz w:val="20"/>
                <w:szCs w:val="20"/>
              </w:rPr>
              <w:t xml:space="preserve">Households in Temporary Accommodation </w:t>
            </w:r>
          </w:p>
        </w:tc>
        <w:tc>
          <w:tcPr>
            <w:tcW w:w="2121"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560D31A6" w14:textId="77777777" w:rsidR="00A16B8F" w:rsidRPr="00F151BC" w:rsidRDefault="00A16B8F">
            <w:pPr>
              <w:spacing w:before="40" w:after="40" w:line="276" w:lineRule="auto"/>
              <w:jc w:val="both"/>
              <w:rPr>
                <w:rFonts w:ascii="Arial" w:hAnsi="Arial" w:cs="Arial"/>
                <w:sz w:val="20"/>
                <w:szCs w:val="20"/>
              </w:rPr>
            </w:pPr>
            <w:r w:rsidRPr="00F151BC">
              <w:rPr>
                <w:rFonts w:ascii="Arial" w:hAnsi="Arial" w:cs="Arial"/>
                <w:b/>
                <w:bCs/>
                <w:color w:val="000000"/>
                <w:sz w:val="20"/>
                <w:szCs w:val="20"/>
              </w:rPr>
              <w:t>31 March 21</w:t>
            </w:r>
          </w:p>
        </w:tc>
        <w:tc>
          <w:tcPr>
            <w:tcW w:w="2121"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3368EA3" w14:textId="77777777" w:rsidR="00A16B8F" w:rsidRPr="00F151BC" w:rsidRDefault="00A16B8F">
            <w:pPr>
              <w:spacing w:before="40" w:after="40" w:line="276" w:lineRule="auto"/>
              <w:jc w:val="both"/>
              <w:rPr>
                <w:rFonts w:ascii="Arial" w:hAnsi="Arial" w:cs="Arial"/>
                <w:sz w:val="20"/>
                <w:szCs w:val="20"/>
              </w:rPr>
            </w:pPr>
            <w:r w:rsidRPr="00F151BC">
              <w:rPr>
                <w:rFonts w:ascii="Arial" w:hAnsi="Arial" w:cs="Arial"/>
                <w:b/>
                <w:bCs/>
                <w:color w:val="000000"/>
                <w:sz w:val="20"/>
                <w:szCs w:val="20"/>
              </w:rPr>
              <w:t>31 March 22</w:t>
            </w:r>
          </w:p>
        </w:tc>
      </w:tr>
      <w:tr w:rsidR="00A16B8F" w:rsidRPr="00F151BC" w14:paraId="6874CACB" w14:textId="77777777" w:rsidTr="00A16B8F">
        <w:trPr>
          <w:trHeight w:val="60"/>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756FF" w14:textId="77777777" w:rsidR="00A16B8F" w:rsidRPr="00F151BC" w:rsidRDefault="00A16B8F">
            <w:pPr>
              <w:spacing w:before="40" w:after="40" w:line="276" w:lineRule="auto"/>
              <w:rPr>
                <w:rFonts w:ascii="Arial" w:hAnsi="Arial" w:cs="Arial"/>
                <w:sz w:val="20"/>
                <w:szCs w:val="20"/>
              </w:rPr>
            </w:pPr>
            <w:r w:rsidRPr="00F151BC">
              <w:rPr>
                <w:rFonts w:ascii="Arial" w:hAnsi="Arial" w:cs="Arial"/>
                <w:color w:val="000000"/>
                <w:sz w:val="20"/>
                <w:szCs w:val="20"/>
              </w:rPr>
              <w:t>Households Housed within Wokingham Borough Council</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11BAC" w14:textId="2E3F0645" w:rsidR="00A16B8F" w:rsidRPr="00F151BC" w:rsidRDefault="00EF31CE" w:rsidP="00BD1478">
            <w:pPr>
              <w:spacing w:before="40" w:after="40" w:line="276" w:lineRule="auto"/>
              <w:jc w:val="center"/>
              <w:rPr>
                <w:rFonts w:ascii="Arial" w:hAnsi="Arial" w:cs="Arial"/>
                <w:b/>
                <w:bCs/>
                <w:sz w:val="20"/>
                <w:szCs w:val="20"/>
              </w:rPr>
            </w:pPr>
            <w:r w:rsidRPr="00F151BC">
              <w:rPr>
                <w:rFonts w:ascii="Arial" w:hAnsi="Arial" w:cs="Arial"/>
                <w:b/>
                <w:bCs/>
                <w:color w:val="000000"/>
                <w:sz w:val="20"/>
                <w:szCs w:val="20"/>
              </w:rPr>
              <w:t>79</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F87AE" w14:textId="42E0541E" w:rsidR="00A16B8F" w:rsidRPr="00F151BC" w:rsidRDefault="00A1019B" w:rsidP="00BD1478">
            <w:pPr>
              <w:spacing w:before="40" w:after="40" w:line="276" w:lineRule="auto"/>
              <w:jc w:val="center"/>
              <w:rPr>
                <w:rFonts w:ascii="Arial" w:hAnsi="Arial" w:cs="Arial"/>
                <w:b/>
                <w:bCs/>
                <w:sz w:val="20"/>
                <w:szCs w:val="20"/>
              </w:rPr>
            </w:pPr>
            <w:r w:rsidRPr="00F151BC">
              <w:rPr>
                <w:rFonts w:ascii="Arial" w:hAnsi="Arial" w:cs="Arial"/>
                <w:b/>
                <w:bCs/>
                <w:color w:val="000000"/>
                <w:sz w:val="20"/>
                <w:szCs w:val="20"/>
              </w:rPr>
              <w:t>71</w:t>
            </w:r>
          </w:p>
        </w:tc>
      </w:tr>
      <w:tr w:rsidR="00A16B8F" w:rsidRPr="00F151BC" w14:paraId="1443E971" w14:textId="77777777" w:rsidTr="00A16B8F">
        <w:trPr>
          <w:trHeight w:val="60"/>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4AA81" w14:textId="77777777" w:rsidR="00A16B8F" w:rsidRPr="00F151BC" w:rsidRDefault="00A16B8F">
            <w:pPr>
              <w:spacing w:before="40" w:after="40" w:line="276" w:lineRule="auto"/>
              <w:rPr>
                <w:rFonts w:ascii="Arial" w:hAnsi="Arial" w:cs="Arial"/>
                <w:sz w:val="20"/>
                <w:szCs w:val="20"/>
              </w:rPr>
            </w:pPr>
            <w:r w:rsidRPr="00F151BC">
              <w:rPr>
                <w:rFonts w:ascii="Arial" w:hAnsi="Arial" w:cs="Arial"/>
                <w:color w:val="000000"/>
                <w:sz w:val="20"/>
                <w:szCs w:val="20"/>
              </w:rPr>
              <w:t>Households Housed outside Wokingham Borough Council</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121E" w14:textId="3307CE94" w:rsidR="00A16B8F" w:rsidRPr="00F151BC" w:rsidRDefault="00EB5CA9" w:rsidP="00BD1478">
            <w:pPr>
              <w:spacing w:before="40" w:after="40" w:line="276" w:lineRule="auto"/>
              <w:jc w:val="center"/>
              <w:rPr>
                <w:rFonts w:ascii="Arial" w:hAnsi="Arial" w:cs="Arial"/>
                <w:b/>
                <w:bCs/>
                <w:sz w:val="20"/>
                <w:szCs w:val="20"/>
              </w:rPr>
            </w:pPr>
            <w:r w:rsidRPr="00F151BC">
              <w:rPr>
                <w:rFonts w:ascii="Arial" w:hAnsi="Arial" w:cs="Arial"/>
                <w:b/>
                <w:bCs/>
                <w:color w:val="000000"/>
                <w:sz w:val="20"/>
                <w:szCs w:val="20"/>
              </w:rPr>
              <w:t>35</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A0163" w14:textId="4D8CC8C6" w:rsidR="00A16B8F" w:rsidRPr="00F151BC" w:rsidRDefault="00A1019B" w:rsidP="00BD1478">
            <w:pPr>
              <w:spacing w:before="40" w:after="40" w:line="276" w:lineRule="auto"/>
              <w:jc w:val="center"/>
              <w:rPr>
                <w:rFonts w:ascii="Arial" w:hAnsi="Arial" w:cs="Arial"/>
                <w:b/>
                <w:bCs/>
                <w:sz w:val="20"/>
                <w:szCs w:val="20"/>
              </w:rPr>
            </w:pPr>
            <w:r w:rsidRPr="00F151BC">
              <w:rPr>
                <w:rFonts w:ascii="Arial" w:hAnsi="Arial" w:cs="Arial"/>
                <w:b/>
                <w:bCs/>
                <w:color w:val="000000"/>
                <w:sz w:val="20"/>
                <w:szCs w:val="20"/>
              </w:rPr>
              <w:t>13</w:t>
            </w:r>
          </w:p>
        </w:tc>
      </w:tr>
      <w:tr w:rsidR="00A16B8F" w:rsidRPr="00F151BC" w14:paraId="253C8EB7" w14:textId="77777777" w:rsidTr="00A16B8F">
        <w:trPr>
          <w:trHeight w:val="60"/>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F498E" w14:textId="77777777" w:rsidR="00A16B8F" w:rsidRPr="00F151BC" w:rsidRDefault="00A16B8F">
            <w:pPr>
              <w:spacing w:before="40" w:after="40" w:line="276" w:lineRule="auto"/>
              <w:rPr>
                <w:rFonts w:ascii="Arial" w:hAnsi="Arial" w:cs="Arial"/>
                <w:sz w:val="20"/>
                <w:szCs w:val="20"/>
              </w:rPr>
            </w:pPr>
            <w:r w:rsidRPr="00F151BC">
              <w:rPr>
                <w:rFonts w:ascii="Arial" w:hAnsi="Arial" w:cs="Arial"/>
                <w:sz w:val="20"/>
                <w:szCs w:val="20"/>
              </w:rPr>
              <w:t>Total Households</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57439" w14:textId="2CFF38EF" w:rsidR="00A16B8F" w:rsidRPr="00F151BC" w:rsidRDefault="00EF31CE" w:rsidP="00BD1478">
            <w:pPr>
              <w:spacing w:before="40" w:after="40" w:line="276" w:lineRule="auto"/>
              <w:jc w:val="center"/>
              <w:rPr>
                <w:rFonts w:ascii="Arial" w:hAnsi="Arial" w:cs="Arial"/>
                <w:b/>
                <w:bCs/>
                <w:sz w:val="20"/>
                <w:szCs w:val="20"/>
              </w:rPr>
            </w:pPr>
            <w:r w:rsidRPr="00F151BC">
              <w:rPr>
                <w:rFonts w:ascii="Arial" w:hAnsi="Arial" w:cs="Arial"/>
                <w:b/>
                <w:bCs/>
                <w:color w:val="000000"/>
                <w:sz w:val="20"/>
                <w:szCs w:val="20"/>
              </w:rPr>
              <w:t>114</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88BEC" w14:textId="5637FCF8" w:rsidR="00A16B8F" w:rsidRPr="00F151BC" w:rsidRDefault="00A1019B" w:rsidP="00BD1478">
            <w:pPr>
              <w:spacing w:before="40" w:after="40" w:line="276" w:lineRule="auto"/>
              <w:jc w:val="center"/>
              <w:rPr>
                <w:rFonts w:ascii="Arial" w:hAnsi="Arial" w:cs="Arial"/>
                <w:b/>
                <w:bCs/>
                <w:sz w:val="20"/>
                <w:szCs w:val="20"/>
              </w:rPr>
            </w:pPr>
            <w:r w:rsidRPr="00F151BC">
              <w:rPr>
                <w:rFonts w:ascii="Arial" w:hAnsi="Arial" w:cs="Arial"/>
                <w:b/>
                <w:bCs/>
                <w:color w:val="000000"/>
                <w:sz w:val="20"/>
                <w:szCs w:val="20"/>
              </w:rPr>
              <w:t>84</w:t>
            </w:r>
          </w:p>
        </w:tc>
      </w:tr>
    </w:tbl>
    <w:p w14:paraId="1F3BBBE1" w14:textId="77777777" w:rsidR="00A16B8F" w:rsidRPr="00F151BC" w:rsidRDefault="00A16B8F" w:rsidP="00A16B8F">
      <w:pPr>
        <w:jc w:val="both"/>
        <w:rPr>
          <w:rFonts w:ascii="Arial" w:hAnsi="Arial" w:cs="Arial"/>
          <w:sz w:val="20"/>
          <w:szCs w:val="20"/>
        </w:rPr>
      </w:pPr>
      <w:r w:rsidRPr="00F151BC">
        <w:rPr>
          <w:rFonts w:ascii="Arial" w:hAnsi="Arial" w:cs="Arial"/>
          <w:sz w:val="20"/>
          <w:szCs w:val="20"/>
          <w:lang w:eastAsia="en-GB"/>
        </w:rPr>
        <w:t> </w:t>
      </w:r>
    </w:p>
    <w:p w14:paraId="51A35F75" w14:textId="77777777" w:rsidR="00A16B8F" w:rsidRPr="00F151BC" w:rsidRDefault="00A16B8F" w:rsidP="00A16B8F">
      <w:pPr>
        <w:jc w:val="both"/>
        <w:rPr>
          <w:rFonts w:ascii="Arial" w:hAnsi="Arial" w:cs="Arial"/>
          <w:sz w:val="20"/>
          <w:szCs w:val="20"/>
        </w:rPr>
      </w:pPr>
      <w:bookmarkStart w:id="2" w:name="_Hlk23861345"/>
      <w:r w:rsidRPr="00F151BC">
        <w:rPr>
          <w:rFonts w:ascii="Arial" w:hAnsi="Arial" w:cs="Arial"/>
          <w:b/>
          <w:bCs/>
          <w:sz w:val="20"/>
          <w:szCs w:val="20"/>
          <w:u w:val="single"/>
        </w:rPr>
        <w:t>Homelessness</w:t>
      </w:r>
      <w:bookmarkEnd w:id="2"/>
    </w:p>
    <w:p w14:paraId="0391F89A" w14:textId="77777777" w:rsidR="00A16B8F" w:rsidRPr="00F151BC" w:rsidRDefault="00A16B8F" w:rsidP="00A16B8F">
      <w:pPr>
        <w:pStyle w:val="ListParagraph"/>
        <w:rPr>
          <w:rFonts w:ascii="Arial" w:hAnsi="Arial" w:cs="Arial"/>
          <w:sz w:val="20"/>
          <w:szCs w:val="20"/>
        </w:rPr>
      </w:pPr>
      <w:r w:rsidRPr="00F151BC">
        <w:rPr>
          <w:rFonts w:ascii="Arial" w:hAnsi="Arial" w:cs="Arial"/>
          <w:sz w:val="20"/>
          <w:szCs w:val="20"/>
        </w:rPr>
        <w:t> </w:t>
      </w:r>
    </w:p>
    <w:p w14:paraId="11FAF168" w14:textId="77777777" w:rsidR="00A16B8F" w:rsidRPr="00F151BC" w:rsidRDefault="00A16B8F" w:rsidP="00A16B8F">
      <w:pPr>
        <w:pStyle w:val="ListParagraph"/>
        <w:numPr>
          <w:ilvl w:val="0"/>
          <w:numId w:val="1"/>
        </w:numPr>
        <w:jc w:val="both"/>
        <w:rPr>
          <w:rFonts w:ascii="Arial" w:eastAsia="Times New Roman" w:hAnsi="Arial" w:cs="Arial"/>
          <w:sz w:val="20"/>
          <w:szCs w:val="20"/>
        </w:rPr>
      </w:pPr>
      <w:r w:rsidRPr="00F151BC">
        <w:rPr>
          <w:rFonts w:ascii="Arial" w:eastAsia="Times New Roman" w:hAnsi="Arial" w:cs="Arial"/>
          <w:sz w:val="20"/>
          <w:szCs w:val="20"/>
        </w:rPr>
        <w:t xml:space="preserve">The number of homelessness applications in the last 12 months (please specify </w:t>
      </w:r>
      <w:proofErr w:type="gramStart"/>
      <w:r w:rsidRPr="00F151BC">
        <w:rPr>
          <w:rFonts w:ascii="Arial" w:eastAsia="Times New Roman" w:hAnsi="Arial" w:cs="Arial"/>
          <w:sz w:val="20"/>
          <w:szCs w:val="20"/>
        </w:rPr>
        <w:t>12 month</w:t>
      </w:r>
      <w:proofErr w:type="gramEnd"/>
      <w:r w:rsidRPr="00F151BC">
        <w:rPr>
          <w:rFonts w:ascii="Arial" w:eastAsia="Times New Roman" w:hAnsi="Arial" w:cs="Arial"/>
          <w:sz w:val="20"/>
          <w:szCs w:val="20"/>
        </w:rPr>
        <w:t xml:space="preserve"> period used) which the Council has assessed as having:</w:t>
      </w:r>
    </w:p>
    <w:p w14:paraId="630BE4DE" w14:textId="77777777" w:rsidR="00A16B8F" w:rsidRPr="00F151BC" w:rsidRDefault="00A16B8F" w:rsidP="00A16B8F">
      <w:pPr>
        <w:pStyle w:val="ListParagraph"/>
        <w:ind w:left="360"/>
        <w:jc w:val="both"/>
        <w:rPr>
          <w:rFonts w:ascii="Arial" w:hAnsi="Arial" w:cs="Arial"/>
          <w:sz w:val="20"/>
          <w:szCs w:val="20"/>
        </w:rPr>
      </w:pPr>
      <w:r w:rsidRPr="00F151BC">
        <w:rPr>
          <w:rFonts w:ascii="Arial" w:hAnsi="Arial" w:cs="Arial"/>
          <w:sz w:val="20"/>
          <w:szCs w:val="20"/>
        </w:rPr>
        <w:t> </w:t>
      </w:r>
    </w:p>
    <w:p w14:paraId="5A57FA6E" w14:textId="4ABCAAA4" w:rsidR="00A16B8F" w:rsidRPr="00F151BC" w:rsidRDefault="00A16B8F" w:rsidP="00A16B8F">
      <w:pPr>
        <w:pStyle w:val="ListParagraph"/>
        <w:numPr>
          <w:ilvl w:val="1"/>
          <w:numId w:val="4"/>
        </w:numPr>
        <w:jc w:val="both"/>
        <w:rPr>
          <w:rFonts w:ascii="Arial" w:eastAsia="Times New Roman" w:hAnsi="Arial" w:cs="Arial"/>
          <w:sz w:val="20"/>
          <w:szCs w:val="20"/>
        </w:rPr>
      </w:pPr>
      <w:r w:rsidRPr="00F151BC">
        <w:rPr>
          <w:rFonts w:ascii="Arial" w:eastAsia="Times New Roman" w:hAnsi="Arial" w:cs="Arial"/>
          <w:sz w:val="20"/>
          <w:szCs w:val="20"/>
        </w:rPr>
        <w:t>a prevention duty</w:t>
      </w:r>
      <w:r w:rsidR="00BD1478" w:rsidRPr="00F151BC">
        <w:rPr>
          <w:rFonts w:ascii="Arial" w:eastAsia="Times New Roman" w:hAnsi="Arial" w:cs="Arial"/>
          <w:sz w:val="20"/>
          <w:szCs w:val="20"/>
        </w:rPr>
        <w:t xml:space="preserve">: </w:t>
      </w:r>
      <w:r w:rsidR="00532409" w:rsidRPr="00F151BC">
        <w:rPr>
          <w:rFonts w:ascii="Arial" w:eastAsia="Times New Roman" w:hAnsi="Arial" w:cs="Arial"/>
          <w:b/>
          <w:bCs/>
          <w:sz w:val="20"/>
          <w:szCs w:val="20"/>
        </w:rPr>
        <w:t>141</w:t>
      </w:r>
    </w:p>
    <w:p w14:paraId="7C2F295F" w14:textId="543AF528" w:rsidR="00A16B8F" w:rsidRPr="00F151BC" w:rsidRDefault="00A16B8F" w:rsidP="00A16B8F">
      <w:pPr>
        <w:pStyle w:val="ListParagraph"/>
        <w:numPr>
          <w:ilvl w:val="1"/>
          <w:numId w:val="4"/>
        </w:numPr>
        <w:jc w:val="both"/>
        <w:rPr>
          <w:rFonts w:ascii="Arial" w:eastAsia="Times New Roman" w:hAnsi="Arial" w:cs="Arial"/>
          <w:b/>
          <w:bCs/>
          <w:sz w:val="20"/>
          <w:szCs w:val="20"/>
        </w:rPr>
      </w:pPr>
      <w:r w:rsidRPr="00F151BC">
        <w:rPr>
          <w:rFonts w:ascii="Arial" w:eastAsia="Times New Roman" w:hAnsi="Arial" w:cs="Arial"/>
          <w:sz w:val="20"/>
          <w:szCs w:val="20"/>
        </w:rPr>
        <w:t>a relief duty</w:t>
      </w:r>
      <w:r w:rsidR="00BD1478" w:rsidRPr="00F151BC">
        <w:rPr>
          <w:rFonts w:ascii="Arial" w:eastAsia="Times New Roman" w:hAnsi="Arial" w:cs="Arial"/>
          <w:sz w:val="20"/>
          <w:szCs w:val="20"/>
        </w:rPr>
        <w:t xml:space="preserve">: </w:t>
      </w:r>
      <w:r w:rsidR="00532409" w:rsidRPr="00F151BC">
        <w:rPr>
          <w:rFonts w:ascii="Arial" w:eastAsia="Times New Roman" w:hAnsi="Arial" w:cs="Arial"/>
          <w:b/>
          <w:bCs/>
          <w:sz w:val="20"/>
          <w:szCs w:val="20"/>
        </w:rPr>
        <w:t>210</w:t>
      </w:r>
    </w:p>
    <w:p w14:paraId="3853126E" w14:textId="77777777" w:rsidR="00A16B8F" w:rsidRPr="00F151BC" w:rsidRDefault="00A16B8F" w:rsidP="00A16B8F">
      <w:pPr>
        <w:jc w:val="both"/>
        <w:rPr>
          <w:rFonts w:ascii="Arial" w:hAnsi="Arial" w:cs="Arial"/>
          <w:sz w:val="20"/>
          <w:szCs w:val="20"/>
        </w:rPr>
      </w:pPr>
      <w:r w:rsidRPr="00F151BC">
        <w:rPr>
          <w:rFonts w:ascii="Arial" w:hAnsi="Arial" w:cs="Arial"/>
          <w:sz w:val="20"/>
          <w:szCs w:val="20"/>
        </w:rPr>
        <w:t> </w:t>
      </w:r>
    </w:p>
    <w:p w14:paraId="496D9EBC" w14:textId="66E1EC9D" w:rsidR="00A16B8F" w:rsidRPr="00F151BC" w:rsidRDefault="00A16B8F" w:rsidP="00A16B8F">
      <w:pPr>
        <w:ind w:left="66"/>
        <w:jc w:val="both"/>
        <w:rPr>
          <w:rFonts w:ascii="Arial" w:hAnsi="Arial" w:cs="Arial"/>
          <w:sz w:val="20"/>
          <w:szCs w:val="20"/>
        </w:rPr>
      </w:pPr>
      <w:r w:rsidRPr="00F151BC">
        <w:rPr>
          <w:rFonts w:ascii="Arial" w:hAnsi="Arial" w:cs="Arial"/>
          <w:b/>
          <w:bCs/>
          <w:sz w:val="20"/>
          <w:szCs w:val="20"/>
          <w:u w:val="single"/>
        </w:rPr>
        <w:t>Housing Completions</w:t>
      </w:r>
    </w:p>
    <w:p w14:paraId="0D6F5CB4" w14:textId="510E6832"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number of </w:t>
      </w:r>
      <w:r w:rsidRPr="00F151BC">
        <w:rPr>
          <w:rFonts w:ascii="Arial" w:hAnsi="Arial" w:cs="Arial"/>
          <w:sz w:val="20"/>
          <w:szCs w:val="20"/>
          <w:u w:val="single"/>
        </w:rPr>
        <w:t>NET</w:t>
      </w:r>
      <w:r w:rsidRPr="00F151BC">
        <w:rPr>
          <w:rFonts w:ascii="Arial" w:hAnsi="Arial" w:cs="Arial"/>
          <w:sz w:val="20"/>
          <w:szCs w:val="20"/>
        </w:rPr>
        <w:t xml:space="preserve"> housing completions in the Wokingham Borough Council region broken down on a per annum basis for the period between 2000/01 and 2021/22.</w:t>
      </w:r>
    </w:p>
    <w:p w14:paraId="30C01A62" w14:textId="6CDBAE7C" w:rsidR="00F151BC" w:rsidRPr="00F151BC" w:rsidRDefault="00F151BC" w:rsidP="00F151BC">
      <w:pPr>
        <w:ind w:left="66"/>
        <w:rPr>
          <w:rFonts w:ascii="Arial" w:hAnsi="Arial" w:cs="Arial"/>
          <w:b/>
          <w:bCs/>
          <w:sz w:val="20"/>
          <w:szCs w:val="20"/>
        </w:rPr>
      </w:pPr>
      <w:r w:rsidRPr="00F151BC">
        <w:rPr>
          <w:rFonts w:ascii="Arial" w:hAnsi="Arial" w:cs="Arial"/>
          <w:b/>
          <w:bCs/>
          <w:color w:val="000000"/>
          <w:sz w:val="20"/>
          <w:szCs w:val="20"/>
          <w:shd w:val="clear" w:color="auto" w:fill="FFFFFF"/>
        </w:rPr>
        <w:t>The number of NET housing completions in the Wokingham Borough Council region broken down on a per annum basis for the period between 2000/01 and 2021/22.</w:t>
      </w:r>
      <w:r w:rsidRPr="00F151BC">
        <w:rPr>
          <w:rFonts w:ascii="Arial" w:hAnsi="Arial" w:cs="Arial"/>
          <w:b/>
          <w:bCs/>
          <w:color w:val="000000"/>
          <w:sz w:val="20"/>
          <w:szCs w:val="20"/>
        </w:rPr>
        <w:br/>
      </w:r>
      <w:r w:rsidRPr="00F151BC">
        <w:rPr>
          <w:rFonts w:ascii="Arial" w:hAnsi="Arial" w:cs="Arial"/>
          <w:b/>
          <w:bCs/>
          <w:color w:val="000000"/>
          <w:sz w:val="20"/>
          <w:szCs w:val="20"/>
          <w:shd w:val="clear" w:color="auto" w:fill="FFFFFF"/>
        </w:rPr>
        <w:t xml:space="preserve">Borough-wide completion data for Wokingham up until 2020/21 is available on the internet and is located on the ONS site: </w:t>
      </w:r>
      <w:hyperlink r:id="rId7" w:history="1">
        <w:r w:rsidRPr="00F151BC">
          <w:rPr>
            <w:rStyle w:val="Hyperlink"/>
            <w:rFonts w:ascii="Arial" w:hAnsi="Arial" w:cs="Arial"/>
            <w:b/>
            <w:bCs/>
            <w:sz w:val="20"/>
            <w:szCs w:val="20"/>
            <w:shd w:val="clear" w:color="auto" w:fill="FFFFFF"/>
          </w:rPr>
          <w:t>https://assets.publishing.service.gov.uk/government/uploads/system/uploads/attachment_data/file/1035591/Live_Table_122.ods</w:t>
        </w:r>
      </w:hyperlink>
      <w:r w:rsidRPr="00F151BC">
        <w:rPr>
          <w:rFonts w:ascii="Arial" w:hAnsi="Arial" w:cs="Arial"/>
          <w:b/>
          <w:bCs/>
          <w:color w:val="000000"/>
          <w:sz w:val="20"/>
          <w:szCs w:val="20"/>
          <w:shd w:val="clear" w:color="auto" w:fill="FFFFFF"/>
        </w:rPr>
        <w:t xml:space="preserve"> </w:t>
      </w:r>
      <w:r w:rsidRPr="00F151BC">
        <w:rPr>
          <w:rFonts w:ascii="Arial" w:hAnsi="Arial" w:cs="Arial"/>
          <w:b/>
          <w:bCs/>
          <w:color w:val="000000"/>
          <w:sz w:val="20"/>
          <w:szCs w:val="20"/>
        </w:rPr>
        <w:br/>
      </w:r>
      <w:r w:rsidRPr="00F151BC">
        <w:rPr>
          <w:rFonts w:ascii="Arial" w:hAnsi="Arial" w:cs="Arial"/>
          <w:b/>
          <w:bCs/>
          <w:color w:val="000000"/>
          <w:sz w:val="20"/>
          <w:szCs w:val="20"/>
          <w:shd w:val="clear" w:color="auto" w:fill="FFFFFF"/>
        </w:rPr>
        <w:t xml:space="preserve">The completion data for 2021/22 will be published publicly within Wokingham’s 5 Year House </w:t>
      </w:r>
      <w:r w:rsidRPr="00F151BC">
        <w:rPr>
          <w:rFonts w:ascii="Arial" w:hAnsi="Arial" w:cs="Arial"/>
          <w:b/>
          <w:bCs/>
          <w:color w:val="000000"/>
          <w:sz w:val="20"/>
          <w:szCs w:val="20"/>
          <w:shd w:val="clear" w:color="auto" w:fill="FFFFFF"/>
        </w:rPr>
        <w:lastRenderedPageBreak/>
        <w:t>Land Supply document later this year and will subsequently be available on ONS after this time.</w:t>
      </w:r>
    </w:p>
    <w:p w14:paraId="04442708"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p w14:paraId="459A15E1" w14:textId="59305CBF"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number of </w:t>
      </w:r>
      <w:r w:rsidRPr="00F151BC">
        <w:rPr>
          <w:rFonts w:ascii="Arial" w:hAnsi="Arial" w:cs="Arial"/>
          <w:sz w:val="20"/>
          <w:szCs w:val="20"/>
          <w:u w:val="single"/>
        </w:rPr>
        <w:t>NET</w:t>
      </w:r>
      <w:r w:rsidRPr="00F151BC">
        <w:rPr>
          <w:rFonts w:ascii="Arial" w:hAnsi="Arial" w:cs="Arial"/>
          <w:sz w:val="20"/>
          <w:szCs w:val="20"/>
        </w:rPr>
        <w:t xml:space="preserve"> affordable housing completions in the Wokingham Borough Council region broken down on a per annum basis for the period between 2000/01 and 2021/22.</w:t>
      </w:r>
    </w:p>
    <w:tbl>
      <w:tblPr>
        <w:tblStyle w:val="TableGrid"/>
        <w:tblW w:w="9209" w:type="dxa"/>
        <w:tblInd w:w="0" w:type="dxa"/>
        <w:tblLook w:val="04A0" w:firstRow="1" w:lastRow="0" w:firstColumn="1" w:lastColumn="0" w:noHBand="0" w:noVBand="1"/>
      </w:tblPr>
      <w:tblGrid>
        <w:gridCol w:w="2302"/>
        <w:gridCol w:w="2302"/>
        <w:gridCol w:w="2302"/>
        <w:gridCol w:w="2303"/>
      </w:tblGrid>
      <w:tr w:rsidR="00F151BC" w:rsidRPr="00F151BC" w14:paraId="5CD506C5" w14:textId="77777777" w:rsidTr="00F151B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5EB58" w14:textId="77777777" w:rsidR="00F151BC" w:rsidRPr="00F151BC" w:rsidRDefault="00F151BC">
            <w:pPr>
              <w:rPr>
                <w:rFonts w:ascii="Arial" w:hAnsi="Arial" w:cs="Arial"/>
                <w:b/>
                <w:bCs/>
                <w:sz w:val="20"/>
                <w:szCs w:val="20"/>
              </w:rPr>
            </w:pPr>
            <w:r w:rsidRPr="00F151BC">
              <w:rPr>
                <w:rFonts w:ascii="Arial" w:hAnsi="Arial" w:cs="Arial"/>
                <w:b/>
                <w:bCs/>
                <w:sz w:val="20"/>
                <w:szCs w:val="20"/>
              </w:rPr>
              <w:t xml:space="preserve">Year </w:t>
            </w:r>
          </w:p>
        </w:t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27F70" w14:textId="77777777" w:rsidR="00F151BC" w:rsidRPr="00F151BC" w:rsidRDefault="00F151BC">
            <w:pPr>
              <w:rPr>
                <w:rFonts w:ascii="Arial" w:hAnsi="Arial" w:cs="Arial"/>
                <w:b/>
                <w:bCs/>
                <w:sz w:val="20"/>
                <w:szCs w:val="20"/>
              </w:rPr>
            </w:pPr>
            <w:r w:rsidRPr="00F151BC">
              <w:rPr>
                <w:rFonts w:ascii="Arial" w:hAnsi="Arial" w:cs="Arial"/>
                <w:b/>
                <w:bCs/>
                <w:sz w:val="20"/>
                <w:szCs w:val="20"/>
              </w:rPr>
              <w:t xml:space="preserve">Affordable Housing Completions </w:t>
            </w:r>
          </w:p>
        </w:t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FB7E5" w14:textId="77777777" w:rsidR="00F151BC" w:rsidRPr="00F151BC" w:rsidRDefault="00F151BC">
            <w:pPr>
              <w:rPr>
                <w:rFonts w:ascii="Arial" w:hAnsi="Arial" w:cs="Arial"/>
                <w:b/>
                <w:bCs/>
                <w:sz w:val="20"/>
                <w:szCs w:val="20"/>
              </w:rPr>
            </w:pPr>
            <w:r w:rsidRPr="00F151BC">
              <w:rPr>
                <w:rFonts w:ascii="Arial" w:hAnsi="Arial" w:cs="Arial"/>
                <w:b/>
                <w:bCs/>
                <w:sz w:val="20"/>
                <w:szCs w:val="20"/>
              </w:rPr>
              <w:t xml:space="preserve">Year </w:t>
            </w: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E7541" w14:textId="77777777" w:rsidR="00F151BC" w:rsidRPr="00F151BC" w:rsidRDefault="00F151BC">
            <w:pPr>
              <w:rPr>
                <w:rFonts w:ascii="Arial" w:hAnsi="Arial" w:cs="Arial"/>
                <w:b/>
                <w:bCs/>
                <w:sz w:val="20"/>
                <w:szCs w:val="20"/>
              </w:rPr>
            </w:pPr>
            <w:r w:rsidRPr="00F151BC">
              <w:rPr>
                <w:rFonts w:ascii="Arial" w:hAnsi="Arial" w:cs="Arial"/>
                <w:b/>
                <w:bCs/>
                <w:sz w:val="20"/>
                <w:szCs w:val="20"/>
              </w:rPr>
              <w:t>Affordable Housing Completions</w:t>
            </w:r>
          </w:p>
        </w:tc>
      </w:tr>
      <w:tr w:rsidR="00F151BC" w:rsidRPr="00F151BC" w14:paraId="08130B38"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737198B7" w14:textId="77777777" w:rsidR="00F151BC" w:rsidRPr="00F151BC" w:rsidRDefault="00F151BC">
            <w:pPr>
              <w:rPr>
                <w:rFonts w:ascii="Arial" w:hAnsi="Arial" w:cs="Arial"/>
                <w:sz w:val="20"/>
                <w:szCs w:val="20"/>
              </w:rPr>
            </w:pPr>
            <w:r w:rsidRPr="00F151BC">
              <w:rPr>
                <w:rFonts w:ascii="Arial" w:hAnsi="Arial" w:cs="Arial"/>
                <w:sz w:val="20"/>
                <w:szCs w:val="20"/>
              </w:rPr>
              <w:t>2000/01</w:t>
            </w:r>
          </w:p>
        </w:tc>
        <w:tc>
          <w:tcPr>
            <w:tcW w:w="2302" w:type="dxa"/>
            <w:tcBorders>
              <w:top w:val="single" w:sz="4" w:space="0" w:color="auto"/>
              <w:left w:val="single" w:sz="4" w:space="0" w:color="auto"/>
              <w:bottom w:val="single" w:sz="4" w:space="0" w:color="auto"/>
              <w:right w:val="single" w:sz="4" w:space="0" w:color="auto"/>
            </w:tcBorders>
            <w:hideMark/>
          </w:tcPr>
          <w:p w14:paraId="67FCACEC" w14:textId="022C7E95"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No data</w:t>
            </w:r>
          </w:p>
        </w:tc>
        <w:tc>
          <w:tcPr>
            <w:tcW w:w="2302" w:type="dxa"/>
            <w:tcBorders>
              <w:top w:val="single" w:sz="4" w:space="0" w:color="auto"/>
              <w:left w:val="single" w:sz="4" w:space="0" w:color="auto"/>
              <w:bottom w:val="single" w:sz="4" w:space="0" w:color="auto"/>
              <w:right w:val="single" w:sz="4" w:space="0" w:color="auto"/>
            </w:tcBorders>
            <w:hideMark/>
          </w:tcPr>
          <w:p w14:paraId="6382D118" w14:textId="77777777" w:rsidR="00F151BC" w:rsidRPr="00F151BC" w:rsidRDefault="00F151BC">
            <w:pPr>
              <w:rPr>
                <w:rFonts w:ascii="Arial" w:hAnsi="Arial" w:cs="Arial"/>
                <w:sz w:val="20"/>
                <w:szCs w:val="20"/>
              </w:rPr>
            </w:pPr>
            <w:r w:rsidRPr="00F151BC">
              <w:rPr>
                <w:rFonts w:ascii="Arial" w:hAnsi="Arial" w:cs="Arial"/>
                <w:sz w:val="20"/>
                <w:szCs w:val="20"/>
              </w:rPr>
              <w:t>2011/12</w:t>
            </w:r>
          </w:p>
        </w:tc>
        <w:tc>
          <w:tcPr>
            <w:tcW w:w="2303" w:type="dxa"/>
            <w:tcBorders>
              <w:top w:val="single" w:sz="4" w:space="0" w:color="auto"/>
              <w:left w:val="single" w:sz="4" w:space="0" w:color="auto"/>
              <w:bottom w:val="single" w:sz="4" w:space="0" w:color="auto"/>
              <w:right w:val="single" w:sz="4" w:space="0" w:color="auto"/>
            </w:tcBorders>
            <w:hideMark/>
          </w:tcPr>
          <w:p w14:paraId="2C9C6D1F"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146</w:t>
            </w:r>
          </w:p>
        </w:tc>
      </w:tr>
      <w:tr w:rsidR="00F151BC" w:rsidRPr="00F151BC" w14:paraId="33B3692B"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5DA2055C" w14:textId="77777777" w:rsidR="00F151BC" w:rsidRPr="00F151BC" w:rsidRDefault="00F151BC">
            <w:pPr>
              <w:rPr>
                <w:rFonts w:ascii="Arial" w:hAnsi="Arial" w:cs="Arial"/>
                <w:sz w:val="20"/>
                <w:szCs w:val="20"/>
              </w:rPr>
            </w:pPr>
            <w:r w:rsidRPr="00F151BC">
              <w:rPr>
                <w:rFonts w:ascii="Arial" w:hAnsi="Arial" w:cs="Arial"/>
                <w:sz w:val="20"/>
                <w:szCs w:val="20"/>
              </w:rPr>
              <w:t>2001/02</w:t>
            </w:r>
          </w:p>
        </w:tc>
        <w:tc>
          <w:tcPr>
            <w:tcW w:w="2302" w:type="dxa"/>
            <w:tcBorders>
              <w:top w:val="single" w:sz="4" w:space="0" w:color="auto"/>
              <w:left w:val="single" w:sz="4" w:space="0" w:color="auto"/>
              <w:bottom w:val="single" w:sz="4" w:space="0" w:color="auto"/>
              <w:right w:val="single" w:sz="4" w:space="0" w:color="auto"/>
            </w:tcBorders>
            <w:hideMark/>
          </w:tcPr>
          <w:p w14:paraId="2BB48618" w14:textId="0000CF12"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No data</w:t>
            </w:r>
          </w:p>
        </w:tc>
        <w:tc>
          <w:tcPr>
            <w:tcW w:w="2302" w:type="dxa"/>
            <w:tcBorders>
              <w:top w:val="single" w:sz="4" w:space="0" w:color="auto"/>
              <w:left w:val="single" w:sz="4" w:space="0" w:color="auto"/>
              <w:bottom w:val="single" w:sz="4" w:space="0" w:color="auto"/>
              <w:right w:val="single" w:sz="4" w:space="0" w:color="auto"/>
            </w:tcBorders>
            <w:hideMark/>
          </w:tcPr>
          <w:p w14:paraId="4789213B" w14:textId="77777777" w:rsidR="00F151BC" w:rsidRPr="00F151BC" w:rsidRDefault="00F151BC">
            <w:pPr>
              <w:rPr>
                <w:rFonts w:ascii="Arial" w:hAnsi="Arial" w:cs="Arial"/>
                <w:sz w:val="20"/>
                <w:szCs w:val="20"/>
              </w:rPr>
            </w:pPr>
            <w:r w:rsidRPr="00F151BC">
              <w:rPr>
                <w:rFonts w:ascii="Arial" w:hAnsi="Arial" w:cs="Arial"/>
                <w:sz w:val="20"/>
                <w:szCs w:val="20"/>
              </w:rPr>
              <w:t>2012/13</w:t>
            </w:r>
          </w:p>
        </w:tc>
        <w:tc>
          <w:tcPr>
            <w:tcW w:w="2303" w:type="dxa"/>
            <w:tcBorders>
              <w:top w:val="single" w:sz="4" w:space="0" w:color="auto"/>
              <w:left w:val="single" w:sz="4" w:space="0" w:color="auto"/>
              <w:bottom w:val="single" w:sz="4" w:space="0" w:color="auto"/>
              <w:right w:val="single" w:sz="4" w:space="0" w:color="auto"/>
            </w:tcBorders>
            <w:hideMark/>
          </w:tcPr>
          <w:p w14:paraId="72CCBE74"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91</w:t>
            </w:r>
          </w:p>
        </w:tc>
      </w:tr>
      <w:tr w:rsidR="00F151BC" w:rsidRPr="00F151BC" w14:paraId="688ABD2E"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04D6685F" w14:textId="77777777" w:rsidR="00F151BC" w:rsidRPr="00F151BC" w:rsidRDefault="00F151BC">
            <w:pPr>
              <w:rPr>
                <w:rFonts w:ascii="Arial" w:hAnsi="Arial" w:cs="Arial"/>
                <w:sz w:val="20"/>
                <w:szCs w:val="20"/>
              </w:rPr>
            </w:pPr>
            <w:r w:rsidRPr="00F151BC">
              <w:rPr>
                <w:rFonts w:ascii="Arial" w:hAnsi="Arial" w:cs="Arial"/>
                <w:sz w:val="20"/>
                <w:szCs w:val="20"/>
              </w:rPr>
              <w:t>2002/03</w:t>
            </w:r>
          </w:p>
        </w:tc>
        <w:tc>
          <w:tcPr>
            <w:tcW w:w="2302" w:type="dxa"/>
            <w:tcBorders>
              <w:top w:val="single" w:sz="4" w:space="0" w:color="auto"/>
              <w:left w:val="single" w:sz="4" w:space="0" w:color="auto"/>
              <w:bottom w:val="single" w:sz="4" w:space="0" w:color="auto"/>
              <w:right w:val="single" w:sz="4" w:space="0" w:color="auto"/>
            </w:tcBorders>
            <w:hideMark/>
          </w:tcPr>
          <w:p w14:paraId="306EBE82" w14:textId="3A149276"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No data</w:t>
            </w:r>
          </w:p>
        </w:tc>
        <w:tc>
          <w:tcPr>
            <w:tcW w:w="2302" w:type="dxa"/>
            <w:tcBorders>
              <w:top w:val="single" w:sz="4" w:space="0" w:color="auto"/>
              <w:left w:val="single" w:sz="4" w:space="0" w:color="auto"/>
              <w:bottom w:val="single" w:sz="4" w:space="0" w:color="auto"/>
              <w:right w:val="single" w:sz="4" w:space="0" w:color="auto"/>
            </w:tcBorders>
            <w:hideMark/>
          </w:tcPr>
          <w:p w14:paraId="238F4B55" w14:textId="77777777" w:rsidR="00F151BC" w:rsidRPr="00F151BC" w:rsidRDefault="00F151BC">
            <w:pPr>
              <w:rPr>
                <w:rFonts w:ascii="Arial" w:hAnsi="Arial" w:cs="Arial"/>
                <w:sz w:val="20"/>
                <w:szCs w:val="20"/>
              </w:rPr>
            </w:pPr>
            <w:r w:rsidRPr="00F151BC">
              <w:rPr>
                <w:rFonts w:ascii="Arial" w:hAnsi="Arial" w:cs="Arial"/>
                <w:sz w:val="20"/>
                <w:szCs w:val="20"/>
              </w:rPr>
              <w:t>2013/14</w:t>
            </w:r>
          </w:p>
        </w:tc>
        <w:tc>
          <w:tcPr>
            <w:tcW w:w="2303" w:type="dxa"/>
            <w:tcBorders>
              <w:top w:val="single" w:sz="4" w:space="0" w:color="auto"/>
              <w:left w:val="single" w:sz="4" w:space="0" w:color="auto"/>
              <w:bottom w:val="single" w:sz="4" w:space="0" w:color="auto"/>
              <w:right w:val="single" w:sz="4" w:space="0" w:color="auto"/>
            </w:tcBorders>
            <w:hideMark/>
          </w:tcPr>
          <w:p w14:paraId="4B49C801"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108</w:t>
            </w:r>
          </w:p>
        </w:tc>
      </w:tr>
      <w:tr w:rsidR="00F151BC" w:rsidRPr="00F151BC" w14:paraId="30710AF3"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2D88805A" w14:textId="77777777" w:rsidR="00F151BC" w:rsidRPr="00F151BC" w:rsidRDefault="00F151BC">
            <w:pPr>
              <w:rPr>
                <w:rFonts w:ascii="Arial" w:hAnsi="Arial" w:cs="Arial"/>
                <w:sz w:val="20"/>
                <w:szCs w:val="20"/>
              </w:rPr>
            </w:pPr>
            <w:r w:rsidRPr="00F151BC">
              <w:rPr>
                <w:rFonts w:ascii="Arial" w:hAnsi="Arial" w:cs="Arial"/>
                <w:sz w:val="20"/>
                <w:szCs w:val="20"/>
              </w:rPr>
              <w:t>2003/04</w:t>
            </w:r>
          </w:p>
        </w:tc>
        <w:tc>
          <w:tcPr>
            <w:tcW w:w="2302" w:type="dxa"/>
            <w:tcBorders>
              <w:top w:val="single" w:sz="4" w:space="0" w:color="auto"/>
              <w:left w:val="single" w:sz="4" w:space="0" w:color="auto"/>
              <w:bottom w:val="single" w:sz="4" w:space="0" w:color="auto"/>
              <w:right w:val="single" w:sz="4" w:space="0" w:color="auto"/>
            </w:tcBorders>
            <w:hideMark/>
          </w:tcPr>
          <w:p w14:paraId="68B0D316" w14:textId="42439270"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No data</w:t>
            </w:r>
          </w:p>
        </w:tc>
        <w:tc>
          <w:tcPr>
            <w:tcW w:w="2302" w:type="dxa"/>
            <w:tcBorders>
              <w:top w:val="single" w:sz="4" w:space="0" w:color="auto"/>
              <w:left w:val="single" w:sz="4" w:space="0" w:color="auto"/>
              <w:bottom w:val="single" w:sz="4" w:space="0" w:color="auto"/>
              <w:right w:val="single" w:sz="4" w:space="0" w:color="auto"/>
            </w:tcBorders>
            <w:hideMark/>
          </w:tcPr>
          <w:p w14:paraId="629EDD63" w14:textId="77777777" w:rsidR="00F151BC" w:rsidRPr="00F151BC" w:rsidRDefault="00F151BC">
            <w:pPr>
              <w:rPr>
                <w:rFonts w:ascii="Arial" w:hAnsi="Arial" w:cs="Arial"/>
                <w:sz w:val="20"/>
                <w:szCs w:val="20"/>
              </w:rPr>
            </w:pPr>
            <w:r w:rsidRPr="00F151BC">
              <w:rPr>
                <w:rFonts w:ascii="Arial" w:hAnsi="Arial" w:cs="Arial"/>
                <w:sz w:val="20"/>
                <w:szCs w:val="20"/>
              </w:rPr>
              <w:t>2014/15</w:t>
            </w:r>
          </w:p>
        </w:tc>
        <w:tc>
          <w:tcPr>
            <w:tcW w:w="2303" w:type="dxa"/>
            <w:tcBorders>
              <w:top w:val="single" w:sz="4" w:space="0" w:color="auto"/>
              <w:left w:val="single" w:sz="4" w:space="0" w:color="auto"/>
              <w:bottom w:val="single" w:sz="4" w:space="0" w:color="auto"/>
              <w:right w:val="single" w:sz="4" w:space="0" w:color="auto"/>
            </w:tcBorders>
            <w:hideMark/>
          </w:tcPr>
          <w:p w14:paraId="03A01C79"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95</w:t>
            </w:r>
          </w:p>
        </w:tc>
      </w:tr>
      <w:tr w:rsidR="00F151BC" w:rsidRPr="00F151BC" w14:paraId="4634FDE2"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7BBDE091" w14:textId="77777777" w:rsidR="00F151BC" w:rsidRPr="00F151BC" w:rsidRDefault="00F151BC">
            <w:pPr>
              <w:rPr>
                <w:rFonts w:ascii="Arial" w:hAnsi="Arial" w:cs="Arial"/>
                <w:sz w:val="20"/>
                <w:szCs w:val="20"/>
              </w:rPr>
            </w:pPr>
            <w:r w:rsidRPr="00F151BC">
              <w:rPr>
                <w:rFonts w:ascii="Arial" w:hAnsi="Arial" w:cs="Arial"/>
                <w:sz w:val="20"/>
                <w:szCs w:val="20"/>
              </w:rPr>
              <w:t>2004/05</w:t>
            </w:r>
          </w:p>
        </w:tc>
        <w:tc>
          <w:tcPr>
            <w:tcW w:w="2302" w:type="dxa"/>
            <w:tcBorders>
              <w:top w:val="single" w:sz="4" w:space="0" w:color="auto"/>
              <w:left w:val="single" w:sz="4" w:space="0" w:color="auto"/>
              <w:bottom w:val="single" w:sz="4" w:space="0" w:color="auto"/>
              <w:right w:val="single" w:sz="4" w:space="0" w:color="auto"/>
            </w:tcBorders>
            <w:hideMark/>
          </w:tcPr>
          <w:p w14:paraId="3E5D2824" w14:textId="3555B4B2"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No data</w:t>
            </w:r>
          </w:p>
        </w:tc>
        <w:tc>
          <w:tcPr>
            <w:tcW w:w="2302" w:type="dxa"/>
            <w:tcBorders>
              <w:top w:val="single" w:sz="4" w:space="0" w:color="auto"/>
              <w:left w:val="single" w:sz="4" w:space="0" w:color="auto"/>
              <w:bottom w:val="single" w:sz="4" w:space="0" w:color="auto"/>
              <w:right w:val="single" w:sz="4" w:space="0" w:color="auto"/>
            </w:tcBorders>
            <w:hideMark/>
          </w:tcPr>
          <w:p w14:paraId="16D9C486" w14:textId="77777777" w:rsidR="00F151BC" w:rsidRPr="00F151BC" w:rsidRDefault="00F151BC">
            <w:pPr>
              <w:rPr>
                <w:rFonts w:ascii="Arial" w:hAnsi="Arial" w:cs="Arial"/>
                <w:sz w:val="20"/>
                <w:szCs w:val="20"/>
              </w:rPr>
            </w:pPr>
            <w:r w:rsidRPr="00F151BC">
              <w:rPr>
                <w:rFonts w:ascii="Arial" w:hAnsi="Arial" w:cs="Arial"/>
                <w:sz w:val="20"/>
                <w:szCs w:val="20"/>
              </w:rPr>
              <w:t>2015/16</w:t>
            </w:r>
          </w:p>
        </w:tc>
        <w:tc>
          <w:tcPr>
            <w:tcW w:w="2303" w:type="dxa"/>
            <w:tcBorders>
              <w:top w:val="single" w:sz="4" w:space="0" w:color="auto"/>
              <w:left w:val="single" w:sz="4" w:space="0" w:color="auto"/>
              <w:bottom w:val="single" w:sz="4" w:space="0" w:color="auto"/>
              <w:right w:val="single" w:sz="4" w:space="0" w:color="auto"/>
            </w:tcBorders>
            <w:hideMark/>
          </w:tcPr>
          <w:p w14:paraId="3B54FB2F"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123</w:t>
            </w:r>
          </w:p>
        </w:tc>
      </w:tr>
      <w:tr w:rsidR="00F151BC" w:rsidRPr="00F151BC" w14:paraId="1303AFE9"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79FCAFB3" w14:textId="77777777" w:rsidR="00F151BC" w:rsidRPr="00F151BC" w:rsidRDefault="00F151BC">
            <w:pPr>
              <w:rPr>
                <w:rFonts w:ascii="Arial" w:hAnsi="Arial" w:cs="Arial"/>
                <w:sz w:val="20"/>
                <w:szCs w:val="20"/>
              </w:rPr>
            </w:pPr>
            <w:r w:rsidRPr="00F151BC">
              <w:rPr>
                <w:rFonts w:ascii="Arial" w:hAnsi="Arial" w:cs="Arial"/>
                <w:sz w:val="20"/>
                <w:szCs w:val="20"/>
              </w:rPr>
              <w:t>2005/06</w:t>
            </w:r>
          </w:p>
        </w:tc>
        <w:tc>
          <w:tcPr>
            <w:tcW w:w="2302" w:type="dxa"/>
            <w:tcBorders>
              <w:top w:val="single" w:sz="4" w:space="0" w:color="auto"/>
              <w:left w:val="single" w:sz="4" w:space="0" w:color="auto"/>
              <w:bottom w:val="single" w:sz="4" w:space="0" w:color="auto"/>
              <w:right w:val="single" w:sz="4" w:space="0" w:color="auto"/>
            </w:tcBorders>
            <w:hideMark/>
          </w:tcPr>
          <w:p w14:paraId="6DED55BE" w14:textId="3401DA9F"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No data</w:t>
            </w:r>
          </w:p>
        </w:tc>
        <w:tc>
          <w:tcPr>
            <w:tcW w:w="2302" w:type="dxa"/>
            <w:tcBorders>
              <w:top w:val="single" w:sz="4" w:space="0" w:color="auto"/>
              <w:left w:val="single" w:sz="4" w:space="0" w:color="auto"/>
              <w:bottom w:val="single" w:sz="4" w:space="0" w:color="auto"/>
              <w:right w:val="single" w:sz="4" w:space="0" w:color="auto"/>
            </w:tcBorders>
            <w:hideMark/>
          </w:tcPr>
          <w:p w14:paraId="44FF53A2" w14:textId="77777777" w:rsidR="00F151BC" w:rsidRPr="00F151BC" w:rsidRDefault="00F151BC">
            <w:pPr>
              <w:rPr>
                <w:rFonts w:ascii="Arial" w:hAnsi="Arial" w:cs="Arial"/>
                <w:sz w:val="20"/>
                <w:szCs w:val="20"/>
              </w:rPr>
            </w:pPr>
            <w:r w:rsidRPr="00F151BC">
              <w:rPr>
                <w:rFonts w:ascii="Arial" w:hAnsi="Arial" w:cs="Arial"/>
                <w:sz w:val="20"/>
                <w:szCs w:val="20"/>
              </w:rPr>
              <w:t>2016/17</w:t>
            </w:r>
          </w:p>
        </w:tc>
        <w:tc>
          <w:tcPr>
            <w:tcW w:w="2303" w:type="dxa"/>
            <w:tcBorders>
              <w:top w:val="single" w:sz="4" w:space="0" w:color="auto"/>
              <w:left w:val="single" w:sz="4" w:space="0" w:color="auto"/>
              <w:bottom w:val="single" w:sz="4" w:space="0" w:color="auto"/>
              <w:right w:val="single" w:sz="4" w:space="0" w:color="auto"/>
            </w:tcBorders>
            <w:hideMark/>
          </w:tcPr>
          <w:p w14:paraId="12384033"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212</w:t>
            </w:r>
          </w:p>
        </w:tc>
      </w:tr>
      <w:tr w:rsidR="00F151BC" w:rsidRPr="00F151BC" w14:paraId="646BC93C"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0F8026C9" w14:textId="77777777" w:rsidR="00F151BC" w:rsidRPr="00F151BC" w:rsidRDefault="00F151BC">
            <w:pPr>
              <w:rPr>
                <w:rFonts w:ascii="Arial" w:hAnsi="Arial" w:cs="Arial"/>
                <w:sz w:val="20"/>
                <w:szCs w:val="20"/>
              </w:rPr>
            </w:pPr>
            <w:r w:rsidRPr="00F151BC">
              <w:rPr>
                <w:rFonts w:ascii="Arial" w:hAnsi="Arial" w:cs="Arial"/>
                <w:sz w:val="20"/>
                <w:szCs w:val="20"/>
              </w:rPr>
              <w:t>2006/07</w:t>
            </w:r>
          </w:p>
        </w:tc>
        <w:tc>
          <w:tcPr>
            <w:tcW w:w="2302" w:type="dxa"/>
            <w:tcBorders>
              <w:top w:val="single" w:sz="4" w:space="0" w:color="auto"/>
              <w:left w:val="single" w:sz="4" w:space="0" w:color="auto"/>
              <w:bottom w:val="single" w:sz="4" w:space="0" w:color="auto"/>
              <w:right w:val="single" w:sz="4" w:space="0" w:color="auto"/>
            </w:tcBorders>
            <w:hideMark/>
          </w:tcPr>
          <w:p w14:paraId="425C95C8"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173</w:t>
            </w:r>
          </w:p>
        </w:tc>
        <w:tc>
          <w:tcPr>
            <w:tcW w:w="2302" w:type="dxa"/>
            <w:tcBorders>
              <w:top w:val="single" w:sz="4" w:space="0" w:color="auto"/>
              <w:left w:val="single" w:sz="4" w:space="0" w:color="auto"/>
              <w:bottom w:val="single" w:sz="4" w:space="0" w:color="auto"/>
              <w:right w:val="single" w:sz="4" w:space="0" w:color="auto"/>
            </w:tcBorders>
            <w:hideMark/>
          </w:tcPr>
          <w:p w14:paraId="74EAEC4D" w14:textId="77777777" w:rsidR="00F151BC" w:rsidRPr="00F151BC" w:rsidRDefault="00F151BC">
            <w:pPr>
              <w:rPr>
                <w:rFonts w:ascii="Arial" w:hAnsi="Arial" w:cs="Arial"/>
                <w:sz w:val="20"/>
                <w:szCs w:val="20"/>
              </w:rPr>
            </w:pPr>
            <w:r w:rsidRPr="00F151BC">
              <w:rPr>
                <w:rFonts w:ascii="Arial" w:hAnsi="Arial" w:cs="Arial"/>
                <w:sz w:val="20"/>
                <w:szCs w:val="20"/>
              </w:rPr>
              <w:t>2017/18</w:t>
            </w:r>
          </w:p>
        </w:tc>
        <w:tc>
          <w:tcPr>
            <w:tcW w:w="2303" w:type="dxa"/>
            <w:tcBorders>
              <w:top w:val="single" w:sz="4" w:space="0" w:color="auto"/>
              <w:left w:val="single" w:sz="4" w:space="0" w:color="auto"/>
              <w:bottom w:val="single" w:sz="4" w:space="0" w:color="auto"/>
              <w:right w:val="single" w:sz="4" w:space="0" w:color="auto"/>
            </w:tcBorders>
            <w:hideMark/>
          </w:tcPr>
          <w:p w14:paraId="73782D39"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482</w:t>
            </w:r>
          </w:p>
        </w:tc>
      </w:tr>
      <w:tr w:rsidR="00F151BC" w:rsidRPr="00F151BC" w14:paraId="7A66DC62"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1613E16F" w14:textId="77777777" w:rsidR="00F151BC" w:rsidRPr="00F151BC" w:rsidRDefault="00F151BC">
            <w:pPr>
              <w:rPr>
                <w:rFonts w:ascii="Arial" w:hAnsi="Arial" w:cs="Arial"/>
                <w:sz w:val="20"/>
                <w:szCs w:val="20"/>
              </w:rPr>
            </w:pPr>
            <w:r w:rsidRPr="00F151BC">
              <w:rPr>
                <w:rFonts w:ascii="Arial" w:hAnsi="Arial" w:cs="Arial"/>
                <w:sz w:val="20"/>
                <w:szCs w:val="20"/>
              </w:rPr>
              <w:t>2007/08</w:t>
            </w:r>
          </w:p>
        </w:tc>
        <w:tc>
          <w:tcPr>
            <w:tcW w:w="2302" w:type="dxa"/>
            <w:tcBorders>
              <w:top w:val="single" w:sz="4" w:space="0" w:color="auto"/>
              <w:left w:val="single" w:sz="4" w:space="0" w:color="auto"/>
              <w:bottom w:val="single" w:sz="4" w:space="0" w:color="auto"/>
              <w:right w:val="single" w:sz="4" w:space="0" w:color="auto"/>
            </w:tcBorders>
            <w:hideMark/>
          </w:tcPr>
          <w:p w14:paraId="13BC229D"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71</w:t>
            </w:r>
          </w:p>
        </w:tc>
        <w:tc>
          <w:tcPr>
            <w:tcW w:w="2302" w:type="dxa"/>
            <w:tcBorders>
              <w:top w:val="single" w:sz="4" w:space="0" w:color="auto"/>
              <w:left w:val="single" w:sz="4" w:space="0" w:color="auto"/>
              <w:bottom w:val="single" w:sz="4" w:space="0" w:color="auto"/>
              <w:right w:val="single" w:sz="4" w:space="0" w:color="auto"/>
            </w:tcBorders>
            <w:hideMark/>
          </w:tcPr>
          <w:p w14:paraId="338898DC" w14:textId="77777777" w:rsidR="00F151BC" w:rsidRPr="00F151BC" w:rsidRDefault="00F151BC">
            <w:pPr>
              <w:rPr>
                <w:rFonts w:ascii="Arial" w:hAnsi="Arial" w:cs="Arial"/>
                <w:sz w:val="20"/>
                <w:szCs w:val="20"/>
              </w:rPr>
            </w:pPr>
            <w:r w:rsidRPr="00F151BC">
              <w:rPr>
                <w:rFonts w:ascii="Arial" w:hAnsi="Arial" w:cs="Arial"/>
                <w:sz w:val="20"/>
                <w:szCs w:val="20"/>
              </w:rPr>
              <w:t>2018/19</w:t>
            </w:r>
          </w:p>
        </w:tc>
        <w:tc>
          <w:tcPr>
            <w:tcW w:w="2303" w:type="dxa"/>
            <w:tcBorders>
              <w:top w:val="single" w:sz="4" w:space="0" w:color="auto"/>
              <w:left w:val="single" w:sz="4" w:space="0" w:color="auto"/>
              <w:bottom w:val="single" w:sz="4" w:space="0" w:color="auto"/>
              <w:right w:val="single" w:sz="4" w:space="0" w:color="auto"/>
            </w:tcBorders>
            <w:hideMark/>
          </w:tcPr>
          <w:p w14:paraId="1A5CEFC3"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365</w:t>
            </w:r>
          </w:p>
        </w:tc>
      </w:tr>
      <w:tr w:rsidR="00F151BC" w:rsidRPr="00F151BC" w14:paraId="7E9E972B"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5721A5EB" w14:textId="77777777" w:rsidR="00F151BC" w:rsidRPr="00F151BC" w:rsidRDefault="00F151BC">
            <w:pPr>
              <w:rPr>
                <w:rFonts w:ascii="Arial" w:hAnsi="Arial" w:cs="Arial"/>
                <w:sz w:val="20"/>
                <w:szCs w:val="20"/>
              </w:rPr>
            </w:pPr>
            <w:r w:rsidRPr="00F151BC">
              <w:rPr>
                <w:rFonts w:ascii="Arial" w:hAnsi="Arial" w:cs="Arial"/>
                <w:sz w:val="20"/>
                <w:szCs w:val="20"/>
              </w:rPr>
              <w:t>2008/09</w:t>
            </w:r>
          </w:p>
        </w:tc>
        <w:tc>
          <w:tcPr>
            <w:tcW w:w="2302" w:type="dxa"/>
            <w:tcBorders>
              <w:top w:val="single" w:sz="4" w:space="0" w:color="auto"/>
              <w:left w:val="single" w:sz="4" w:space="0" w:color="auto"/>
              <w:bottom w:val="single" w:sz="4" w:space="0" w:color="auto"/>
              <w:right w:val="single" w:sz="4" w:space="0" w:color="auto"/>
            </w:tcBorders>
            <w:hideMark/>
          </w:tcPr>
          <w:p w14:paraId="40E70E33"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77</w:t>
            </w:r>
          </w:p>
        </w:tc>
        <w:tc>
          <w:tcPr>
            <w:tcW w:w="2302" w:type="dxa"/>
            <w:tcBorders>
              <w:top w:val="single" w:sz="4" w:space="0" w:color="auto"/>
              <w:left w:val="single" w:sz="4" w:space="0" w:color="auto"/>
              <w:bottom w:val="single" w:sz="4" w:space="0" w:color="auto"/>
              <w:right w:val="single" w:sz="4" w:space="0" w:color="auto"/>
            </w:tcBorders>
            <w:hideMark/>
          </w:tcPr>
          <w:p w14:paraId="7B188E98" w14:textId="77777777" w:rsidR="00F151BC" w:rsidRPr="00F151BC" w:rsidRDefault="00F151BC">
            <w:pPr>
              <w:rPr>
                <w:rFonts w:ascii="Arial" w:hAnsi="Arial" w:cs="Arial"/>
                <w:sz w:val="20"/>
                <w:szCs w:val="20"/>
              </w:rPr>
            </w:pPr>
            <w:r w:rsidRPr="00F151BC">
              <w:rPr>
                <w:rFonts w:ascii="Arial" w:hAnsi="Arial" w:cs="Arial"/>
                <w:sz w:val="20"/>
                <w:szCs w:val="20"/>
              </w:rPr>
              <w:t>2019/20</w:t>
            </w:r>
          </w:p>
        </w:tc>
        <w:tc>
          <w:tcPr>
            <w:tcW w:w="2303" w:type="dxa"/>
            <w:tcBorders>
              <w:top w:val="single" w:sz="4" w:space="0" w:color="auto"/>
              <w:left w:val="single" w:sz="4" w:space="0" w:color="auto"/>
              <w:bottom w:val="single" w:sz="4" w:space="0" w:color="auto"/>
              <w:right w:val="single" w:sz="4" w:space="0" w:color="auto"/>
            </w:tcBorders>
            <w:hideMark/>
          </w:tcPr>
          <w:p w14:paraId="782355C6"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465</w:t>
            </w:r>
          </w:p>
        </w:tc>
      </w:tr>
      <w:tr w:rsidR="00F151BC" w:rsidRPr="00F151BC" w14:paraId="0459C285"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251A51C5" w14:textId="77777777" w:rsidR="00F151BC" w:rsidRPr="00F151BC" w:rsidRDefault="00F151BC">
            <w:pPr>
              <w:rPr>
                <w:rFonts w:ascii="Arial" w:hAnsi="Arial" w:cs="Arial"/>
                <w:sz w:val="20"/>
                <w:szCs w:val="20"/>
              </w:rPr>
            </w:pPr>
            <w:r w:rsidRPr="00F151BC">
              <w:rPr>
                <w:rFonts w:ascii="Arial" w:hAnsi="Arial" w:cs="Arial"/>
                <w:sz w:val="20"/>
                <w:szCs w:val="20"/>
              </w:rPr>
              <w:t>2009/10</w:t>
            </w:r>
          </w:p>
        </w:tc>
        <w:tc>
          <w:tcPr>
            <w:tcW w:w="2302" w:type="dxa"/>
            <w:tcBorders>
              <w:top w:val="single" w:sz="4" w:space="0" w:color="auto"/>
              <w:left w:val="single" w:sz="4" w:space="0" w:color="auto"/>
              <w:bottom w:val="single" w:sz="4" w:space="0" w:color="auto"/>
              <w:right w:val="single" w:sz="4" w:space="0" w:color="auto"/>
            </w:tcBorders>
            <w:hideMark/>
          </w:tcPr>
          <w:p w14:paraId="7DBFC3DC"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70</w:t>
            </w:r>
          </w:p>
        </w:tc>
        <w:tc>
          <w:tcPr>
            <w:tcW w:w="2302" w:type="dxa"/>
            <w:tcBorders>
              <w:top w:val="single" w:sz="4" w:space="0" w:color="auto"/>
              <w:left w:val="single" w:sz="4" w:space="0" w:color="auto"/>
              <w:bottom w:val="single" w:sz="4" w:space="0" w:color="auto"/>
              <w:right w:val="single" w:sz="4" w:space="0" w:color="auto"/>
            </w:tcBorders>
            <w:hideMark/>
          </w:tcPr>
          <w:p w14:paraId="40C9D232" w14:textId="77777777" w:rsidR="00F151BC" w:rsidRPr="00F151BC" w:rsidRDefault="00F151BC">
            <w:pPr>
              <w:rPr>
                <w:rFonts w:ascii="Arial" w:hAnsi="Arial" w:cs="Arial"/>
                <w:sz w:val="20"/>
                <w:szCs w:val="20"/>
              </w:rPr>
            </w:pPr>
            <w:r w:rsidRPr="00F151BC">
              <w:rPr>
                <w:rFonts w:ascii="Arial" w:hAnsi="Arial" w:cs="Arial"/>
                <w:sz w:val="20"/>
                <w:szCs w:val="20"/>
              </w:rPr>
              <w:t>2020/21</w:t>
            </w:r>
          </w:p>
        </w:tc>
        <w:tc>
          <w:tcPr>
            <w:tcW w:w="2303" w:type="dxa"/>
            <w:tcBorders>
              <w:top w:val="single" w:sz="4" w:space="0" w:color="auto"/>
              <w:left w:val="single" w:sz="4" w:space="0" w:color="auto"/>
              <w:bottom w:val="single" w:sz="4" w:space="0" w:color="auto"/>
              <w:right w:val="single" w:sz="4" w:space="0" w:color="auto"/>
            </w:tcBorders>
            <w:hideMark/>
          </w:tcPr>
          <w:p w14:paraId="1991AAFF"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187</w:t>
            </w:r>
          </w:p>
        </w:tc>
      </w:tr>
      <w:tr w:rsidR="00F151BC" w:rsidRPr="00F151BC" w14:paraId="2A5E352D" w14:textId="77777777" w:rsidTr="00F151BC">
        <w:tc>
          <w:tcPr>
            <w:tcW w:w="2302" w:type="dxa"/>
            <w:tcBorders>
              <w:top w:val="single" w:sz="4" w:space="0" w:color="auto"/>
              <w:left w:val="single" w:sz="4" w:space="0" w:color="auto"/>
              <w:bottom w:val="single" w:sz="4" w:space="0" w:color="auto"/>
              <w:right w:val="single" w:sz="4" w:space="0" w:color="auto"/>
            </w:tcBorders>
            <w:hideMark/>
          </w:tcPr>
          <w:p w14:paraId="02881F8B" w14:textId="77777777" w:rsidR="00F151BC" w:rsidRPr="00F151BC" w:rsidRDefault="00F151BC">
            <w:pPr>
              <w:rPr>
                <w:rFonts w:ascii="Arial" w:hAnsi="Arial" w:cs="Arial"/>
                <w:sz w:val="20"/>
                <w:szCs w:val="20"/>
              </w:rPr>
            </w:pPr>
            <w:r w:rsidRPr="00F151BC">
              <w:rPr>
                <w:rFonts w:ascii="Arial" w:hAnsi="Arial" w:cs="Arial"/>
                <w:sz w:val="20"/>
                <w:szCs w:val="20"/>
              </w:rPr>
              <w:t>2010/11</w:t>
            </w:r>
          </w:p>
        </w:tc>
        <w:tc>
          <w:tcPr>
            <w:tcW w:w="2302" w:type="dxa"/>
            <w:tcBorders>
              <w:top w:val="single" w:sz="4" w:space="0" w:color="auto"/>
              <w:left w:val="single" w:sz="4" w:space="0" w:color="auto"/>
              <w:bottom w:val="single" w:sz="4" w:space="0" w:color="auto"/>
              <w:right w:val="single" w:sz="4" w:space="0" w:color="auto"/>
            </w:tcBorders>
            <w:hideMark/>
          </w:tcPr>
          <w:p w14:paraId="3B2EC5F4"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70</w:t>
            </w:r>
          </w:p>
        </w:tc>
        <w:tc>
          <w:tcPr>
            <w:tcW w:w="2302" w:type="dxa"/>
            <w:tcBorders>
              <w:top w:val="single" w:sz="4" w:space="0" w:color="auto"/>
              <w:left w:val="single" w:sz="4" w:space="0" w:color="auto"/>
              <w:bottom w:val="single" w:sz="4" w:space="0" w:color="auto"/>
              <w:right w:val="single" w:sz="4" w:space="0" w:color="auto"/>
            </w:tcBorders>
            <w:hideMark/>
          </w:tcPr>
          <w:p w14:paraId="0C6CECCD" w14:textId="77777777" w:rsidR="00F151BC" w:rsidRPr="00F151BC" w:rsidRDefault="00F151BC">
            <w:pPr>
              <w:rPr>
                <w:rFonts w:ascii="Arial" w:hAnsi="Arial" w:cs="Arial"/>
                <w:sz w:val="20"/>
                <w:szCs w:val="20"/>
              </w:rPr>
            </w:pPr>
            <w:r w:rsidRPr="00F151BC">
              <w:rPr>
                <w:rFonts w:ascii="Arial" w:hAnsi="Arial" w:cs="Arial"/>
                <w:sz w:val="20"/>
                <w:szCs w:val="20"/>
              </w:rPr>
              <w:t>2021/22</w:t>
            </w:r>
          </w:p>
        </w:tc>
        <w:tc>
          <w:tcPr>
            <w:tcW w:w="2303" w:type="dxa"/>
            <w:tcBorders>
              <w:top w:val="single" w:sz="4" w:space="0" w:color="auto"/>
              <w:left w:val="single" w:sz="4" w:space="0" w:color="auto"/>
              <w:bottom w:val="single" w:sz="4" w:space="0" w:color="auto"/>
              <w:right w:val="single" w:sz="4" w:space="0" w:color="auto"/>
            </w:tcBorders>
            <w:hideMark/>
          </w:tcPr>
          <w:p w14:paraId="49C51FB5" w14:textId="77777777" w:rsidR="00F151BC" w:rsidRPr="00F151BC" w:rsidRDefault="00F151BC" w:rsidP="00F151BC">
            <w:pPr>
              <w:jc w:val="center"/>
              <w:rPr>
                <w:rFonts w:ascii="Arial" w:hAnsi="Arial" w:cs="Arial"/>
                <w:b/>
                <w:bCs/>
                <w:sz w:val="20"/>
                <w:szCs w:val="20"/>
              </w:rPr>
            </w:pPr>
            <w:r w:rsidRPr="00F151BC">
              <w:rPr>
                <w:rFonts w:ascii="Arial" w:hAnsi="Arial" w:cs="Arial"/>
                <w:b/>
                <w:bCs/>
                <w:sz w:val="20"/>
                <w:szCs w:val="20"/>
              </w:rPr>
              <w:t>189</w:t>
            </w:r>
          </w:p>
        </w:tc>
      </w:tr>
    </w:tbl>
    <w:p w14:paraId="2F630034" w14:textId="77777777" w:rsidR="00F151BC" w:rsidRPr="00F151BC" w:rsidRDefault="00F151BC" w:rsidP="00F151BC">
      <w:pPr>
        <w:pStyle w:val="ListParagraph"/>
        <w:ind w:left="426"/>
        <w:jc w:val="both"/>
        <w:rPr>
          <w:rFonts w:ascii="Arial" w:hAnsi="Arial" w:cs="Arial"/>
          <w:sz w:val="20"/>
          <w:szCs w:val="20"/>
        </w:rPr>
      </w:pPr>
    </w:p>
    <w:p w14:paraId="43462684"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p w14:paraId="75405E42" w14:textId="2046C7D8" w:rsidR="00A16B8F" w:rsidRPr="00F151BC" w:rsidRDefault="00A16B8F" w:rsidP="00A16B8F">
      <w:pPr>
        <w:pStyle w:val="ListParagraph"/>
        <w:numPr>
          <w:ilvl w:val="0"/>
          <w:numId w:val="1"/>
        </w:numPr>
        <w:jc w:val="both"/>
        <w:rPr>
          <w:rFonts w:ascii="Arial" w:eastAsia="Times New Roman" w:hAnsi="Arial" w:cs="Arial"/>
          <w:sz w:val="20"/>
          <w:szCs w:val="20"/>
        </w:rPr>
      </w:pPr>
      <w:r w:rsidRPr="00F151BC">
        <w:rPr>
          <w:rFonts w:ascii="Arial" w:eastAsia="Times New Roman" w:hAnsi="Arial" w:cs="Arial"/>
          <w:sz w:val="20"/>
          <w:szCs w:val="20"/>
        </w:rPr>
        <w:t xml:space="preserve">The number of </w:t>
      </w:r>
      <w:r w:rsidRPr="00F151BC">
        <w:rPr>
          <w:rFonts w:ascii="Arial" w:eastAsia="Times New Roman" w:hAnsi="Arial" w:cs="Arial"/>
          <w:sz w:val="20"/>
          <w:szCs w:val="20"/>
          <w:u w:val="single"/>
        </w:rPr>
        <w:t>NET</w:t>
      </w:r>
      <w:r w:rsidRPr="00F151BC">
        <w:rPr>
          <w:rFonts w:ascii="Arial" w:eastAsia="Times New Roman" w:hAnsi="Arial" w:cs="Arial"/>
          <w:sz w:val="20"/>
          <w:szCs w:val="20"/>
        </w:rPr>
        <w:t xml:space="preserve"> housing completions in Wescott Ward and </w:t>
      </w:r>
      <w:proofErr w:type="spellStart"/>
      <w:r w:rsidRPr="00F151BC">
        <w:rPr>
          <w:rFonts w:ascii="Arial" w:eastAsia="Times New Roman" w:hAnsi="Arial" w:cs="Arial"/>
          <w:sz w:val="20"/>
          <w:szCs w:val="20"/>
        </w:rPr>
        <w:t>Norreys</w:t>
      </w:r>
      <w:proofErr w:type="spellEnd"/>
      <w:r w:rsidRPr="00F151BC">
        <w:rPr>
          <w:rFonts w:ascii="Arial" w:eastAsia="Times New Roman" w:hAnsi="Arial" w:cs="Arial"/>
          <w:sz w:val="20"/>
          <w:szCs w:val="20"/>
        </w:rPr>
        <w:t xml:space="preserve"> </w:t>
      </w:r>
      <w:proofErr w:type="gramStart"/>
      <w:r w:rsidRPr="00F151BC">
        <w:rPr>
          <w:rFonts w:ascii="Arial" w:eastAsia="Times New Roman" w:hAnsi="Arial" w:cs="Arial"/>
          <w:sz w:val="20"/>
          <w:szCs w:val="20"/>
        </w:rPr>
        <w:t>Ward  broken</w:t>
      </w:r>
      <w:proofErr w:type="gramEnd"/>
      <w:r w:rsidRPr="00F151BC">
        <w:rPr>
          <w:rFonts w:ascii="Arial" w:eastAsia="Times New Roman" w:hAnsi="Arial" w:cs="Arial"/>
          <w:sz w:val="20"/>
          <w:szCs w:val="20"/>
        </w:rPr>
        <w:t xml:space="preserve"> down on a per annum basis for the period between 2000/01 and 2021/22.</w:t>
      </w:r>
    </w:p>
    <w:p w14:paraId="566D7239" w14:textId="24C4E7BF" w:rsidR="00F151BC" w:rsidRPr="00F151BC" w:rsidRDefault="00F151BC" w:rsidP="00F151BC">
      <w:pPr>
        <w:rPr>
          <w:rFonts w:ascii="Arial" w:eastAsia="Times New Roman" w:hAnsi="Arial" w:cs="Arial"/>
          <w:b/>
          <w:bCs/>
          <w:sz w:val="20"/>
          <w:szCs w:val="20"/>
        </w:rPr>
      </w:pPr>
      <w:r w:rsidRPr="00F151BC">
        <w:rPr>
          <w:rFonts w:ascii="Arial" w:hAnsi="Arial" w:cs="Arial"/>
          <w:b/>
          <w:bCs/>
          <w:color w:val="000000"/>
          <w:sz w:val="20"/>
          <w:szCs w:val="20"/>
          <w:shd w:val="clear" w:color="auto" w:fill="FFFFFF"/>
        </w:rPr>
        <w:t xml:space="preserve">The number of NET housing completions in Wescott Ward and </w:t>
      </w:r>
      <w:proofErr w:type="spellStart"/>
      <w:r w:rsidRPr="00F151BC">
        <w:rPr>
          <w:rFonts w:ascii="Arial" w:hAnsi="Arial" w:cs="Arial"/>
          <w:b/>
          <w:bCs/>
          <w:color w:val="000000"/>
          <w:sz w:val="20"/>
          <w:szCs w:val="20"/>
          <w:shd w:val="clear" w:color="auto" w:fill="FFFFFF"/>
        </w:rPr>
        <w:t>Norreys</w:t>
      </w:r>
      <w:proofErr w:type="spellEnd"/>
      <w:r w:rsidRPr="00F151BC">
        <w:rPr>
          <w:rFonts w:ascii="Arial" w:hAnsi="Arial" w:cs="Arial"/>
          <w:b/>
          <w:bCs/>
          <w:color w:val="000000"/>
          <w:sz w:val="20"/>
          <w:szCs w:val="20"/>
          <w:shd w:val="clear" w:color="auto" w:fill="FFFFFF"/>
        </w:rPr>
        <w:t xml:space="preserve"> Ward broken down on a per annum basis for the period between 2000/01 and 2021/22.</w:t>
      </w:r>
      <w:r w:rsidRPr="00F151BC">
        <w:rPr>
          <w:rFonts w:ascii="Arial" w:hAnsi="Arial" w:cs="Arial"/>
          <w:b/>
          <w:bCs/>
          <w:color w:val="000000"/>
          <w:sz w:val="20"/>
          <w:szCs w:val="20"/>
        </w:rPr>
        <w:br/>
      </w:r>
      <w:r w:rsidRPr="00F151BC">
        <w:rPr>
          <w:rFonts w:ascii="Arial" w:hAnsi="Arial" w:cs="Arial"/>
          <w:b/>
          <w:bCs/>
          <w:color w:val="000000"/>
          <w:sz w:val="20"/>
          <w:szCs w:val="20"/>
          <w:shd w:val="clear" w:color="auto" w:fill="FFFFFF"/>
        </w:rPr>
        <w:t>I have consulted various colleagues in the Planning department and as far as I know, we do not currently hold completion data by Ward. We hold completion data dating back to 2004, but this is categorised by Parish only. We hold site-specific completion data as far back as 2007 and so the only way to get this data by Ward would be by going through thousands of planning applications for half of Wokingham Parish to determine pre-2007 completions and spatially map them to the specified Wards. This task would exceed far beyond 18 hours of work to complete and may not be possible due to the changes in monitoring systems within the past 20 years.</w:t>
      </w:r>
      <w:r w:rsidRPr="00F151BC">
        <w:rPr>
          <w:rFonts w:ascii="Arial" w:hAnsi="Arial" w:cs="Arial"/>
          <w:b/>
          <w:bCs/>
          <w:color w:val="000000"/>
          <w:sz w:val="20"/>
          <w:szCs w:val="20"/>
        </w:rPr>
        <w:br/>
      </w:r>
    </w:p>
    <w:p w14:paraId="416CEEAE" w14:textId="77777777" w:rsidR="00A16B8F" w:rsidRPr="00F151BC" w:rsidRDefault="00A16B8F" w:rsidP="00A16B8F">
      <w:pPr>
        <w:pStyle w:val="ListParagraph"/>
        <w:ind w:left="426"/>
        <w:jc w:val="both"/>
        <w:rPr>
          <w:rFonts w:ascii="Arial" w:hAnsi="Arial" w:cs="Arial"/>
          <w:sz w:val="20"/>
          <w:szCs w:val="20"/>
        </w:rPr>
      </w:pPr>
      <w:r w:rsidRPr="00F151BC">
        <w:rPr>
          <w:rFonts w:ascii="Arial" w:hAnsi="Arial" w:cs="Arial"/>
          <w:sz w:val="20"/>
          <w:szCs w:val="20"/>
        </w:rPr>
        <w:t> </w:t>
      </w:r>
    </w:p>
    <w:p w14:paraId="0B0D67D9" w14:textId="4D9374AF" w:rsidR="00A16B8F" w:rsidRPr="00F151BC" w:rsidRDefault="00A16B8F" w:rsidP="00A16B8F">
      <w:pPr>
        <w:pStyle w:val="ListParagraph"/>
        <w:numPr>
          <w:ilvl w:val="0"/>
          <w:numId w:val="1"/>
        </w:numPr>
        <w:ind w:left="426"/>
        <w:jc w:val="both"/>
        <w:rPr>
          <w:rFonts w:ascii="Arial" w:hAnsi="Arial" w:cs="Arial"/>
          <w:sz w:val="20"/>
          <w:szCs w:val="20"/>
        </w:rPr>
      </w:pPr>
      <w:r w:rsidRPr="00F151BC">
        <w:rPr>
          <w:rFonts w:ascii="Arial" w:hAnsi="Arial" w:cs="Arial"/>
          <w:sz w:val="20"/>
          <w:szCs w:val="20"/>
        </w:rPr>
        <w:t xml:space="preserve">The number of </w:t>
      </w:r>
      <w:r w:rsidRPr="00F151BC">
        <w:rPr>
          <w:rFonts w:ascii="Arial" w:hAnsi="Arial" w:cs="Arial"/>
          <w:sz w:val="20"/>
          <w:szCs w:val="20"/>
          <w:u w:val="single"/>
        </w:rPr>
        <w:t>NET</w:t>
      </w:r>
      <w:r w:rsidRPr="00F151BC">
        <w:rPr>
          <w:rFonts w:ascii="Arial" w:hAnsi="Arial" w:cs="Arial"/>
          <w:sz w:val="20"/>
          <w:szCs w:val="20"/>
        </w:rPr>
        <w:t xml:space="preserve"> affordable housing completions in Wescott Ward and </w:t>
      </w:r>
      <w:proofErr w:type="spellStart"/>
      <w:r w:rsidRPr="00F151BC">
        <w:rPr>
          <w:rFonts w:ascii="Arial" w:hAnsi="Arial" w:cs="Arial"/>
          <w:sz w:val="20"/>
          <w:szCs w:val="20"/>
        </w:rPr>
        <w:t>Norreys</w:t>
      </w:r>
      <w:proofErr w:type="spellEnd"/>
      <w:r w:rsidRPr="00F151BC">
        <w:rPr>
          <w:rFonts w:ascii="Arial" w:hAnsi="Arial" w:cs="Arial"/>
          <w:sz w:val="20"/>
          <w:szCs w:val="20"/>
        </w:rPr>
        <w:t xml:space="preserve"> Ward broken down on a per annum basis for the period between 2000/01and 2021/22.</w:t>
      </w:r>
    </w:p>
    <w:p w14:paraId="6C9C1F79" w14:textId="77777777" w:rsidR="00F151BC" w:rsidRPr="00F151BC" w:rsidRDefault="00F151BC" w:rsidP="00F151BC">
      <w:pPr>
        <w:rPr>
          <w:rFonts w:ascii="Arial" w:hAnsi="Arial" w:cs="Arial"/>
          <w:b/>
          <w:bCs/>
          <w:sz w:val="20"/>
          <w:szCs w:val="20"/>
        </w:rPr>
      </w:pPr>
      <w:r w:rsidRPr="00F151BC">
        <w:rPr>
          <w:rFonts w:ascii="Arial" w:hAnsi="Arial" w:cs="Arial"/>
          <w:b/>
          <w:bCs/>
          <w:sz w:val="20"/>
          <w:szCs w:val="20"/>
        </w:rPr>
        <w:t xml:space="preserve">We do not hold completion data by ward, only by generic site names as given to us by the Registered Providers who own the relevant affordable homes in each location.  The task of going back to cross reference each site against the relevant planning applications and wards would exceed 18 hours of work to complete and may not be possible due to changes in monitoring systems over the past 20 years.  </w:t>
      </w:r>
    </w:p>
    <w:p w14:paraId="2CF033D1" w14:textId="77777777" w:rsidR="00F151BC" w:rsidRPr="00F151BC" w:rsidRDefault="00F151BC" w:rsidP="00F151BC">
      <w:pPr>
        <w:jc w:val="both"/>
        <w:rPr>
          <w:rFonts w:ascii="Arial" w:hAnsi="Arial" w:cs="Arial"/>
          <w:b/>
          <w:bCs/>
          <w:sz w:val="20"/>
          <w:szCs w:val="20"/>
        </w:rPr>
      </w:pPr>
    </w:p>
    <w:p w14:paraId="1C55B31F" w14:textId="77777777" w:rsidR="00A16B8F" w:rsidRPr="00F151BC" w:rsidRDefault="00A16B8F" w:rsidP="00A16B8F">
      <w:pPr>
        <w:jc w:val="both"/>
        <w:rPr>
          <w:rFonts w:ascii="Arial" w:hAnsi="Arial" w:cs="Arial"/>
          <w:sz w:val="20"/>
          <w:szCs w:val="20"/>
        </w:rPr>
      </w:pPr>
      <w:r w:rsidRPr="00F151BC">
        <w:rPr>
          <w:rFonts w:ascii="Arial" w:hAnsi="Arial" w:cs="Arial"/>
          <w:sz w:val="20"/>
          <w:szCs w:val="20"/>
        </w:rPr>
        <w:t> </w:t>
      </w:r>
    </w:p>
    <w:p w14:paraId="1EC56416" w14:textId="77777777" w:rsidR="00A16B8F" w:rsidRPr="00F151BC" w:rsidRDefault="00A16B8F" w:rsidP="00A16B8F">
      <w:pPr>
        <w:jc w:val="both"/>
        <w:rPr>
          <w:rFonts w:ascii="Arial" w:hAnsi="Arial" w:cs="Arial"/>
          <w:sz w:val="20"/>
          <w:szCs w:val="20"/>
        </w:rPr>
      </w:pPr>
      <w:r w:rsidRPr="00F151BC">
        <w:rPr>
          <w:rFonts w:ascii="Arial" w:hAnsi="Arial" w:cs="Arial"/>
          <w:b/>
          <w:bCs/>
          <w:sz w:val="20"/>
          <w:szCs w:val="20"/>
          <w:u w:val="single"/>
        </w:rPr>
        <w:t>Glossary of Terms</w:t>
      </w:r>
    </w:p>
    <w:p w14:paraId="159D5FD6" w14:textId="77777777" w:rsidR="00A16B8F" w:rsidRPr="00F151BC" w:rsidRDefault="00A16B8F" w:rsidP="00A16B8F">
      <w:pPr>
        <w:jc w:val="both"/>
        <w:rPr>
          <w:rFonts w:ascii="Arial" w:hAnsi="Arial" w:cs="Arial"/>
          <w:sz w:val="20"/>
          <w:szCs w:val="20"/>
        </w:rPr>
      </w:pPr>
      <w:r w:rsidRPr="00F151BC">
        <w:rPr>
          <w:rFonts w:ascii="Arial" w:hAnsi="Arial" w:cs="Arial"/>
          <w:sz w:val="20"/>
          <w:szCs w:val="20"/>
        </w:rPr>
        <w:t> </w:t>
      </w:r>
    </w:p>
    <w:tbl>
      <w:tblPr>
        <w:tblW w:w="9074" w:type="dxa"/>
        <w:tblCellMar>
          <w:left w:w="0" w:type="dxa"/>
          <w:right w:w="0" w:type="dxa"/>
        </w:tblCellMar>
        <w:tblLook w:val="04A0" w:firstRow="1" w:lastRow="0" w:firstColumn="1" w:lastColumn="0" w:noHBand="0" w:noVBand="1"/>
      </w:tblPr>
      <w:tblGrid>
        <w:gridCol w:w="2263"/>
        <w:gridCol w:w="6811"/>
      </w:tblGrid>
      <w:tr w:rsidR="00A16B8F" w:rsidRPr="00F151BC" w14:paraId="378D4E67" w14:textId="77777777" w:rsidTr="00A16B8F">
        <w:trPr>
          <w:trHeight w:val="586"/>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23EED"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Housing Register</w:t>
            </w:r>
          </w:p>
        </w:tc>
        <w:tc>
          <w:tcPr>
            <w:tcW w:w="6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4EE0E" w14:textId="77777777" w:rsidR="00A16B8F" w:rsidRPr="00F151BC" w:rsidRDefault="00A16B8F">
            <w:pPr>
              <w:spacing w:before="120" w:after="120"/>
              <w:jc w:val="both"/>
              <w:rPr>
                <w:rFonts w:ascii="Arial" w:hAnsi="Arial" w:cs="Arial"/>
                <w:sz w:val="20"/>
                <w:szCs w:val="20"/>
              </w:rPr>
            </w:pPr>
            <w:r w:rsidRPr="00F151BC">
              <w:rPr>
                <w:rFonts w:ascii="Arial" w:hAnsi="Arial" w:cs="Arial"/>
                <w:color w:val="000000"/>
                <w:sz w:val="20"/>
                <w:szCs w:val="20"/>
                <w:shd w:val="clear" w:color="auto" w:fill="FFFFFF"/>
              </w:rPr>
              <w:t xml:space="preserve">The housing register is a waiting list of households </w:t>
            </w:r>
            <w:proofErr w:type="gramStart"/>
            <w:r w:rsidRPr="00F151BC">
              <w:rPr>
                <w:rFonts w:ascii="Arial" w:hAnsi="Arial" w:cs="Arial"/>
                <w:color w:val="000000"/>
                <w:sz w:val="20"/>
                <w:szCs w:val="20"/>
                <w:shd w:val="clear" w:color="auto" w:fill="FFFFFF"/>
              </w:rPr>
              <w:t>in a given</w:t>
            </w:r>
            <w:proofErr w:type="gramEnd"/>
            <w:r w:rsidRPr="00F151BC">
              <w:rPr>
                <w:rFonts w:ascii="Arial" w:hAnsi="Arial" w:cs="Arial"/>
                <w:color w:val="000000"/>
                <w:sz w:val="20"/>
                <w:szCs w:val="20"/>
                <w:shd w:val="clear" w:color="auto" w:fill="FFFFFF"/>
              </w:rPr>
              <w:t xml:space="preserve"> authority area who are eligible and in need of an affordable home.</w:t>
            </w:r>
          </w:p>
        </w:tc>
      </w:tr>
      <w:tr w:rsidR="00A16B8F" w:rsidRPr="00F151BC" w14:paraId="322F6192" w14:textId="77777777" w:rsidTr="00A16B8F">
        <w:trPr>
          <w:trHeight w:val="2167"/>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58B8D"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Affordable Property</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46C77AA9" w14:textId="77777777" w:rsidR="00A16B8F" w:rsidRPr="00F151BC" w:rsidRDefault="00A16B8F">
            <w:pPr>
              <w:spacing w:before="120" w:after="120"/>
              <w:jc w:val="both"/>
              <w:rPr>
                <w:rFonts w:ascii="Arial" w:hAnsi="Arial" w:cs="Arial"/>
                <w:sz w:val="20"/>
                <w:szCs w:val="20"/>
              </w:rPr>
            </w:pPr>
            <w:r w:rsidRPr="00F151BC">
              <w:rPr>
                <w:rFonts w:ascii="Arial" w:hAnsi="Arial" w:cs="Arial"/>
                <w:sz w:val="20"/>
                <w:szCs w:val="20"/>
              </w:rPr>
              <w:t xml:space="preserve">Housing for sale or rent, for those whose needs are not met by the market (including housing that provides a subsidised route to home ownership and/or is for essential local workers); and which complies with one or more of the following definitions: </w:t>
            </w:r>
          </w:p>
          <w:p w14:paraId="6DB98873" w14:textId="77777777" w:rsidR="00A16B8F" w:rsidRPr="00F151BC" w:rsidRDefault="00A16B8F">
            <w:pPr>
              <w:numPr>
                <w:ilvl w:val="0"/>
                <w:numId w:val="5"/>
              </w:numPr>
              <w:jc w:val="both"/>
              <w:rPr>
                <w:rFonts w:ascii="Arial" w:eastAsia="Times New Roman" w:hAnsi="Arial" w:cs="Arial"/>
                <w:sz w:val="20"/>
                <w:szCs w:val="20"/>
              </w:rPr>
            </w:pPr>
            <w:r w:rsidRPr="00F151BC">
              <w:rPr>
                <w:rFonts w:ascii="Arial" w:eastAsia="Times New Roman" w:hAnsi="Arial" w:cs="Arial"/>
                <w:sz w:val="20"/>
                <w:szCs w:val="20"/>
              </w:rPr>
              <w:t>Affordable housing for rent</w:t>
            </w:r>
          </w:p>
          <w:p w14:paraId="01B48291" w14:textId="77777777" w:rsidR="00A16B8F" w:rsidRPr="00F151BC" w:rsidRDefault="00A16B8F">
            <w:pPr>
              <w:numPr>
                <w:ilvl w:val="0"/>
                <w:numId w:val="5"/>
              </w:numPr>
              <w:jc w:val="both"/>
              <w:rPr>
                <w:rFonts w:ascii="Arial" w:eastAsia="Times New Roman" w:hAnsi="Arial" w:cs="Arial"/>
                <w:sz w:val="20"/>
                <w:szCs w:val="20"/>
              </w:rPr>
            </w:pPr>
            <w:r w:rsidRPr="00F151BC">
              <w:rPr>
                <w:rFonts w:ascii="Arial" w:eastAsia="Times New Roman" w:hAnsi="Arial" w:cs="Arial"/>
                <w:sz w:val="20"/>
                <w:szCs w:val="20"/>
              </w:rPr>
              <w:t xml:space="preserve">Starter Homes </w:t>
            </w:r>
          </w:p>
          <w:p w14:paraId="05019F9D" w14:textId="77777777" w:rsidR="00A16B8F" w:rsidRPr="00F151BC" w:rsidRDefault="00A16B8F">
            <w:pPr>
              <w:numPr>
                <w:ilvl w:val="0"/>
                <w:numId w:val="5"/>
              </w:numPr>
              <w:jc w:val="both"/>
              <w:rPr>
                <w:rFonts w:ascii="Arial" w:eastAsia="Times New Roman" w:hAnsi="Arial" w:cs="Arial"/>
                <w:sz w:val="20"/>
                <w:szCs w:val="20"/>
              </w:rPr>
            </w:pPr>
            <w:r w:rsidRPr="00F151BC">
              <w:rPr>
                <w:rFonts w:ascii="Arial" w:eastAsia="Times New Roman" w:hAnsi="Arial" w:cs="Arial"/>
                <w:sz w:val="20"/>
                <w:szCs w:val="20"/>
              </w:rPr>
              <w:t>Discounted market sales housing; and</w:t>
            </w:r>
          </w:p>
          <w:p w14:paraId="2A550096" w14:textId="77777777" w:rsidR="00A16B8F" w:rsidRPr="00F151BC" w:rsidRDefault="00A16B8F">
            <w:pPr>
              <w:numPr>
                <w:ilvl w:val="0"/>
                <w:numId w:val="5"/>
              </w:numPr>
              <w:jc w:val="both"/>
              <w:rPr>
                <w:rFonts w:ascii="Arial" w:eastAsia="Times New Roman" w:hAnsi="Arial" w:cs="Arial"/>
                <w:sz w:val="20"/>
                <w:szCs w:val="20"/>
              </w:rPr>
            </w:pPr>
            <w:r w:rsidRPr="00F151BC">
              <w:rPr>
                <w:rFonts w:ascii="Arial" w:eastAsia="Times New Roman" w:hAnsi="Arial" w:cs="Arial"/>
                <w:sz w:val="20"/>
                <w:szCs w:val="20"/>
              </w:rPr>
              <w:lastRenderedPageBreak/>
              <w:t>Other affordable routes to home ownership.</w:t>
            </w:r>
            <w:r w:rsidRPr="00F151BC">
              <w:rPr>
                <w:rFonts w:ascii="Arial" w:eastAsia="Times New Roman" w:hAnsi="Arial" w:cs="Arial"/>
                <w:sz w:val="20"/>
                <w:szCs w:val="20"/>
                <w:vertAlign w:val="superscript"/>
              </w:rPr>
              <w:footnoteReference w:customMarkFollows="1" w:id="1"/>
              <w:t>[1]</w:t>
            </w:r>
          </w:p>
          <w:p w14:paraId="1A044DF5" w14:textId="77777777" w:rsidR="00A16B8F" w:rsidRPr="00F151BC" w:rsidRDefault="00A16B8F">
            <w:pPr>
              <w:ind w:left="720"/>
              <w:contextualSpacing/>
              <w:jc w:val="both"/>
              <w:rPr>
                <w:rFonts w:ascii="Arial" w:hAnsi="Arial" w:cs="Arial"/>
                <w:sz w:val="20"/>
                <w:szCs w:val="20"/>
              </w:rPr>
            </w:pPr>
            <w:r w:rsidRPr="00F151BC">
              <w:rPr>
                <w:rFonts w:ascii="Arial" w:hAnsi="Arial" w:cs="Arial"/>
                <w:sz w:val="20"/>
                <w:szCs w:val="20"/>
              </w:rPr>
              <w:t> </w:t>
            </w:r>
          </w:p>
        </w:tc>
      </w:tr>
      <w:tr w:rsidR="00A16B8F" w:rsidRPr="00F151BC" w14:paraId="051947CC" w14:textId="77777777" w:rsidTr="00A16B8F">
        <w:trPr>
          <w:trHeight w:val="1135"/>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EAA7"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lastRenderedPageBreak/>
              <w:t>Housing Completion</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5D3CEB3C" w14:textId="77777777" w:rsidR="00A16B8F" w:rsidRPr="00F151BC" w:rsidRDefault="00A16B8F">
            <w:pPr>
              <w:spacing w:before="120" w:after="120"/>
              <w:jc w:val="both"/>
              <w:rPr>
                <w:rFonts w:ascii="Arial" w:hAnsi="Arial" w:cs="Arial"/>
                <w:sz w:val="20"/>
                <w:szCs w:val="20"/>
              </w:rPr>
            </w:pPr>
            <w:r w:rsidRPr="00F151BC">
              <w:rPr>
                <w:rFonts w:ascii="Arial" w:hAnsi="Arial" w:cs="Arial"/>
                <w:sz w:val="20"/>
                <w:szCs w:val="20"/>
              </w:rPr>
              <w:t>A dwelling is counted as completed when construction has ceased, and it becomes ready for occupation. This includes new build dwellings, conversions, changes of use and redevelopments. Housing completions should be provided as net figures.</w:t>
            </w:r>
          </w:p>
        </w:tc>
      </w:tr>
      <w:tr w:rsidR="00A16B8F" w:rsidRPr="00F151BC" w14:paraId="41F76338" w14:textId="77777777" w:rsidTr="00A16B8F">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41F46"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Net</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0B9082D2" w14:textId="77777777" w:rsidR="00A16B8F" w:rsidRPr="00F151BC" w:rsidRDefault="00A16B8F">
            <w:pPr>
              <w:spacing w:before="120" w:after="120"/>
              <w:jc w:val="both"/>
              <w:rPr>
                <w:rFonts w:ascii="Arial" w:hAnsi="Arial" w:cs="Arial"/>
                <w:sz w:val="20"/>
                <w:szCs w:val="20"/>
              </w:rPr>
            </w:pPr>
            <w:r w:rsidRPr="00F151BC">
              <w:rPr>
                <w:rFonts w:ascii="Arial" w:hAnsi="Arial" w:cs="Arial"/>
                <w:sz w:val="20"/>
                <w:szCs w:val="20"/>
              </w:rPr>
              <w:t>Net refers to total (gross) figures minus any deductions (for example, through demolitions).</w:t>
            </w:r>
          </w:p>
        </w:tc>
      </w:tr>
      <w:tr w:rsidR="00A16B8F" w:rsidRPr="00F151BC" w14:paraId="07ECB18A" w14:textId="77777777" w:rsidTr="00A16B8F">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2646"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Monitoring Period</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6317177B" w14:textId="77777777" w:rsidR="00A16B8F" w:rsidRPr="00F151BC" w:rsidRDefault="00A16B8F">
            <w:pPr>
              <w:spacing w:before="120" w:after="120"/>
              <w:jc w:val="both"/>
              <w:rPr>
                <w:rFonts w:ascii="Arial" w:hAnsi="Arial" w:cs="Arial"/>
                <w:sz w:val="20"/>
                <w:szCs w:val="20"/>
              </w:rPr>
            </w:pPr>
            <w:r w:rsidRPr="00F151BC">
              <w:rPr>
                <w:rFonts w:ascii="Arial" w:hAnsi="Arial" w:cs="Arial"/>
                <w:color w:val="000000"/>
                <w:sz w:val="20"/>
                <w:szCs w:val="20"/>
                <w:shd w:val="clear" w:color="auto" w:fill="FFFFFF"/>
              </w:rPr>
              <w:t xml:space="preserve">From 1 April in any given calendar year through until 31 March in the following calendar year. </w:t>
            </w:r>
          </w:p>
        </w:tc>
      </w:tr>
      <w:tr w:rsidR="00A16B8F" w:rsidRPr="00F151BC" w14:paraId="55BDB322" w14:textId="77777777" w:rsidTr="00A16B8F">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3A52C"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Prevention Duty</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6FC438A3" w14:textId="77777777" w:rsidR="00A16B8F" w:rsidRPr="00F151BC" w:rsidRDefault="00A16B8F">
            <w:pPr>
              <w:spacing w:before="120" w:after="120"/>
              <w:jc w:val="both"/>
              <w:rPr>
                <w:rFonts w:ascii="Arial" w:hAnsi="Arial" w:cs="Arial"/>
                <w:sz w:val="20"/>
                <w:szCs w:val="20"/>
              </w:rPr>
            </w:pPr>
            <w:r w:rsidRPr="00F151BC">
              <w:rPr>
                <w:rFonts w:ascii="Arial" w:hAnsi="Arial" w:cs="Arial"/>
                <w:color w:val="000000"/>
                <w:sz w:val="20"/>
                <w:szCs w:val="20"/>
                <w:shd w:val="clear" w:color="auto" w:fill="FFFFFF"/>
              </w:rPr>
              <w:t>The prevention duty applies when a local authority is satisfied that an applicant is threatened with homelessness and eligible for assistance.</w:t>
            </w:r>
          </w:p>
        </w:tc>
      </w:tr>
      <w:tr w:rsidR="00A16B8F" w:rsidRPr="00F151BC" w14:paraId="49D8A71B" w14:textId="77777777" w:rsidTr="00A16B8F">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E0B2C"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Relief Duty</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094F7F70" w14:textId="77777777" w:rsidR="00A16B8F" w:rsidRPr="00F151BC" w:rsidRDefault="00A16B8F">
            <w:pPr>
              <w:spacing w:before="120" w:after="120"/>
              <w:jc w:val="both"/>
              <w:rPr>
                <w:rFonts w:ascii="Arial" w:hAnsi="Arial" w:cs="Arial"/>
                <w:sz w:val="20"/>
                <w:szCs w:val="20"/>
              </w:rPr>
            </w:pPr>
            <w:r w:rsidRPr="00F151BC">
              <w:rPr>
                <w:rFonts w:ascii="Arial" w:hAnsi="Arial" w:cs="Arial"/>
                <w:color w:val="000000"/>
                <w:sz w:val="20"/>
                <w:szCs w:val="20"/>
                <w:shd w:val="clear" w:color="auto" w:fill="FFFFFF"/>
              </w:rPr>
              <w:t>The relief duty applies when a local authority is satisfied that an applicant is homeless and eligible for assistance.</w:t>
            </w:r>
          </w:p>
        </w:tc>
      </w:tr>
      <w:tr w:rsidR="00A16B8F" w:rsidRPr="00F151BC" w14:paraId="08F85CEB" w14:textId="77777777" w:rsidTr="00A16B8F">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F9239"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Parish</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79E95F42" w14:textId="77777777" w:rsidR="00A16B8F" w:rsidRPr="00F151BC" w:rsidRDefault="00A16B8F">
            <w:pPr>
              <w:spacing w:before="120" w:after="120"/>
              <w:jc w:val="both"/>
              <w:rPr>
                <w:rFonts w:ascii="Arial" w:hAnsi="Arial" w:cs="Arial"/>
                <w:sz w:val="20"/>
                <w:szCs w:val="20"/>
              </w:rPr>
            </w:pPr>
            <w:r w:rsidRPr="00F151BC">
              <w:rPr>
                <w:rFonts w:ascii="Arial" w:hAnsi="Arial" w:cs="Arial"/>
                <w:sz w:val="20"/>
                <w:szCs w:val="20"/>
              </w:rPr>
              <w:t>T</w:t>
            </w:r>
            <w:r w:rsidRPr="00F151BC">
              <w:rPr>
                <w:rFonts w:ascii="Arial" w:hAnsi="Arial" w:cs="Arial"/>
                <w:color w:val="000000"/>
                <w:sz w:val="20"/>
                <w:szCs w:val="20"/>
                <w:shd w:val="clear" w:color="auto" w:fill="FFFFFF"/>
              </w:rPr>
              <w:t>he smallest unit of local government.</w:t>
            </w:r>
          </w:p>
        </w:tc>
      </w:tr>
      <w:tr w:rsidR="00A16B8F" w:rsidRPr="00F151BC" w14:paraId="5F431780" w14:textId="77777777" w:rsidTr="00A16B8F">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15340" w14:textId="77777777" w:rsidR="00A16B8F" w:rsidRPr="00F151BC" w:rsidRDefault="00A16B8F">
            <w:pPr>
              <w:spacing w:before="120" w:after="120"/>
              <w:jc w:val="both"/>
              <w:rPr>
                <w:rFonts w:ascii="Arial" w:hAnsi="Arial" w:cs="Arial"/>
                <w:sz w:val="20"/>
                <w:szCs w:val="20"/>
              </w:rPr>
            </w:pPr>
            <w:r w:rsidRPr="00F151BC">
              <w:rPr>
                <w:rFonts w:ascii="Arial" w:hAnsi="Arial" w:cs="Arial"/>
                <w:b/>
                <w:bCs/>
                <w:sz w:val="20"/>
                <w:szCs w:val="20"/>
              </w:rPr>
              <w:t>Ward</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22B39AB7" w14:textId="77777777" w:rsidR="00A16B8F" w:rsidRPr="00F151BC" w:rsidRDefault="00A16B8F">
            <w:pPr>
              <w:spacing w:before="120" w:after="120"/>
              <w:jc w:val="both"/>
              <w:rPr>
                <w:rFonts w:ascii="Arial" w:hAnsi="Arial" w:cs="Arial"/>
                <w:sz w:val="20"/>
                <w:szCs w:val="20"/>
              </w:rPr>
            </w:pPr>
            <w:r w:rsidRPr="00F151BC">
              <w:rPr>
                <w:rFonts w:ascii="Arial" w:hAnsi="Arial" w:cs="Arial"/>
                <w:color w:val="000000"/>
                <w:sz w:val="20"/>
                <w:szCs w:val="20"/>
                <w:shd w:val="clear" w:color="auto" w:fill="FFFFFF"/>
              </w:rPr>
              <w:t>A division of a city or town, for representative, electoral, or administrative purposes.</w:t>
            </w:r>
          </w:p>
        </w:tc>
      </w:tr>
    </w:tbl>
    <w:p w14:paraId="2BE96C1B" w14:textId="77777777" w:rsidR="00A16B8F" w:rsidRPr="00F151BC" w:rsidRDefault="00A16B8F" w:rsidP="00A16B8F">
      <w:pPr>
        <w:jc w:val="both"/>
        <w:rPr>
          <w:rFonts w:ascii="Arial" w:hAnsi="Arial" w:cs="Arial"/>
          <w:sz w:val="20"/>
          <w:szCs w:val="20"/>
        </w:rPr>
      </w:pPr>
      <w:r w:rsidRPr="00F151BC">
        <w:rPr>
          <w:rFonts w:ascii="Arial" w:hAnsi="Arial" w:cs="Arial"/>
          <w:sz w:val="20"/>
          <w:szCs w:val="20"/>
          <w:lang w:eastAsia="en-GB"/>
        </w:rPr>
        <w:t> </w:t>
      </w:r>
    </w:p>
    <w:p w14:paraId="6C846B5B" w14:textId="77777777" w:rsidR="00A16B8F" w:rsidRPr="00F151BC" w:rsidRDefault="00A16B8F">
      <w:pPr>
        <w:rPr>
          <w:rFonts w:ascii="Arial" w:hAnsi="Arial" w:cs="Arial"/>
          <w:sz w:val="20"/>
          <w:szCs w:val="20"/>
        </w:rPr>
      </w:pPr>
    </w:p>
    <w:sectPr w:rsidR="00A16B8F" w:rsidRPr="00F151BC">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811D" w14:textId="77777777" w:rsidR="00001D43" w:rsidRDefault="00001D43" w:rsidP="00A16B8F">
      <w:r>
        <w:separator/>
      </w:r>
    </w:p>
  </w:endnote>
  <w:endnote w:type="continuationSeparator" w:id="0">
    <w:p w14:paraId="7F411CBD" w14:textId="77777777" w:rsidR="00001D43" w:rsidRDefault="00001D43" w:rsidP="00A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8517" w14:textId="76747297" w:rsidR="00A16B8F" w:rsidRDefault="00A16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37AB" w14:textId="6241194C" w:rsidR="00A16B8F" w:rsidRDefault="00A16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0F5A" w14:textId="5AC21233" w:rsidR="00A16B8F" w:rsidRDefault="00A16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881D" w14:textId="77777777" w:rsidR="00001D43" w:rsidRDefault="00001D43" w:rsidP="00A16B8F">
      <w:r>
        <w:separator/>
      </w:r>
    </w:p>
  </w:footnote>
  <w:footnote w:type="continuationSeparator" w:id="0">
    <w:p w14:paraId="20703B4C" w14:textId="77777777" w:rsidR="00001D43" w:rsidRDefault="00001D43" w:rsidP="00A16B8F">
      <w:r>
        <w:continuationSeparator/>
      </w:r>
    </w:p>
  </w:footnote>
  <w:footnote w:id="1">
    <w:p w14:paraId="34E52326" w14:textId="77777777" w:rsidR="00A16B8F" w:rsidRDefault="00A16B8F" w:rsidP="00A16B8F">
      <w:pPr>
        <w:pStyle w:val="FootnoteText"/>
        <w:spacing w:after="240"/>
      </w:pPr>
      <w:r>
        <w:rPr>
          <w:rStyle w:val="FootnoteReference"/>
          <w:rFonts w:ascii="Arial" w:hAnsi="Arial" w:cs="Arial"/>
          <w:sz w:val="18"/>
          <w:szCs w:val="18"/>
        </w:rPr>
        <w:t>[1]</w:t>
      </w:r>
      <w:r>
        <w:rPr>
          <w:rFonts w:ascii="Arial" w:hAnsi="Arial" w:cs="Arial"/>
          <w:sz w:val="18"/>
          <w:szCs w:val="18"/>
        </w:rPr>
        <w:t xml:space="preserve"> As defined by Annex 2 of the National Planning Policy Framework (2021) which can be viewed </w:t>
      </w:r>
      <w:hyperlink r:id="rId1" w:history="1">
        <w:r>
          <w:rPr>
            <w:rStyle w:val="Hyperlink"/>
            <w:rFonts w:ascii="Arial" w:hAnsi="Arial" w:cs="Arial"/>
            <w:sz w:val="18"/>
            <w:szCs w:val="18"/>
          </w:rPr>
          <w:t>here</w:t>
        </w:r>
      </w:hyperlink>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3569"/>
    <w:multiLevelType w:val="hybridMultilevel"/>
    <w:tmpl w:val="64CEB12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FC038A4"/>
    <w:multiLevelType w:val="hybridMultilevel"/>
    <w:tmpl w:val="9FC6FCA8"/>
    <w:lvl w:ilvl="0" w:tplc="0809000F">
      <w:start w:val="1"/>
      <w:numFmt w:val="decimal"/>
      <w:lvlText w:val="%1."/>
      <w:lvlJc w:val="left"/>
      <w:pPr>
        <w:ind w:left="360" w:hanging="360"/>
      </w:p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973045"/>
    <w:multiLevelType w:val="hybridMultilevel"/>
    <w:tmpl w:val="EB8E2AD6"/>
    <w:lvl w:ilvl="0" w:tplc="08090017">
      <w:start w:val="1"/>
      <w:numFmt w:val="lowerLetter"/>
      <w:lvlText w:val="%1)"/>
      <w:lvlJc w:val="left"/>
      <w:pPr>
        <w:ind w:left="1080" w:hanging="360"/>
      </w:pPr>
    </w:lvl>
    <w:lvl w:ilvl="1" w:tplc="08090019">
      <w:start w:val="1"/>
      <w:numFmt w:val="lowerLetter"/>
      <w:lvlText w:val="%2."/>
      <w:lvlJc w:val="left"/>
      <w:pPr>
        <w:ind w:left="1069"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404A289D"/>
    <w:multiLevelType w:val="hybridMultilevel"/>
    <w:tmpl w:val="64CEB1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6CE85B29"/>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359698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185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610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664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230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8F"/>
    <w:rsid w:val="00001D43"/>
    <w:rsid w:val="001440D8"/>
    <w:rsid w:val="00167DB5"/>
    <w:rsid w:val="003F30F4"/>
    <w:rsid w:val="00532409"/>
    <w:rsid w:val="00626BE8"/>
    <w:rsid w:val="006E7713"/>
    <w:rsid w:val="007B2973"/>
    <w:rsid w:val="00894CEC"/>
    <w:rsid w:val="00905548"/>
    <w:rsid w:val="00A1019B"/>
    <w:rsid w:val="00A16B8F"/>
    <w:rsid w:val="00B03435"/>
    <w:rsid w:val="00BD1478"/>
    <w:rsid w:val="00D246F8"/>
    <w:rsid w:val="00D95C1A"/>
    <w:rsid w:val="00EB5CA9"/>
    <w:rsid w:val="00EF31CE"/>
    <w:rsid w:val="00F1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C783"/>
  <w15:chartTrackingRefBased/>
  <w15:docId w15:val="{D3C4DBD4-3AA3-4EE7-A160-FF84D926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B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6B8F"/>
    <w:pPr>
      <w:tabs>
        <w:tab w:val="center" w:pos="4513"/>
        <w:tab w:val="right" w:pos="9026"/>
      </w:tabs>
    </w:pPr>
  </w:style>
  <w:style w:type="character" w:customStyle="1" w:styleId="FooterChar">
    <w:name w:val="Footer Char"/>
    <w:basedOn w:val="DefaultParagraphFont"/>
    <w:link w:val="Footer"/>
    <w:uiPriority w:val="99"/>
    <w:rsid w:val="00A16B8F"/>
  </w:style>
  <w:style w:type="character" w:styleId="Hyperlink">
    <w:name w:val="Hyperlink"/>
    <w:basedOn w:val="DefaultParagraphFont"/>
    <w:uiPriority w:val="99"/>
    <w:unhideWhenUsed/>
    <w:rsid w:val="00A16B8F"/>
    <w:rPr>
      <w:color w:val="0563C1"/>
      <w:u w:val="single"/>
    </w:rPr>
  </w:style>
  <w:style w:type="paragraph" w:styleId="FootnoteText">
    <w:name w:val="footnote text"/>
    <w:basedOn w:val="Normal"/>
    <w:link w:val="FootnoteTextChar"/>
    <w:uiPriority w:val="99"/>
    <w:semiHidden/>
    <w:unhideWhenUsed/>
    <w:rsid w:val="00A16B8F"/>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16B8F"/>
    <w:rPr>
      <w:rFonts w:ascii="Times New Roman" w:hAnsi="Times New Roman" w:cs="Times New Roman"/>
      <w:sz w:val="20"/>
      <w:szCs w:val="20"/>
      <w:lang w:eastAsia="en-GB"/>
    </w:rPr>
  </w:style>
  <w:style w:type="paragraph" w:styleId="ListParagraph">
    <w:name w:val="List Paragraph"/>
    <w:basedOn w:val="Normal"/>
    <w:uiPriority w:val="34"/>
    <w:qFormat/>
    <w:rsid w:val="00A16B8F"/>
    <w:pPr>
      <w:ind w:left="720"/>
      <w:contextualSpacing/>
    </w:pPr>
    <w:rPr>
      <w:rFonts w:ascii="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A16B8F"/>
    <w:rPr>
      <w:rFonts w:ascii="Times New Roman" w:hAnsi="Times New Roman" w:cs="Times New Roman" w:hint="default"/>
      <w:vertAlign w:val="superscript"/>
    </w:rPr>
  </w:style>
  <w:style w:type="paragraph" w:styleId="NormalWeb">
    <w:name w:val="Normal (Web)"/>
    <w:basedOn w:val="Normal"/>
    <w:uiPriority w:val="99"/>
    <w:semiHidden/>
    <w:unhideWhenUsed/>
    <w:rsid w:val="001440D8"/>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F151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1591">
      <w:bodyDiv w:val="1"/>
      <w:marLeft w:val="0"/>
      <w:marRight w:val="0"/>
      <w:marTop w:val="0"/>
      <w:marBottom w:val="0"/>
      <w:divBdr>
        <w:top w:val="none" w:sz="0" w:space="0" w:color="auto"/>
        <w:left w:val="none" w:sz="0" w:space="0" w:color="auto"/>
        <w:bottom w:val="none" w:sz="0" w:space="0" w:color="auto"/>
        <w:right w:val="none" w:sz="0" w:space="0" w:color="auto"/>
      </w:divBdr>
    </w:div>
    <w:div w:id="364408703">
      <w:bodyDiv w:val="1"/>
      <w:marLeft w:val="0"/>
      <w:marRight w:val="0"/>
      <w:marTop w:val="0"/>
      <w:marBottom w:val="0"/>
      <w:divBdr>
        <w:top w:val="none" w:sz="0" w:space="0" w:color="auto"/>
        <w:left w:val="none" w:sz="0" w:space="0" w:color="auto"/>
        <w:bottom w:val="none" w:sz="0" w:space="0" w:color="auto"/>
        <w:right w:val="none" w:sz="0" w:space="0" w:color="auto"/>
      </w:divBdr>
    </w:div>
    <w:div w:id="567763863">
      <w:bodyDiv w:val="1"/>
      <w:marLeft w:val="0"/>
      <w:marRight w:val="0"/>
      <w:marTop w:val="0"/>
      <w:marBottom w:val="0"/>
      <w:divBdr>
        <w:top w:val="none" w:sz="0" w:space="0" w:color="auto"/>
        <w:left w:val="none" w:sz="0" w:space="0" w:color="auto"/>
        <w:bottom w:val="none" w:sz="0" w:space="0" w:color="auto"/>
        <w:right w:val="none" w:sz="0" w:space="0" w:color="auto"/>
      </w:divBdr>
    </w:div>
    <w:div w:id="839152635">
      <w:bodyDiv w:val="1"/>
      <w:marLeft w:val="0"/>
      <w:marRight w:val="0"/>
      <w:marTop w:val="0"/>
      <w:marBottom w:val="0"/>
      <w:divBdr>
        <w:top w:val="none" w:sz="0" w:space="0" w:color="auto"/>
        <w:left w:val="none" w:sz="0" w:space="0" w:color="auto"/>
        <w:bottom w:val="none" w:sz="0" w:space="0" w:color="auto"/>
        <w:right w:val="none" w:sz="0" w:space="0" w:color="auto"/>
      </w:divBdr>
    </w:div>
    <w:div w:id="1804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35591/Live_Table_122.o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03.safelinks.protection.outlook.com/?url=https%3A%2F%2Fassets.publishing.service.gov.uk%2Fgovernment%2Fuploads%2Fsystem%2Fuploads%2Fattachment_data%2Ffile%2F1005759%2FNPPF_July_2021.pdf&amp;data=05%7C01%7Cinformationrequests%40wokingham.gov.uk%7Cdfa4b1f45b1348d07dcd08da6969b802%7C996ee15c0b3e4a6f8e65120a9a51821a%7C0%7C0%7C637938200167224401%7CUnknown%7CTWFpbGZsb3d8eyJWIjoiMC4wLjAwMDAiLCJQIjoiV2luMzIiLCJBTiI6Ik1haWwiLCJXVCI6Mn0%3D%7C0%7C%7C%7C&amp;sdata=7pocsFm5GbV5NLFVu4Dy7jr8dRIFtmkhqNFh1B7gw9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2022-08-10T13:23:00Z</dcterms:created>
  <dcterms:modified xsi:type="dcterms:W3CDTF">2022-08-10T13:23:00Z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2022-07-20T09:03:00Z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d5c4ff87-5eb0-4867-83d6-3cee0edbee15</vt:lpwstr>
  </property>
  <property fmtid="{D5CDD505-2E9C-101B-9397-08002B2CF9AE}" pid="8" name="MSIP_Label_d17f5eab-0951-45e7-baa9-357beec0b77b_ContentBits">
    <vt:lpwstr>0</vt:lpwstr>
  </property>
</Properties>
</file>