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F1627F1" w14:textId="32DEE639" w:rsidR="00284F38" w:rsidRPr="003C13AB" w:rsidRDefault="00284F38" w:rsidP="00284F38">
      <w:pPr>
        <w:spacing w:after="240"/>
        <w:jc w:val="center"/>
        <w:rPr>
          <w:rFonts w:asciiTheme="minorHAnsi" w:hAnsiTheme="minorHAnsi" w:cstheme="minorHAnsi"/>
          <w:b/>
          <w:bCs/>
          <w:u w:val="single"/>
        </w:rPr>
      </w:pPr>
      <w:r w:rsidRPr="003C13AB">
        <w:rPr>
          <w:rFonts w:asciiTheme="minorHAnsi" w:hAnsiTheme="minorHAnsi" w:cstheme="minorHAnsi"/>
          <w:b/>
          <w:bCs/>
          <w:u w:val="single"/>
        </w:rPr>
        <w:t>WBCIR:15967</w:t>
      </w:r>
    </w:p>
    <w:p w14:paraId="5D1263B9" w14:textId="6E54322F" w:rsidR="00284F38" w:rsidRPr="00284F38" w:rsidRDefault="00284F38" w:rsidP="00284F38">
      <w:pPr>
        <w:spacing w:after="240"/>
        <w:rPr>
          <w:rFonts w:asciiTheme="minorHAnsi" w:hAnsiTheme="minorHAnsi" w:cstheme="minorHAnsi"/>
          <w:b/>
          <w:bCs/>
        </w:rPr>
      </w:pPr>
      <w:r w:rsidRPr="00284F38">
        <w:rPr>
          <w:rFonts w:asciiTheme="minorHAnsi" w:hAnsiTheme="minorHAnsi" w:cstheme="minorHAnsi"/>
          <w:b/>
          <w:bCs/>
        </w:rPr>
        <w:t>Under the Freedom of Information Act 2000 I would please ask if you could disclose the following information:</w:t>
      </w:r>
      <w:r w:rsidRPr="00284F38">
        <w:rPr>
          <w:rFonts w:asciiTheme="minorHAnsi" w:hAnsiTheme="minorHAnsi" w:cstheme="minorHAnsi"/>
          <w:b/>
          <w:bCs/>
        </w:rPr>
        <w:br/>
      </w:r>
      <w:r w:rsidRPr="00284F38">
        <w:rPr>
          <w:rFonts w:asciiTheme="minorHAnsi" w:hAnsiTheme="minorHAnsi" w:cstheme="minorHAnsi"/>
          <w:b/>
          <w:bCs/>
        </w:rPr>
        <w:br/>
        <w:t xml:space="preserve">1. Would you be able to provide the overall number of people who were recorded as homeless or sleeping rough in the council area between January and December 2019. Please could this include an individual breakdown month by month. </w:t>
      </w:r>
    </w:p>
    <w:p w14:paraId="25889117" w14:textId="7DDF7E3F" w:rsidR="00284F38" w:rsidRPr="00284F38" w:rsidRDefault="00284F38" w:rsidP="00284F38">
      <w:pPr>
        <w:spacing w:after="240"/>
        <w:rPr>
          <w:rFonts w:asciiTheme="minorHAnsi" w:hAnsiTheme="minorHAnsi" w:cstheme="minorHAnsi"/>
        </w:rPr>
      </w:pPr>
      <w:r w:rsidRPr="00284F38">
        <w:rPr>
          <w:rFonts w:asciiTheme="minorHAnsi" w:hAnsiTheme="minorHAnsi" w:cstheme="minorHAnsi"/>
        </w:rPr>
        <w:t>Monthly numbers for rough sleepers not recorded. Annual street count which took place in November 2019 recorded 10 rough sleepers.</w:t>
      </w:r>
    </w:p>
    <w:p w14:paraId="0332F3E1" w14:textId="77777777" w:rsidR="00284F38" w:rsidRPr="00284F38" w:rsidRDefault="00284F38" w:rsidP="00284F38">
      <w:pPr>
        <w:spacing w:after="240"/>
        <w:rPr>
          <w:rFonts w:asciiTheme="minorHAnsi" w:hAnsiTheme="minorHAnsi" w:cstheme="minorHAnsi"/>
        </w:rPr>
      </w:pPr>
      <w:r w:rsidRPr="00284F38">
        <w:rPr>
          <w:rFonts w:asciiTheme="minorHAnsi" w:hAnsiTheme="minorHAnsi" w:cstheme="minorHAnsi"/>
        </w:rPr>
        <w:t xml:space="preserve">For this </w:t>
      </w:r>
      <w:proofErr w:type="gramStart"/>
      <w:r w:rsidRPr="00284F38">
        <w:rPr>
          <w:rFonts w:asciiTheme="minorHAnsi" w:hAnsiTheme="minorHAnsi" w:cstheme="minorHAnsi"/>
        </w:rPr>
        <w:t>period</w:t>
      </w:r>
      <w:proofErr w:type="gramEnd"/>
      <w:r w:rsidRPr="00284F38">
        <w:rPr>
          <w:rFonts w:asciiTheme="minorHAnsi" w:hAnsiTheme="minorHAnsi" w:cstheme="minorHAnsi"/>
        </w:rPr>
        <w:t xml:space="preserve"> we can only provide </w:t>
      </w:r>
      <w:proofErr w:type="spellStart"/>
      <w:r w:rsidRPr="00284F38">
        <w:rPr>
          <w:rFonts w:asciiTheme="minorHAnsi" w:hAnsiTheme="minorHAnsi" w:cstheme="minorHAnsi"/>
        </w:rPr>
        <w:t>quartley</w:t>
      </w:r>
      <w:proofErr w:type="spellEnd"/>
      <w:r w:rsidRPr="00284F38">
        <w:rPr>
          <w:rFonts w:asciiTheme="minorHAnsi" w:hAnsiTheme="minorHAnsi" w:cstheme="minorHAnsi"/>
        </w:rPr>
        <w:t xml:space="preserve"> data regarding number of people recorded as homeless: </w:t>
      </w:r>
    </w:p>
    <w:p w14:paraId="54C2AE04" w14:textId="066538A7" w:rsidR="00284F38" w:rsidRPr="00284F38" w:rsidRDefault="00284F38" w:rsidP="00284F38">
      <w:pPr>
        <w:spacing w:after="240"/>
        <w:rPr>
          <w:rFonts w:asciiTheme="minorHAnsi" w:hAnsiTheme="minorHAnsi" w:cstheme="minorHAnsi"/>
        </w:rPr>
      </w:pPr>
      <w:r w:rsidRPr="00284F38">
        <w:rPr>
          <w:rFonts w:asciiTheme="minorHAnsi" w:hAnsiTheme="minorHAnsi" w:cstheme="minorHAnsi"/>
        </w:rPr>
        <w:t>Jan – March 19 Q4 18/19</w:t>
      </w:r>
      <w:r>
        <w:rPr>
          <w:rFonts w:asciiTheme="minorHAnsi" w:hAnsiTheme="minorHAnsi" w:cstheme="minorHAnsi"/>
        </w:rPr>
        <w:t>:</w:t>
      </w:r>
      <w:r w:rsidRPr="00284F38">
        <w:rPr>
          <w:rFonts w:asciiTheme="minorHAnsi" w:hAnsiTheme="minorHAnsi" w:cstheme="minorHAnsi"/>
        </w:rPr>
        <w:t xml:space="preserve"> 54</w:t>
      </w:r>
    </w:p>
    <w:p w14:paraId="4B9AC0E6" w14:textId="5A669791" w:rsidR="00284F38" w:rsidRPr="00284F38" w:rsidRDefault="00284F38" w:rsidP="00284F38">
      <w:pPr>
        <w:spacing w:after="240"/>
        <w:rPr>
          <w:rFonts w:asciiTheme="minorHAnsi" w:hAnsiTheme="minorHAnsi" w:cstheme="minorHAnsi"/>
        </w:rPr>
      </w:pPr>
      <w:r w:rsidRPr="00284F38">
        <w:rPr>
          <w:rFonts w:asciiTheme="minorHAnsi" w:hAnsiTheme="minorHAnsi" w:cstheme="minorHAnsi"/>
        </w:rPr>
        <w:t>April – June 19 Q1 19/20</w:t>
      </w:r>
      <w:r w:rsidR="003C13AB">
        <w:rPr>
          <w:rFonts w:asciiTheme="minorHAnsi" w:hAnsiTheme="minorHAnsi" w:cstheme="minorHAnsi"/>
        </w:rPr>
        <w:t>:</w:t>
      </w:r>
      <w:r w:rsidRPr="00284F38">
        <w:rPr>
          <w:rFonts w:asciiTheme="minorHAnsi" w:hAnsiTheme="minorHAnsi" w:cstheme="minorHAnsi"/>
        </w:rPr>
        <w:t xml:space="preserve"> 77</w:t>
      </w:r>
    </w:p>
    <w:p w14:paraId="0AE70230" w14:textId="7047C61B" w:rsidR="00284F38" w:rsidRPr="00284F38" w:rsidRDefault="00284F38" w:rsidP="00284F38">
      <w:pPr>
        <w:spacing w:after="240"/>
        <w:rPr>
          <w:rFonts w:asciiTheme="minorHAnsi" w:hAnsiTheme="minorHAnsi" w:cstheme="minorHAnsi"/>
        </w:rPr>
      </w:pPr>
      <w:r w:rsidRPr="00284F38">
        <w:rPr>
          <w:rFonts w:asciiTheme="minorHAnsi" w:hAnsiTheme="minorHAnsi" w:cstheme="minorHAnsi"/>
        </w:rPr>
        <w:t>July – Sep 19 Q2 19/20</w:t>
      </w:r>
      <w:r w:rsidR="003C13AB">
        <w:rPr>
          <w:rFonts w:asciiTheme="minorHAnsi" w:hAnsiTheme="minorHAnsi" w:cstheme="minorHAnsi"/>
        </w:rPr>
        <w:t>:</w:t>
      </w:r>
      <w:r w:rsidRPr="00284F38">
        <w:rPr>
          <w:rFonts w:asciiTheme="minorHAnsi" w:hAnsiTheme="minorHAnsi" w:cstheme="minorHAnsi"/>
        </w:rPr>
        <w:t xml:space="preserve"> 61</w:t>
      </w:r>
    </w:p>
    <w:p w14:paraId="5B4B9B9D" w14:textId="1C0297B8" w:rsidR="00284F38" w:rsidRPr="00284F38" w:rsidRDefault="00284F38" w:rsidP="00284F38">
      <w:pPr>
        <w:spacing w:after="240"/>
        <w:rPr>
          <w:rFonts w:asciiTheme="minorHAnsi" w:hAnsiTheme="minorHAnsi" w:cstheme="minorHAnsi"/>
        </w:rPr>
      </w:pPr>
      <w:r w:rsidRPr="00284F38">
        <w:rPr>
          <w:rFonts w:asciiTheme="minorHAnsi" w:hAnsiTheme="minorHAnsi" w:cstheme="minorHAnsi"/>
        </w:rPr>
        <w:t>Oct – Dec 19 Q3 19/20</w:t>
      </w:r>
      <w:r w:rsidR="003C13AB">
        <w:rPr>
          <w:rFonts w:asciiTheme="minorHAnsi" w:hAnsiTheme="minorHAnsi" w:cstheme="minorHAnsi"/>
        </w:rPr>
        <w:t>:</w:t>
      </w:r>
      <w:r w:rsidRPr="00284F38">
        <w:rPr>
          <w:rFonts w:asciiTheme="minorHAnsi" w:hAnsiTheme="minorHAnsi" w:cstheme="minorHAnsi"/>
        </w:rPr>
        <w:t xml:space="preserve"> 72</w:t>
      </w:r>
    </w:p>
    <w:p w14:paraId="7E9DCE5E" w14:textId="77777777" w:rsidR="00284F38" w:rsidRPr="003C13AB" w:rsidRDefault="00284F38" w:rsidP="00284F38">
      <w:pPr>
        <w:spacing w:after="240"/>
        <w:rPr>
          <w:rFonts w:asciiTheme="minorHAnsi" w:hAnsiTheme="minorHAnsi" w:cstheme="minorHAnsi"/>
        </w:rPr>
      </w:pPr>
      <w:r w:rsidRPr="003C13AB">
        <w:rPr>
          <w:rFonts w:asciiTheme="minorHAnsi" w:hAnsiTheme="minorHAnsi" w:cstheme="minorHAnsi"/>
        </w:rPr>
        <w:t xml:space="preserve">For this </w:t>
      </w:r>
      <w:proofErr w:type="gramStart"/>
      <w:r w:rsidRPr="003C13AB">
        <w:rPr>
          <w:rFonts w:asciiTheme="minorHAnsi" w:hAnsiTheme="minorHAnsi" w:cstheme="minorHAnsi"/>
        </w:rPr>
        <w:t>period</w:t>
      </w:r>
      <w:proofErr w:type="gramEnd"/>
      <w:r w:rsidRPr="003C13AB">
        <w:rPr>
          <w:rFonts w:asciiTheme="minorHAnsi" w:hAnsiTheme="minorHAnsi" w:cstheme="minorHAnsi"/>
        </w:rPr>
        <w:t xml:space="preserve"> we can only provide </w:t>
      </w:r>
      <w:proofErr w:type="spellStart"/>
      <w:r w:rsidRPr="003C13AB">
        <w:rPr>
          <w:rFonts w:asciiTheme="minorHAnsi" w:hAnsiTheme="minorHAnsi" w:cstheme="minorHAnsi"/>
        </w:rPr>
        <w:t>quartley</w:t>
      </w:r>
      <w:proofErr w:type="spellEnd"/>
      <w:r w:rsidRPr="003C13AB">
        <w:rPr>
          <w:rFonts w:asciiTheme="minorHAnsi" w:hAnsiTheme="minorHAnsi" w:cstheme="minorHAnsi"/>
        </w:rPr>
        <w:t xml:space="preserve"> data regarding number of households in temporary accommodation at the end of each quarter:</w:t>
      </w:r>
    </w:p>
    <w:p w14:paraId="0702E16A" w14:textId="79997590" w:rsidR="00284F38" w:rsidRPr="003C13AB" w:rsidRDefault="00284F38" w:rsidP="00284F38">
      <w:pPr>
        <w:spacing w:after="240"/>
        <w:rPr>
          <w:rFonts w:asciiTheme="minorHAnsi" w:hAnsiTheme="minorHAnsi" w:cstheme="minorHAnsi"/>
        </w:rPr>
      </w:pPr>
      <w:r w:rsidRPr="003C13AB">
        <w:rPr>
          <w:rFonts w:asciiTheme="minorHAnsi" w:hAnsiTheme="minorHAnsi" w:cstheme="minorHAnsi"/>
        </w:rPr>
        <w:t>Jan – March 19 Q4 18/19</w:t>
      </w:r>
      <w:r w:rsidR="003C13AB">
        <w:rPr>
          <w:rFonts w:asciiTheme="minorHAnsi" w:hAnsiTheme="minorHAnsi" w:cstheme="minorHAnsi"/>
        </w:rPr>
        <w:t>:</w:t>
      </w:r>
      <w:r w:rsidRPr="003C13AB">
        <w:rPr>
          <w:rFonts w:asciiTheme="minorHAnsi" w:hAnsiTheme="minorHAnsi" w:cstheme="minorHAnsi"/>
        </w:rPr>
        <w:t xml:space="preserve"> 16</w:t>
      </w:r>
    </w:p>
    <w:p w14:paraId="148E5D54" w14:textId="40A8C25D" w:rsidR="00284F38" w:rsidRPr="003C13AB" w:rsidRDefault="00284F38" w:rsidP="00284F38">
      <w:pPr>
        <w:spacing w:after="240"/>
        <w:rPr>
          <w:rFonts w:asciiTheme="minorHAnsi" w:hAnsiTheme="minorHAnsi" w:cstheme="minorHAnsi"/>
        </w:rPr>
      </w:pPr>
      <w:r w:rsidRPr="003C13AB">
        <w:rPr>
          <w:rFonts w:asciiTheme="minorHAnsi" w:hAnsiTheme="minorHAnsi" w:cstheme="minorHAnsi"/>
        </w:rPr>
        <w:t>April – June 19 Q1 19/20</w:t>
      </w:r>
      <w:r w:rsidR="003C13AB">
        <w:rPr>
          <w:rFonts w:asciiTheme="minorHAnsi" w:hAnsiTheme="minorHAnsi" w:cstheme="minorHAnsi"/>
        </w:rPr>
        <w:t>:</w:t>
      </w:r>
      <w:r w:rsidRPr="003C13AB">
        <w:rPr>
          <w:rFonts w:asciiTheme="minorHAnsi" w:hAnsiTheme="minorHAnsi" w:cstheme="minorHAnsi"/>
        </w:rPr>
        <w:t xml:space="preserve"> 47</w:t>
      </w:r>
    </w:p>
    <w:p w14:paraId="349F0D5F" w14:textId="5A7F8207" w:rsidR="00284F38" w:rsidRPr="003C13AB" w:rsidRDefault="00284F38" w:rsidP="00284F38">
      <w:pPr>
        <w:spacing w:after="240"/>
        <w:rPr>
          <w:rFonts w:asciiTheme="minorHAnsi" w:hAnsiTheme="minorHAnsi" w:cstheme="minorHAnsi"/>
        </w:rPr>
      </w:pPr>
      <w:r w:rsidRPr="003C13AB">
        <w:rPr>
          <w:rFonts w:asciiTheme="minorHAnsi" w:hAnsiTheme="minorHAnsi" w:cstheme="minorHAnsi"/>
        </w:rPr>
        <w:t>July – Sep 19 Q2 19/20</w:t>
      </w:r>
      <w:r w:rsidR="003C13AB">
        <w:rPr>
          <w:rFonts w:asciiTheme="minorHAnsi" w:hAnsiTheme="minorHAnsi" w:cstheme="minorHAnsi"/>
        </w:rPr>
        <w:t>:</w:t>
      </w:r>
      <w:r w:rsidRPr="003C13AB">
        <w:rPr>
          <w:rFonts w:asciiTheme="minorHAnsi" w:hAnsiTheme="minorHAnsi" w:cstheme="minorHAnsi"/>
        </w:rPr>
        <w:t xml:space="preserve"> 41</w:t>
      </w:r>
    </w:p>
    <w:p w14:paraId="54D0D5A5" w14:textId="74ECAD6D" w:rsidR="00284F38" w:rsidRPr="00284F38" w:rsidRDefault="00284F38" w:rsidP="00284F38">
      <w:pPr>
        <w:spacing w:after="240"/>
        <w:rPr>
          <w:rFonts w:asciiTheme="minorHAnsi" w:hAnsiTheme="minorHAnsi" w:cstheme="minorHAnsi"/>
          <w:b/>
          <w:bCs/>
          <w:color w:val="FF0000"/>
        </w:rPr>
      </w:pPr>
      <w:r w:rsidRPr="003C13AB">
        <w:rPr>
          <w:rFonts w:asciiTheme="minorHAnsi" w:hAnsiTheme="minorHAnsi" w:cstheme="minorHAnsi"/>
        </w:rPr>
        <w:t>Oct – Dec 19 Q3 19/20</w:t>
      </w:r>
      <w:r w:rsidR="003C13AB">
        <w:rPr>
          <w:rFonts w:asciiTheme="minorHAnsi" w:hAnsiTheme="minorHAnsi" w:cstheme="minorHAnsi"/>
        </w:rPr>
        <w:t>:</w:t>
      </w:r>
      <w:r w:rsidRPr="003C13AB">
        <w:rPr>
          <w:rFonts w:asciiTheme="minorHAnsi" w:hAnsiTheme="minorHAnsi" w:cstheme="minorHAnsi"/>
        </w:rPr>
        <w:t xml:space="preserve"> 37</w:t>
      </w:r>
      <w:r w:rsidRPr="00284F38">
        <w:rPr>
          <w:rFonts w:asciiTheme="minorHAnsi" w:hAnsiTheme="minorHAnsi" w:cstheme="minorHAnsi"/>
          <w:b/>
          <w:bCs/>
        </w:rPr>
        <w:br/>
      </w:r>
      <w:r w:rsidRPr="00284F38">
        <w:rPr>
          <w:rFonts w:asciiTheme="minorHAnsi" w:hAnsiTheme="minorHAnsi" w:cstheme="minorHAnsi"/>
          <w:b/>
          <w:bCs/>
        </w:rPr>
        <w:br/>
        <w:t xml:space="preserve">2. Please could you also provide the same data for the first eight months of 2022 (January - August 2022) - the total figure and a </w:t>
      </w:r>
      <w:proofErr w:type="gramStart"/>
      <w:r w:rsidRPr="00284F38">
        <w:rPr>
          <w:rFonts w:asciiTheme="minorHAnsi" w:hAnsiTheme="minorHAnsi" w:cstheme="minorHAnsi"/>
          <w:b/>
          <w:bCs/>
        </w:rPr>
        <w:t>month by month</w:t>
      </w:r>
      <w:proofErr w:type="gramEnd"/>
      <w:r w:rsidRPr="00284F38">
        <w:rPr>
          <w:rFonts w:asciiTheme="minorHAnsi" w:hAnsiTheme="minorHAnsi" w:cstheme="minorHAnsi"/>
          <w:b/>
          <w:bCs/>
        </w:rPr>
        <w:t xml:space="preserve"> breakdown.</w:t>
      </w:r>
    </w:p>
    <w:tbl>
      <w:tblPr>
        <w:tblW w:w="0" w:type="auto"/>
        <w:tblCellMar>
          <w:left w:w="0" w:type="dxa"/>
          <w:right w:w="0" w:type="dxa"/>
        </w:tblCellMar>
        <w:tblLook w:val="04A0" w:firstRow="1" w:lastRow="0" w:firstColumn="1" w:lastColumn="0" w:noHBand="0" w:noVBand="1"/>
      </w:tblPr>
      <w:tblGrid>
        <w:gridCol w:w="1275"/>
        <w:gridCol w:w="1453"/>
        <w:gridCol w:w="2023"/>
        <w:gridCol w:w="1913"/>
        <w:gridCol w:w="2342"/>
      </w:tblGrid>
      <w:tr w:rsidR="003C13AB" w:rsidRPr="003C13AB" w14:paraId="71417502" w14:textId="77777777" w:rsidTr="00284F38">
        <w:tc>
          <w:tcPr>
            <w:tcW w:w="1835"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14:paraId="6AA0F680" w14:textId="77777777" w:rsidR="00284F38" w:rsidRPr="003C13AB" w:rsidRDefault="00284F38">
            <w:pPr>
              <w:spacing w:after="240"/>
              <w:rPr>
                <w:rFonts w:asciiTheme="minorHAnsi" w:hAnsiTheme="minorHAnsi" w:cstheme="minorHAnsi"/>
                <w:b/>
                <w:bCs/>
              </w:rPr>
            </w:pPr>
            <w:r w:rsidRPr="003C13AB">
              <w:rPr>
                <w:rFonts w:asciiTheme="minorHAnsi" w:hAnsiTheme="minorHAnsi" w:cstheme="minorHAnsi"/>
                <w:b/>
                <w:bCs/>
              </w:rPr>
              <w:t>Month</w:t>
            </w:r>
          </w:p>
        </w:tc>
        <w:tc>
          <w:tcPr>
            <w:tcW w:w="283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14:paraId="3C1D8B5B" w14:textId="77777777" w:rsidR="00284F38" w:rsidRPr="003C13AB" w:rsidRDefault="00284F38">
            <w:pPr>
              <w:spacing w:after="240"/>
              <w:rPr>
                <w:rFonts w:asciiTheme="minorHAnsi" w:hAnsiTheme="minorHAnsi" w:cstheme="minorHAnsi"/>
                <w:b/>
                <w:bCs/>
              </w:rPr>
            </w:pPr>
            <w:r w:rsidRPr="003C13AB">
              <w:rPr>
                <w:rFonts w:asciiTheme="minorHAnsi" w:hAnsiTheme="minorHAnsi" w:cstheme="minorHAnsi"/>
                <w:b/>
                <w:bCs/>
              </w:rPr>
              <w:t>Single night figure*</w:t>
            </w:r>
          </w:p>
        </w:tc>
        <w:tc>
          <w:tcPr>
            <w:tcW w:w="430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14:paraId="5477E964" w14:textId="77777777" w:rsidR="00284F38" w:rsidRPr="003C13AB" w:rsidRDefault="00284F38">
            <w:pPr>
              <w:spacing w:after="240"/>
              <w:rPr>
                <w:rFonts w:asciiTheme="minorHAnsi" w:hAnsiTheme="minorHAnsi" w:cstheme="minorHAnsi"/>
                <w:b/>
                <w:bCs/>
              </w:rPr>
            </w:pPr>
            <w:r w:rsidRPr="003C13AB">
              <w:rPr>
                <w:rFonts w:asciiTheme="minorHAnsi" w:hAnsiTheme="minorHAnsi" w:cstheme="minorHAnsi"/>
                <w:b/>
                <w:bCs/>
              </w:rPr>
              <w:t>People sleeping rough across the month**</w:t>
            </w:r>
          </w:p>
        </w:tc>
        <w:tc>
          <w:tcPr>
            <w:tcW w:w="4305" w:type="dxa"/>
            <w:tcBorders>
              <w:top w:val="single" w:sz="8" w:space="0" w:color="auto"/>
              <w:left w:val="nil"/>
              <w:bottom w:val="single" w:sz="8" w:space="0" w:color="auto"/>
              <w:right w:val="single" w:sz="8" w:space="0" w:color="auto"/>
            </w:tcBorders>
            <w:hideMark/>
          </w:tcPr>
          <w:p w14:paraId="1741782C" w14:textId="77777777" w:rsidR="00284F38" w:rsidRPr="003C13AB" w:rsidRDefault="00284F38">
            <w:pPr>
              <w:spacing w:after="240"/>
              <w:rPr>
                <w:rFonts w:asciiTheme="minorHAnsi" w:hAnsiTheme="minorHAnsi" w:cstheme="minorHAnsi"/>
                <w:b/>
                <w:bCs/>
              </w:rPr>
            </w:pPr>
            <w:r w:rsidRPr="003C13AB">
              <w:rPr>
                <w:rFonts w:asciiTheme="minorHAnsi" w:hAnsiTheme="minorHAnsi" w:cstheme="minorHAnsi"/>
                <w:b/>
                <w:bCs/>
              </w:rPr>
              <w:t>Number of people recorded as homeless</w:t>
            </w:r>
          </w:p>
        </w:tc>
        <w:tc>
          <w:tcPr>
            <w:tcW w:w="4305" w:type="dxa"/>
            <w:tcBorders>
              <w:top w:val="single" w:sz="8" w:space="0" w:color="auto"/>
              <w:left w:val="nil"/>
              <w:bottom w:val="single" w:sz="8" w:space="0" w:color="auto"/>
              <w:right w:val="single" w:sz="8" w:space="0" w:color="auto"/>
            </w:tcBorders>
            <w:hideMark/>
          </w:tcPr>
          <w:p w14:paraId="45ABF777" w14:textId="77777777" w:rsidR="00284F38" w:rsidRPr="003C13AB" w:rsidRDefault="00284F38">
            <w:pPr>
              <w:spacing w:after="240"/>
              <w:rPr>
                <w:rFonts w:asciiTheme="minorHAnsi" w:hAnsiTheme="minorHAnsi" w:cstheme="minorHAnsi"/>
                <w:b/>
                <w:bCs/>
              </w:rPr>
            </w:pPr>
            <w:r w:rsidRPr="003C13AB">
              <w:rPr>
                <w:rFonts w:asciiTheme="minorHAnsi" w:hAnsiTheme="minorHAnsi" w:cstheme="minorHAnsi"/>
                <w:b/>
                <w:bCs/>
              </w:rPr>
              <w:t>Number of households in temporary accommodation at end of each month</w:t>
            </w:r>
          </w:p>
        </w:tc>
      </w:tr>
      <w:tr w:rsidR="003C13AB" w:rsidRPr="003C13AB" w14:paraId="782754A5" w14:textId="77777777" w:rsidTr="00284F38">
        <w:tc>
          <w:tcPr>
            <w:tcW w:w="183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14:paraId="7732B354" w14:textId="77777777" w:rsidR="00284F38" w:rsidRPr="003C13AB" w:rsidRDefault="00284F38">
            <w:pPr>
              <w:spacing w:after="240"/>
              <w:rPr>
                <w:rFonts w:asciiTheme="minorHAnsi" w:hAnsiTheme="minorHAnsi" w:cstheme="minorHAnsi"/>
                <w:b/>
                <w:bCs/>
              </w:rPr>
            </w:pPr>
            <w:r w:rsidRPr="003C13AB">
              <w:rPr>
                <w:rFonts w:asciiTheme="minorHAnsi" w:hAnsiTheme="minorHAnsi" w:cstheme="minorHAnsi"/>
                <w:b/>
                <w:bCs/>
              </w:rPr>
              <w:t>January 22</w:t>
            </w:r>
          </w:p>
        </w:tc>
        <w:tc>
          <w:tcPr>
            <w:tcW w:w="2835" w:type="dxa"/>
            <w:tcBorders>
              <w:top w:val="nil"/>
              <w:left w:val="nil"/>
              <w:bottom w:val="single" w:sz="8" w:space="0" w:color="auto"/>
              <w:right w:val="single" w:sz="8" w:space="0" w:color="auto"/>
            </w:tcBorders>
            <w:tcMar>
              <w:top w:w="0" w:type="dxa"/>
              <w:left w:w="108" w:type="dxa"/>
              <w:bottom w:w="0" w:type="dxa"/>
              <w:right w:w="108" w:type="dxa"/>
            </w:tcMar>
            <w:hideMark/>
          </w:tcPr>
          <w:p w14:paraId="6F16830A" w14:textId="77777777" w:rsidR="00284F38" w:rsidRPr="003C13AB" w:rsidRDefault="00284F38">
            <w:pPr>
              <w:spacing w:after="240"/>
              <w:rPr>
                <w:rFonts w:asciiTheme="minorHAnsi" w:hAnsiTheme="minorHAnsi" w:cstheme="minorHAnsi"/>
              </w:rPr>
            </w:pPr>
            <w:r w:rsidRPr="003C13AB">
              <w:rPr>
                <w:rFonts w:asciiTheme="minorHAnsi" w:hAnsiTheme="minorHAnsi" w:cstheme="minorHAnsi"/>
              </w:rPr>
              <w:t>1</w:t>
            </w:r>
          </w:p>
        </w:tc>
        <w:tc>
          <w:tcPr>
            <w:tcW w:w="4305" w:type="dxa"/>
            <w:tcBorders>
              <w:top w:val="nil"/>
              <w:left w:val="nil"/>
              <w:bottom w:val="single" w:sz="8" w:space="0" w:color="auto"/>
              <w:right w:val="single" w:sz="8" w:space="0" w:color="auto"/>
            </w:tcBorders>
            <w:tcMar>
              <w:top w:w="0" w:type="dxa"/>
              <w:left w:w="108" w:type="dxa"/>
              <w:bottom w:w="0" w:type="dxa"/>
              <w:right w:w="108" w:type="dxa"/>
            </w:tcMar>
            <w:hideMark/>
          </w:tcPr>
          <w:p w14:paraId="4DAE1BA1" w14:textId="77777777" w:rsidR="00284F38" w:rsidRPr="003C13AB" w:rsidRDefault="00284F38">
            <w:pPr>
              <w:spacing w:after="240"/>
              <w:rPr>
                <w:rFonts w:asciiTheme="minorHAnsi" w:hAnsiTheme="minorHAnsi" w:cstheme="minorHAnsi"/>
              </w:rPr>
            </w:pPr>
            <w:r w:rsidRPr="003C13AB">
              <w:rPr>
                <w:rFonts w:asciiTheme="minorHAnsi" w:hAnsiTheme="minorHAnsi" w:cstheme="minorHAnsi"/>
              </w:rPr>
              <w:t>4</w:t>
            </w:r>
          </w:p>
        </w:tc>
        <w:tc>
          <w:tcPr>
            <w:tcW w:w="4305" w:type="dxa"/>
            <w:tcBorders>
              <w:top w:val="nil"/>
              <w:left w:val="nil"/>
              <w:bottom w:val="single" w:sz="8" w:space="0" w:color="auto"/>
              <w:right w:val="single" w:sz="8" w:space="0" w:color="auto"/>
            </w:tcBorders>
            <w:hideMark/>
          </w:tcPr>
          <w:p w14:paraId="2B66D937" w14:textId="77777777" w:rsidR="00284F38" w:rsidRPr="003C13AB" w:rsidRDefault="00284F38">
            <w:pPr>
              <w:spacing w:after="240"/>
              <w:rPr>
                <w:rFonts w:asciiTheme="minorHAnsi" w:hAnsiTheme="minorHAnsi" w:cstheme="minorHAnsi"/>
              </w:rPr>
            </w:pPr>
            <w:r w:rsidRPr="003C13AB">
              <w:rPr>
                <w:rFonts w:asciiTheme="minorHAnsi" w:hAnsiTheme="minorHAnsi" w:cstheme="minorHAnsi"/>
              </w:rPr>
              <w:t>45</w:t>
            </w:r>
          </w:p>
        </w:tc>
        <w:tc>
          <w:tcPr>
            <w:tcW w:w="4305" w:type="dxa"/>
            <w:tcBorders>
              <w:top w:val="nil"/>
              <w:left w:val="nil"/>
              <w:bottom w:val="single" w:sz="8" w:space="0" w:color="auto"/>
              <w:right w:val="single" w:sz="8" w:space="0" w:color="auto"/>
            </w:tcBorders>
            <w:hideMark/>
          </w:tcPr>
          <w:p w14:paraId="23A7D1C6" w14:textId="77777777" w:rsidR="00284F38" w:rsidRPr="003C13AB" w:rsidRDefault="00284F38">
            <w:pPr>
              <w:spacing w:after="240"/>
              <w:rPr>
                <w:rFonts w:asciiTheme="minorHAnsi" w:hAnsiTheme="minorHAnsi" w:cstheme="minorHAnsi"/>
              </w:rPr>
            </w:pPr>
            <w:r w:rsidRPr="003C13AB">
              <w:rPr>
                <w:rFonts w:asciiTheme="minorHAnsi" w:hAnsiTheme="minorHAnsi" w:cstheme="minorHAnsi"/>
              </w:rPr>
              <w:t>110</w:t>
            </w:r>
          </w:p>
        </w:tc>
      </w:tr>
      <w:tr w:rsidR="003C13AB" w:rsidRPr="003C13AB" w14:paraId="4AB08F64" w14:textId="77777777" w:rsidTr="00284F38">
        <w:tc>
          <w:tcPr>
            <w:tcW w:w="183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14:paraId="17E7353B" w14:textId="77777777" w:rsidR="00284F38" w:rsidRPr="003C13AB" w:rsidRDefault="00284F38">
            <w:pPr>
              <w:spacing w:after="240"/>
              <w:rPr>
                <w:rFonts w:asciiTheme="minorHAnsi" w:hAnsiTheme="minorHAnsi" w:cstheme="minorHAnsi"/>
                <w:b/>
                <w:bCs/>
              </w:rPr>
            </w:pPr>
            <w:r w:rsidRPr="003C13AB">
              <w:rPr>
                <w:rFonts w:asciiTheme="minorHAnsi" w:hAnsiTheme="minorHAnsi" w:cstheme="minorHAnsi"/>
                <w:b/>
                <w:bCs/>
              </w:rPr>
              <w:t>February 22</w:t>
            </w:r>
          </w:p>
        </w:tc>
        <w:tc>
          <w:tcPr>
            <w:tcW w:w="2835" w:type="dxa"/>
            <w:tcBorders>
              <w:top w:val="nil"/>
              <w:left w:val="nil"/>
              <w:bottom w:val="single" w:sz="8" w:space="0" w:color="auto"/>
              <w:right w:val="single" w:sz="8" w:space="0" w:color="auto"/>
            </w:tcBorders>
            <w:tcMar>
              <w:top w:w="0" w:type="dxa"/>
              <w:left w:w="108" w:type="dxa"/>
              <w:bottom w:w="0" w:type="dxa"/>
              <w:right w:w="108" w:type="dxa"/>
            </w:tcMar>
            <w:hideMark/>
          </w:tcPr>
          <w:p w14:paraId="1BF1D281" w14:textId="77777777" w:rsidR="00284F38" w:rsidRPr="003C13AB" w:rsidRDefault="00284F38">
            <w:pPr>
              <w:spacing w:after="240"/>
              <w:rPr>
                <w:rFonts w:asciiTheme="minorHAnsi" w:hAnsiTheme="minorHAnsi" w:cstheme="minorHAnsi"/>
              </w:rPr>
            </w:pPr>
            <w:r w:rsidRPr="003C13AB">
              <w:rPr>
                <w:rFonts w:asciiTheme="minorHAnsi" w:hAnsiTheme="minorHAnsi" w:cstheme="minorHAnsi"/>
              </w:rPr>
              <w:t>2</w:t>
            </w:r>
          </w:p>
        </w:tc>
        <w:tc>
          <w:tcPr>
            <w:tcW w:w="4305" w:type="dxa"/>
            <w:tcBorders>
              <w:top w:val="nil"/>
              <w:left w:val="nil"/>
              <w:bottom w:val="single" w:sz="8" w:space="0" w:color="auto"/>
              <w:right w:val="single" w:sz="8" w:space="0" w:color="auto"/>
            </w:tcBorders>
            <w:tcMar>
              <w:top w:w="0" w:type="dxa"/>
              <w:left w:w="108" w:type="dxa"/>
              <w:bottom w:w="0" w:type="dxa"/>
              <w:right w:w="108" w:type="dxa"/>
            </w:tcMar>
            <w:hideMark/>
          </w:tcPr>
          <w:p w14:paraId="27256FF0" w14:textId="77777777" w:rsidR="00284F38" w:rsidRPr="003C13AB" w:rsidRDefault="00284F38">
            <w:pPr>
              <w:spacing w:after="240"/>
              <w:rPr>
                <w:rFonts w:asciiTheme="minorHAnsi" w:hAnsiTheme="minorHAnsi" w:cstheme="minorHAnsi"/>
              </w:rPr>
            </w:pPr>
            <w:r w:rsidRPr="003C13AB">
              <w:rPr>
                <w:rFonts w:asciiTheme="minorHAnsi" w:hAnsiTheme="minorHAnsi" w:cstheme="minorHAnsi"/>
              </w:rPr>
              <w:t>5</w:t>
            </w:r>
          </w:p>
        </w:tc>
        <w:tc>
          <w:tcPr>
            <w:tcW w:w="4305" w:type="dxa"/>
            <w:tcBorders>
              <w:top w:val="nil"/>
              <w:left w:val="nil"/>
              <w:bottom w:val="single" w:sz="8" w:space="0" w:color="auto"/>
              <w:right w:val="single" w:sz="8" w:space="0" w:color="auto"/>
            </w:tcBorders>
            <w:hideMark/>
          </w:tcPr>
          <w:p w14:paraId="62441231" w14:textId="77777777" w:rsidR="00284F38" w:rsidRPr="003C13AB" w:rsidRDefault="00284F38">
            <w:pPr>
              <w:spacing w:after="240"/>
              <w:rPr>
                <w:rFonts w:asciiTheme="minorHAnsi" w:hAnsiTheme="minorHAnsi" w:cstheme="minorHAnsi"/>
              </w:rPr>
            </w:pPr>
            <w:r w:rsidRPr="003C13AB">
              <w:rPr>
                <w:rFonts w:asciiTheme="minorHAnsi" w:hAnsiTheme="minorHAnsi" w:cstheme="minorHAnsi"/>
              </w:rPr>
              <w:t>33</w:t>
            </w:r>
          </w:p>
        </w:tc>
        <w:tc>
          <w:tcPr>
            <w:tcW w:w="4305" w:type="dxa"/>
            <w:tcBorders>
              <w:top w:val="nil"/>
              <w:left w:val="nil"/>
              <w:bottom w:val="single" w:sz="8" w:space="0" w:color="auto"/>
              <w:right w:val="single" w:sz="8" w:space="0" w:color="auto"/>
            </w:tcBorders>
            <w:hideMark/>
          </w:tcPr>
          <w:p w14:paraId="687AD0FE" w14:textId="77777777" w:rsidR="00284F38" w:rsidRPr="003C13AB" w:rsidRDefault="00284F38">
            <w:pPr>
              <w:spacing w:after="240"/>
              <w:rPr>
                <w:rFonts w:asciiTheme="minorHAnsi" w:hAnsiTheme="minorHAnsi" w:cstheme="minorHAnsi"/>
              </w:rPr>
            </w:pPr>
            <w:r w:rsidRPr="003C13AB">
              <w:rPr>
                <w:rFonts w:asciiTheme="minorHAnsi" w:hAnsiTheme="minorHAnsi" w:cstheme="minorHAnsi"/>
              </w:rPr>
              <w:t>115</w:t>
            </w:r>
          </w:p>
        </w:tc>
      </w:tr>
      <w:tr w:rsidR="003C13AB" w:rsidRPr="003C13AB" w14:paraId="75A90125" w14:textId="77777777" w:rsidTr="00284F38">
        <w:tc>
          <w:tcPr>
            <w:tcW w:w="183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14:paraId="7279D77A" w14:textId="77777777" w:rsidR="00284F38" w:rsidRPr="003C13AB" w:rsidRDefault="00284F38">
            <w:pPr>
              <w:spacing w:after="240"/>
              <w:rPr>
                <w:rFonts w:asciiTheme="minorHAnsi" w:hAnsiTheme="minorHAnsi" w:cstheme="minorHAnsi"/>
                <w:b/>
                <w:bCs/>
              </w:rPr>
            </w:pPr>
            <w:r w:rsidRPr="003C13AB">
              <w:rPr>
                <w:rFonts w:asciiTheme="minorHAnsi" w:hAnsiTheme="minorHAnsi" w:cstheme="minorHAnsi"/>
                <w:b/>
                <w:bCs/>
              </w:rPr>
              <w:t>March 22</w:t>
            </w:r>
          </w:p>
        </w:tc>
        <w:tc>
          <w:tcPr>
            <w:tcW w:w="2835" w:type="dxa"/>
            <w:tcBorders>
              <w:top w:val="nil"/>
              <w:left w:val="nil"/>
              <w:bottom w:val="single" w:sz="8" w:space="0" w:color="auto"/>
              <w:right w:val="single" w:sz="8" w:space="0" w:color="auto"/>
            </w:tcBorders>
            <w:tcMar>
              <w:top w:w="0" w:type="dxa"/>
              <w:left w:w="108" w:type="dxa"/>
              <w:bottom w:w="0" w:type="dxa"/>
              <w:right w:w="108" w:type="dxa"/>
            </w:tcMar>
            <w:hideMark/>
          </w:tcPr>
          <w:p w14:paraId="474C4F97" w14:textId="77777777" w:rsidR="00284F38" w:rsidRPr="003C13AB" w:rsidRDefault="00284F38">
            <w:pPr>
              <w:spacing w:after="240"/>
              <w:rPr>
                <w:rFonts w:asciiTheme="minorHAnsi" w:hAnsiTheme="minorHAnsi" w:cstheme="minorHAnsi"/>
              </w:rPr>
            </w:pPr>
            <w:r w:rsidRPr="003C13AB">
              <w:rPr>
                <w:rFonts w:asciiTheme="minorHAnsi" w:hAnsiTheme="minorHAnsi" w:cstheme="minorHAnsi"/>
              </w:rPr>
              <w:t>2</w:t>
            </w:r>
          </w:p>
        </w:tc>
        <w:tc>
          <w:tcPr>
            <w:tcW w:w="4305" w:type="dxa"/>
            <w:tcBorders>
              <w:top w:val="nil"/>
              <w:left w:val="nil"/>
              <w:bottom w:val="single" w:sz="8" w:space="0" w:color="auto"/>
              <w:right w:val="single" w:sz="8" w:space="0" w:color="auto"/>
            </w:tcBorders>
            <w:tcMar>
              <w:top w:w="0" w:type="dxa"/>
              <w:left w:w="108" w:type="dxa"/>
              <w:bottom w:w="0" w:type="dxa"/>
              <w:right w:w="108" w:type="dxa"/>
            </w:tcMar>
            <w:hideMark/>
          </w:tcPr>
          <w:p w14:paraId="55963FD3" w14:textId="77777777" w:rsidR="00284F38" w:rsidRPr="003C13AB" w:rsidRDefault="00284F38">
            <w:pPr>
              <w:spacing w:after="240"/>
              <w:rPr>
                <w:rFonts w:asciiTheme="minorHAnsi" w:hAnsiTheme="minorHAnsi" w:cstheme="minorHAnsi"/>
              </w:rPr>
            </w:pPr>
            <w:r w:rsidRPr="003C13AB">
              <w:rPr>
                <w:rFonts w:asciiTheme="minorHAnsi" w:hAnsiTheme="minorHAnsi" w:cstheme="minorHAnsi"/>
              </w:rPr>
              <w:t>4</w:t>
            </w:r>
          </w:p>
        </w:tc>
        <w:tc>
          <w:tcPr>
            <w:tcW w:w="4305" w:type="dxa"/>
            <w:tcBorders>
              <w:top w:val="nil"/>
              <w:left w:val="nil"/>
              <w:bottom w:val="single" w:sz="8" w:space="0" w:color="auto"/>
              <w:right w:val="single" w:sz="8" w:space="0" w:color="auto"/>
            </w:tcBorders>
            <w:hideMark/>
          </w:tcPr>
          <w:p w14:paraId="001B780B" w14:textId="77777777" w:rsidR="00284F38" w:rsidRPr="003C13AB" w:rsidRDefault="00284F38">
            <w:pPr>
              <w:spacing w:after="240"/>
              <w:rPr>
                <w:rFonts w:asciiTheme="minorHAnsi" w:hAnsiTheme="minorHAnsi" w:cstheme="minorHAnsi"/>
              </w:rPr>
            </w:pPr>
            <w:r w:rsidRPr="003C13AB">
              <w:rPr>
                <w:rFonts w:asciiTheme="minorHAnsi" w:hAnsiTheme="minorHAnsi" w:cstheme="minorHAnsi"/>
              </w:rPr>
              <w:t>32</w:t>
            </w:r>
          </w:p>
        </w:tc>
        <w:tc>
          <w:tcPr>
            <w:tcW w:w="4305" w:type="dxa"/>
            <w:tcBorders>
              <w:top w:val="nil"/>
              <w:left w:val="nil"/>
              <w:bottom w:val="single" w:sz="8" w:space="0" w:color="auto"/>
              <w:right w:val="single" w:sz="8" w:space="0" w:color="auto"/>
            </w:tcBorders>
            <w:hideMark/>
          </w:tcPr>
          <w:p w14:paraId="38D8F12C" w14:textId="77777777" w:rsidR="00284F38" w:rsidRPr="003C13AB" w:rsidRDefault="00284F38">
            <w:pPr>
              <w:spacing w:after="240"/>
              <w:rPr>
                <w:rFonts w:asciiTheme="minorHAnsi" w:hAnsiTheme="minorHAnsi" w:cstheme="minorHAnsi"/>
              </w:rPr>
            </w:pPr>
            <w:r w:rsidRPr="003C13AB">
              <w:rPr>
                <w:rFonts w:asciiTheme="minorHAnsi" w:hAnsiTheme="minorHAnsi" w:cstheme="minorHAnsi"/>
              </w:rPr>
              <w:t>95</w:t>
            </w:r>
          </w:p>
        </w:tc>
      </w:tr>
      <w:tr w:rsidR="003C13AB" w:rsidRPr="003C13AB" w14:paraId="3E20F553" w14:textId="77777777" w:rsidTr="00284F38">
        <w:tc>
          <w:tcPr>
            <w:tcW w:w="183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14:paraId="6F9DE0B3" w14:textId="77777777" w:rsidR="00284F38" w:rsidRPr="003C13AB" w:rsidRDefault="00284F38">
            <w:pPr>
              <w:spacing w:after="240"/>
              <w:rPr>
                <w:rFonts w:asciiTheme="minorHAnsi" w:hAnsiTheme="minorHAnsi" w:cstheme="minorHAnsi"/>
                <w:b/>
                <w:bCs/>
              </w:rPr>
            </w:pPr>
            <w:r w:rsidRPr="003C13AB">
              <w:rPr>
                <w:rFonts w:asciiTheme="minorHAnsi" w:hAnsiTheme="minorHAnsi" w:cstheme="minorHAnsi"/>
                <w:b/>
                <w:bCs/>
              </w:rPr>
              <w:t>April 22</w:t>
            </w:r>
          </w:p>
        </w:tc>
        <w:tc>
          <w:tcPr>
            <w:tcW w:w="2835" w:type="dxa"/>
            <w:tcBorders>
              <w:top w:val="nil"/>
              <w:left w:val="nil"/>
              <w:bottom w:val="single" w:sz="8" w:space="0" w:color="auto"/>
              <w:right w:val="single" w:sz="8" w:space="0" w:color="auto"/>
            </w:tcBorders>
            <w:tcMar>
              <w:top w:w="0" w:type="dxa"/>
              <w:left w:w="108" w:type="dxa"/>
              <w:bottom w:w="0" w:type="dxa"/>
              <w:right w:w="108" w:type="dxa"/>
            </w:tcMar>
            <w:hideMark/>
          </w:tcPr>
          <w:p w14:paraId="16C22166" w14:textId="77777777" w:rsidR="00284F38" w:rsidRPr="003C13AB" w:rsidRDefault="00284F38">
            <w:pPr>
              <w:spacing w:after="240"/>
              <w:rPr>
                <w:rFonts w:asciiTheme="minorHAnsi" w:hAnsiTheme="minorHAnsi" w:cstheme="minorHAnsi"/>
              </w:rPr>
            </w:pPr>
            <w:r w:rsidRPr="003C13AB">
              <w:rPr>
                <w:rFonts w:asciiTheme="minorHAnsi" w:hAnsiTheme="minorHAnsi" w:cstheme="minorHAnsi"/>
              </w:rPr>
              <w:t>2</w:t>
            </w:r>
          </w:p>
        </w:tc>
        <w:tc>
          <w:tcPr>
            <w:tcW w:w="4305" w:type="dxa"/>
            <w:tcBorders>
              <w:top w:val="nil"/>
              <w:left w:val="nil"/>
              <w:bottom w:val="single" w:sz="8" w:space="0" w:color="auto"/>
              <w:right w:val="single" w:sz="8" w:space="0" w:color="auto"/>
            </w:tcBorders>
            <w:tcMar>
              <w:top w:w="0" w:type="dxa"/>
              <w:left w:w="108" w:type="dxa"/>
              <w:bottom w:w="0" w:type="dxa"/>
              <w:right w:w="108" w:type="dxa"/>
            </w:tcMar>
            <w:hideMark/>
          </w:tcPr>
          <w:p w14:paraId="30880EF6" w14:textId="77777777" w:rsidR="00284F38" w:rsidRPr="003C13AB" w:rsidRDefault="00284F38">
            <w:pPr>
              <w:spacing w:after="240"/>
              <w:rPr>
                <w:rFonts w:asciiTheme="minorHAnsi" w:hAnsiTheme="minorHAnsi" w:cstheme="minorHAnsi"/>
              </w:rPr>
            </w:pPr>
            <w:r w:rsidRPr="003C13AB">
              <w:rPr>
                <w:rFonts w:asciiTheme="minorHAnsi" w:hAnsiTheme="minorHAnsi" w:cstheme="minorHAnsi"/>
              </w:rPr>
              <w:t>6</w:t>
            </w:r>
          </w:p>
        </w:tc>
        <w:tc>
          <w:tcPr>
            <w:tcW w:w="4305" w:type="dxa"/>
            <w:tcBorders>
              <w:top w:val="nil"/>
              <w:left w:val="nil"/>
              <w:bottom w:val="single" w:sz="8" w:space="0" w:color="auto"/>
              <w:right w:val="single" w:sz="8" w:space="0" w:color="auto"/>
            </w:tcBorders>
            <w:hideMark/>
          </w:tcPr>
          <w:p w14:paraId="6EB2C317" w14:textId="77777777" w:rsidR="00284F38" w:rsidRPr="003C13AB" w:rsidRDefault="00284F38">
            <w:pPr>
              <w:spacing w:after="240"/>
              <w:rPr>
                <w:rFonts w:asciiTheme="minorHAnsi" w:hAnsiTheme="minorHAnsi" w:cstheme="minorHAnsi"/>
              </w:rPr>
            </w:pPr>
            <w:r w:rsidRPr="003C13AB">
              <w:rPr>
                <w:rFonts w:asciiTheme="minorHAnsi" w:hAnsiTheme="minorHAnsi" w:cstheme="minorHAnsi"/>
              </w:rPr>
              <w:t>20</w:t>
            </w:r>
          </w:p>
        </w:tc>
        <w:tc>
          <w:tcPr>
            <w:tcW w:w="4305" w:type="dxa"/>
            <w:tcBorders>
              <w:top w:val="nil"/>
              <w:left w:val="nil"/>
              <w:bottom w:val="single" w:sz="8" w:space="0" w:color="auto"/>
              <w:right w:val="single" w:sz="8" w:space="0" w:color="auto"/>
            </w:tcBorders>
            <w:hideMark/>
          </w:tcPr>
          <w:p w14:paraId="5AF32D62" w14:textId="77777777" w:rsidR="00284F38" w:rsidRPr="003C13AB" w:rsidRDefault="00284F38">
            <w:pPr>
              <w:spacing w:after="240"/>
              <w:rPr>
                <w:rFonts w:asciiTheme="minorHAnsi" w:hAnsiTheme="minorHAnsi" w:cstheme="minorHAnsi"/>
              </w:rPr>
            </w:pPr>
            <w:r w:rsidRPr="003C13AB">
              <w:rPr>
                <w:rFonts w:asciiTheme="minorHAnsi" w:hAnsiTheme="minorHAnsi" w:cstheme="minorHAnsi"/>
              </w:rPr>
              <w:t>83</w:t>
            </w:r>
          </w:p>
        </w:tc>
      </w:tr>
      <w:tr w:rsidR="003C13AB" w:rsidRPr="003C13AB" w14:paraId="4E29FC13" w14:textId="77777777" w:rsidTr="00284F38">
        <w:tc>
          <w:tcPr>
            <w:tcW w:w="183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14:paraId="11703A23" w14:textId="77777777" w:rsidR="00284F38" w:rsidRPr="003C13AB" w:rsidRDefault="00284F38">
            <w:pPr>
              <w:spacing w:after="240"/>
              <w:rPr>
                <w:rFonts w:asciiTheme="minorHAnsi" w:hAnsiTheme="minorHAnsi" w:cstheme="minorHAnsi"/>
                <w:b/>
                <w:bCs/>
              </w:rPr>
            </w:pPr>
            <w:r w:rsidRPr="003C13AB">
              <w:rPr>
                <w:rFonts w:asciiTheme="minorHAnsi" w:hAnsiTheme="minorHAnsi" w:cstheme="minorHAnsi"/>
                <w:b/>
                <w:bCs/>
              </w:rPr>
              <w:t>May 22</w:t>
            </w:r>
          </w:p>
        </w:tc>
        <w:tc>
          <w:tcPr>
            <w:tcW w:w="2835" w:type="dxa"/>
            <w:tcBorders>
              <w:top w:val="nil"/>
              <w:left w:val="nil"/>
              <w:bottom w:val="single" w:sz="8" w:space="0" w:color="auto"/>
              <w:right w:val="single" w:sz="8" w:space="0" w:color="auto"/>
            </w:tcBorders>
            <w:tcMar>
              <w:top w:w="0" w:type="dxa"/>
              <w:left w:w="108" w:type="dxa"/>
              <w:bottom w:w="0" w:type="dxa"/>
              <w:right w:w="108" w:type="dxa"/>
            </w:tcMar>
            <w:hideMark/>
          </w:tcPr>
          <w:p w14:paraId="1973010C" w14:textId="77777777" w:rsidR="00284F38" w:rsidRPr="003C13AB" w:rsidRDefault="00284F38">
            <w:pPr>
              <w:spacing w:after="240"/>
              <w:rPr>
                <w:rFonts w:asciiTheme="minorHAnsi" w:hAnsiTheme="minorHAnsi" w:cstheme="minorHAnsi"/>
              </w:rPr>
            </w:pPr>
            <w:r w:rsidRPr="003C13AB">
              <w:rPr>
                <w:rFonts w:asciiTheme="minorHAnsi" w:hAnsiTheme="minorHAnsi" w:cstheme="minorHAnsi"/>
              </w:rPr>
              <w:t>3</w:t>
            </w:r>
          </w:p>
        </w:tc>
        <w:tc>
          <w:tcPr>
            <w:tcW w:w="4305" w:type="dxa"/>
            <w:tcBorders>
              <w:top w:val="nil"/>
              <w:left w:val="nil"/>
              <w:bottom w:val="single" w:sz="8" w:space="0" w:color="auto"/>
              <w:right w:val="single" w:sz="8" w:space="0" w:color="auto"/>
            </w:tcBorders>
            <w:tcMar>
              <w:top w:w="0" w:type="dxa"/>
              <w:left w:w="108" w:type="dxa"/>
              <w:bottom w:w="0" w:type="dxa"/>
              <w:right w:w="108" w:type="dxa"/>
            </w:tcMar>
            <w:hideMark/>
          </w:tcPr>
          <w:p w14:paraId="6BFBE2E7" w14:textId="77777777" w:rsidR="00284F38" w:rsidRPr="003C13AB" w:rsidRDefault="00284F38">
            <w:pPr>
              <w:spacing w:after="240"/>
              <w:rPr>
                <w:rFonts w:asciiTheme="minorHAnsi" w:hAnsiTheme="minorHAnsi" w:cstheme="minorHAnsi"/>
              </w:rPr>
            </w:pPr>
            <w:r w:rsidRPr="003C13AB">
              <w:rPr>
                <w:rFonts w:asciiTheme="minorHAnsi" w:hAnsiTheme="minorHAnsi" w:cstheme="minorHAnsi"/>
              </w:rPr>
              <w:t>4</w:t>
            </w:r>
          </w:p>
        </w:tc>
        <w:tc>
          <w:tcPr>
            <w:tcW w:w="4305" w:type="dxa"/>
            <w:tcBorders>
              <w:top w:val="nil"/>
              <w:left w:val="nil"/>
              <w:bottom w:val="single" w:sz="8" w:space="0" w:color="auto"/>
              <w:right w:val="single" w:sz="8" w:space="0" w:color="auto"/>
            </w:tcBorders>
            <w:hideMark/>
          </w:tcPr>
          <w:p w14:paraId="393CA4F0" w14:textId="77777777" w:rsidR="00284F38" w:rsidRPr="003C13AB" w:rsidRDefault="00284F38">
            <w:pPr>
              <w:spacing w:after="240"/>
              <w:rPr>
                <w:rFonts w:asciiTheme="minorHAnsi" w:hAnsiTheme="minorHAnsi" w:cstheme="minorHAnsi"/>
              </w:rPr>
            </w:pPr>
            <w:r w:rsidRPr="003C13AB">
              <w:rPr>
                <w:rFonts w:asciiTheme="minorHAnsi" w:hAnsiTheme="minorHAnsi" w:cstheme="minorHAnsi"/>
              </w:rPr>
              <w:t>35</w:t>
            </w:r>
          </w:p>
        </w:tc>
        <w:tc>
          <w:tcPr>
            <w:tcW w:w="4305" w:type="dxa"/>
            <w:tcBorders>
              <w:top w:val="nil"/>
              <w:left w:val="nil"/>
              <w:bottom w:val="single" w:sz="8" w:space="0" w:color="auto"/>
              <w:right w:val="single" w:sz="8" w:space="0" w:color="auto"/>
            </w:tcBorders>
            <w:hideMark/>
          </w:tcPr>
          <w:p w14:paraId="6690701D" w14:textId="77777777" w:rsidR="00284F38" w:rsidRPr="003C13AB" w:rsidRDefault="00284F38">
            <w:pPr>
              <w:spacing w:after="240"/>
              <w:rPr>
                <w:rFonts w:asciiTheme="minorHAnsi" w:hAnsiTheme="minorHAnsi" w:cstheme="minorHAnsi"/>
              </w:rPr>
            </w:pPr>
            <w:r w:rsidRPr="003C13AB">
              <w:rPr>
                <w:rFonts w:asciiTheme="minorHAnsi" w:hAnsiTheme="minorHAnsi" w:cstheme="minorHAnsi"/>
              </w:rPr>
              <w:t>109</w:t>
            </w:r>
          </w:p>
        </w:tc>
      </w:tr>
      <w:tr w:rsidR="003C13AB" w:rsidRPr="003C13AB" w14:paraId="5A859899" w14:textId="77777777" w:rsidTr="00284F38">
        <w:tc>
          <w:tcPr>
            <w:tcW w:w="183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14:paraId="3BB84230" w14:textId="77777777" w:rsidR="00284F38" w:rsidRPr="003C13AB" w:rsidRDefault="00284F38">
            <w:pPr>
              <w:spacing w:after="240"/>
              <w:rPr>
                <w:rFonts w:asciiTheme="minorHAnsi" w:hAnsiTheme="minorHAnsi" w:cstheme="minorHAnsi"/>
                <w:b/>
                <w:bCs/>
              </w:rPr>
            </w:pPr>
            <w:r w:rsidRPr="003C13AB">
              <w:rPr>
                <w:rFonts w:asciiTheme="minorHAnsi" w:hAnsiTheme="minorHAnsi" w:cstheme="minorHAnsi"/>
                <w:b/>
                <w:bCs/>
              </w:rPr>
              <w:lastRenderedPageBreak/>
              <w:t>June 22</w:t>
            </w:r>
          </w:p>
        </w:tc>
        <w:tc>
          <w:tcPr>
            <w:tcW w:w="2835" w:type="dxa"/>
            <w:tcBorders>
              <w:top w:val="nil"/>
              <w:left w:val="nil"/>
              <w:bottom w:val="single" w:sz="8" w:space="0" w:color="auto"/>
              <w:right w:val="single" w:sz="8" w:space="0" w:color="auto"/>
            </w:tcBorders>
            <w:tcMar>
              <w:top w:w="0" w:type="dxa"/>
              <w:left w:w="108" w:type="dxa"/>
              <w:bottom w:w="0" w:type="dxa"/>
              <w:right w:w="108" w:type="dxa"/>
            </w:tcMar>
            <w:hideMark/>
          </w:tcPr>
          <w:p w14:paraId="26D00AC0" w14:textId="77777777" w:rsidR="00284F38" w:rsidRPr="003C13AB" w:rsidRDefault="00284F38">
            <w:pPr>
              <w:spacing w:after="240"/>
              <w:rPr>
                <w:rFonts w:asciiTheme="minorHAnsi" w:hAnsiTheme="minorHAnsi" w:cstheme="minorHAnsi"/>
              </w:rPr>
            </w:pPr>
            <w:r w:rsidRPr="003C13AB">
              <w:rPr>
                <w:rFonts w:asciiTheme="minorHAnsi" w:hAnsiTheme="minorHAnsi" w:cstheme="minorHAnsi"/>
              </w:rPr>
              <w:t>2</w:t>
            </w:r>
          </w:p>
        </w:tc>
        <w:tc>
          <w:tcPr>
            <w:tcW w:w="4305" w:type="dxa"/>
            <w:tcBorders>
              <w:top w:val="nil"/>
              <w:left w:val="nil"/>
              <w:bottom w:val="single" w:sz="8" w:space="0" w:color="auto"/>
              <w:right w:val="single" w:sz="8" w:space="0" w:color="auto"/>
            </w:tcBorders>
            <w:tcMar>
              <w:top w:w="0" w:type="dxa"/>
              <w:left w:w="108" w:type="dxa"/>
              <w:bottom w:w="0" w:type="dxa"/>
              <w:right w:w="108" w:type="dxa"/>
            </w:tcMar>
            <w:hideMark/>
          </w:tcPr>
          <w:p w14:paraId="16391D07" w14:textId="77777777" w:rsidR="00284F38" w:rsidRPr="003C13AB" w:rsidRDefault="00284F38">
            <w:pPr>
              <w:spacing w:after="240"/>
              <w:rPr>
                <w:rFonts w:asciiTheme="minorHAnsi" w:hAnsiTheme="minorHAnsi" w:cstheme="minorHAnsi"/>
              </w:rPr>
            </w:pPr>
            <w:r w:rsidRPr="003C13AB">
              <w:rPr>
                <w:rFonts w:asciiTheme="minorHAnsi" w:hAnsiTheme="minorHAnsi" w:cstheme="minorHAnsi"/>
              </w:rPr>
              <w:t>3</w:t>
            </w:r>
          </w:p>
        </w:tc>
        <w:tc>
          <w:tcPr>
            <w:tcW w:w="4305" w:type="dxa"/>
            <w:tcBorders>
              <w:top w:val="nil"/>
              <w:left w:val="nil"/>
              <w:bottom w:val="single" w:sz="8" w:space="0" w:color="auto"/>
              <w:right w:val="single" w:sz="8" w:space="0" w:color="auto"/>
            </w:tcBorders>
            <w:hideMark/>
          </w:tcPr>
          <w:p w14:paraId="281B4EA4" w14:textId="77777777" w:rsidR="00284F38" w:rsidRPr="003C13AB" w:rsidRDefault="00284F38">
            <w:pPr>
              <w:spacing w:after="240"/>
              <w:rPr>
                <w:rFonts w:asciiTheme="minorHAnsi" w:hAnsiTheme="minorHAnsi" w:cstheme="minorHAnsi"/>
              </w:rPr>
            </w:pPr>
            <w:r w:rsidRPr="003C13AB">
              <w:rPr>
                <w:rFonts w:asciiTheme="minorHAnsi" w:hAnsiTheme="minorHAnsi" w:cstheme="minorHAnsi"/>
              </w:rPr>
              <w:t>29</w:t>
            </w:r>
          </w:p>
        </w:tc>
        <w:tc>
          <w:tcPr>
            <w:tcW w:w="4305" w:type="dxa"/>
            <w:tcBorders>
              <w:top w:val="nil"/>
              <w:left w:val="nil"/>
              <w:bottom w:val="single" w:sz="8" w:space="0" w:color="auto"/>
              <w:right w:val="single" w:sz="8" w:space="0" w:color="auto"/>
            </w:tcBorders>
            <w:hideMark/>
          </w:tcPr>
          <w:p w14:paraId="3AA4ACCA" w14:textId="77777777" w:rsidR="00284F38" w:rsidRPr="003C13AB" w:rsidRDefault="00284F38">
            <w:pPr>
              <w:spacing w:after="240"/>
              <w:rPr>
                <w:rFonts w:asciiTheme="minorHAnsi" w:hAnsiTheme="minorHAnsi" w:cstheme="minorHAnsi"/>
              </w:rPr>
            </w:pPr>
            <w:r w:rsidRPr="003C13AB">
              <w:rPr>
                <w:rFonts w:asciiTheme="minorHAnsi" w:hAnsiTheme="minorHAnsi" w:cstheme="minorHAnsi"/>
              </w:rPr>
              <w:t>113</w:t>
            </w:r>
          </w:p>
        </w:tc>
      </w:tr>
      <w:tr w:rsidR="003C13AB" w:rsidRPr="003C13AB" w14:paraId="4DC43B68" w14:textId="77777777" w:rsidTr="00284F38">
        <w:tc>
          <w:tcPr>
            <w:tcW w:w="183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14:paraId="523C0FE8" w14:textId="77777777" w:rsidR="00284F38" w:rsidRPr="003C13AB" w:rsidRDefault="00284F38">
            <w:pPr>
              <w:spacing w:after="240"/>
              <w:rPr>
                <w:rFonts w:asciiTheme="minorHAnsi" w:hAnsiTheme="minorHAnsi" w:cstheme="minorHAnsi"/>
                <w:b/>
                <w:bCs/>
              </w:rPr>
            </w:pPr>
            <w:r w:rsidRPr="003C13AB">
              <w:rPr>
                <w:rFonts w:asciiTheme="minorHAnsi" w:hAnsiTheme="minorHAnsi" w:cstheme="minorHAnsi"/>
                <w:b/>
                <w:bCs/>
              </w:rPr>
              <w:t>July 22</w:t>
            </w:r>
          </w:p>
        </w:tc>
        <w:tc>
          <w:tcPr>
            <w:tcW w:w="2835" w:type="dxa"/>
            <w:tcBorders>
              <w:top w:val="nil"/>
              <w:left w:val="nil"/>
              <w:bottom w:val="single" w:sz="8" w:space="0" w:color="auto"/>
              <w:right w:val="single" w:sz="8" w:space="0" w:color="auto"/>
            </w:tcBorders>
            <w:tcMar>
              <w:top w:w="0" w:type="dxa"/>
              <w:left w:w="108" w:type="dxa"/>
              <w:bottom w:w="0" w:type="dxa"/>
              <w:right w:w="108" w:type="dxa"/>
            </w:tcMar>
            <w:hideMark/>
          </w:tcPr>
          <w:p w14:paraId="653B0774" w14:textId="77777777" w:rsidR="00284F38" w:rsidRPr="003C13AB" w:rsidRDefault="00284F38">
            <w:pPr>
              <w:spacing w:after="240"/>
              <w:rPr>
                <w:rFonts w:asciiTheme="minorHAnsi" w:hAnsiTheme="minorHAnsi" w:cstheme="minorHAnsi"/>
              </w:rPr>
            </w:pPr>
            <w:r w:rsidRPr="003C13AB">
              <w:rPr>
                <w:rFonts w:asciiTheme="minorHAnsi" w:hAnsiTheme="minorHAnsi" w:cstheme="minorHAnsi"/>
              </w:rPr>
              <w:t>4</w:t>
            </w:r>
          </w:p>
        </w:tc>
        <w:tc>
          <w:tcPr>
            <w:tcW w:w="4305" w:type="dxa"/>
            <w:tcBorders>
              <w:top w:val="nil"/>
              <w:left w:val="nil"/>
              <w:bottom w:val="single" w:sz="8" w:space="0" w:color="auto"/>
              <w:right w:val="single" w:sz="8" w:space="0" w:color="auto"/>
            </w:tcBorders>
            <w:tcMar>
              <w:top w:w="0" w:type="dxa"/>
              <w:left w:w="108" w:type="dxa"/>
              <w:bottom w:w="0" w:type="dxa"/>
              <w:right w:w="108" w:type="dxa"/>
            </w:tcMar>
            <w:hideMark/>
          </w:tcPr>
          <w:p w14:paraId="2499D49E" w14:textId="77777777" w:rsidR="00284F38" w:rsidRPr="003C13AB" w:rsidRDefault="00284F38">
            <w:pPr>
              <w:spacing w:after="240"/>
              <w:rPr>
                <w:rFonts w:asciiTheme="minorHAnsi" w:hAnsiTheme="minorHAnsi" w:cstheme="minorHAnsi"/>
              </w:rPr>
            </w:pPr>
            <w:r w:rsidRPr="003C13AB">
              <w:rPr>
                <w:rFonts w:asciiTheme="minorHAnsi" w:hAnsiTheme="minorHAnsi" w:cstheme="minorHAnsi"/>
              </w:rPr>
              <w:t>5</w:t>
            </w:r>
          </w:p>
        </w:tc>
        <w:tc>
          <w:tcPr>
            <w:tcW w:w="4305" w:type="dxa"/>
            <w:tcBorders>
              <w:top w:val="nil"/>
              <w:left w:val="nil"/>
              <w:bottom w:val="single" w:sz="8" w:space="0" w:color="auto"/>
              <w:right w:val="single" w:sz="8" w:space="0" w:color="auto"/>
            </w:tcBorders>
            <w:hideMark/>
          </w:tcPr>
          <w:p w14:paraId="3C7E8552" w14:textId="77777777" w:rsidR="00284F38" w:rsidRPr="003C13AB" w:rsidRDefault="00284F38">
            <w:pPr>
              <w:spacing w:after="240"/>
              <w:rPr>
                <w:rFonts w:asciiTheme="minorHAnsi" w:hAnsiTheme="minorHAnsi" w:cstheme="minorHAnsi"/>
              </w:rPr>
            </w:pPr>
            <w:r w:rsidRPr="003C13AB">
              <w:rPr>
                <w:rFonts w:asciiTheme="minorHAnsi" w:hAnsiTheme="minorHAnsi" w:cstheme="minorHAnsi"/>
              </w:rPr>
              <w:t>18</w:t>
            </w:r>
          </w:p>
        </w:tc>
        <w:tc>
          <w:tcPr>
            <w:tcW w:w="4305" w:type="dxa"/>
            <w:tcBorders>
              <w:top w:val="nil"/>
              <w:left w:val="nil"/>
              <w:bottom w:val="single" w:sz="8" w:space="0" w:color="auto"/>
              <w:right w:val="single" w:sz="8" w:space="0" w:color="auto"/>
            </w:tcBorders>
            <w:hideMark/>
          </w:tcPr>
          <w:p w14:paraId="5CCD5F0C" w14:textId="77777777" w:rsidR="00284F38" w:rsidRPr="003C13AB" w:rsidRDefault="00284F38">
            <w:pPr>
              <w:spacing w:after="240"/>
              <w:rPr>
                <w:rFonts w:asciiTheme="minorHAnsi" w:hAnsiTheme="minorHAnsi" w:cstheme="minorHAnsi"/>
              </w:rPr>
            </w:pPr>
            <w:r w:rsidRPr="003C13AB">
              <w:rPr>
                <w:rFonts w:asciiTheme="minorHAnsi" w:hAnsiTheme="minorHAnsi" w:cstheme="minorHAnsi"/>
              </w:rPr>
              <w:t>115</w:t>
            </w:r>
          </w:p>
        </w:tc>
      </w:tr>
      <w:tr w:rsidR="003C13AB" w:rsidRPr="003C13AB" w14:paraId="05A5E3C3" w14:textId="77777777" w:rsidTr="00284F38">
        <w:tc>
          <w:tcPr>
            <w:tcW w:w="183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14:paraId="7C27DBC5" w14:textId="77777777" w:rsidR="00284F38" w:rsidRPr="003C13AB" w:rsidRDefault="00284F38">
            <w:pPr>
              <w:spacing w:after="240"/>
              <w:rPr>
                <w:rFonts w:asciiTheme="minorHAnsi" w:hAnsiTheme="minorHAnsi" w:cstheme="minorHAnsi"/>
                <w:b/>
                <w:bCs/>
              </w:rPr>
            </w:pPr>
            <w:r w:rsidRPr="003C13AB">
              <w:rPr>
                <w:rFonts w:asciiTheme="minorHAnsi" w:hAnsiTheme="minorHAnsi" w:cstheme="minorHAnsi"/>
                <w:b/>
                <w:bCs/>
              </w:rPr>
              <w:t>August 22</w:t>
            </w:r>
          </w:p>
        </w:tc>
        <w:tc>
          <w:tcPr>
            <w:tcW w:w="2835" w:type="dxa"/>
            <w:tcBorders>
              <w:top w:val="nil"/>
              <w:left w:val="nil"/>
              <w:bottom w:val="single" w:sz="8" w:space="0" w:color="auto"/>
              <w:right w:val="single" w:sz="8" w:space="0" w:color="auto"/>
            </w:tcBorders>
            <w:tcMar>
              <w:top w:w="0" w:type="dxa"/>
              <w:left w:w="108" w:type="dxa"/>
              <w:bottom w:w="0" w:type="dxa"/>
              <w:right w:w="108" w:type="dxa"/>
            </w:tcMar>
            <w:hideMark/>
          </w:tcPr>
          <w:p w14:paraId="2027105A" w14:textId="77777777" w:rsidR="00284F38" w:rsidRPr="003C13AB" w:rsidRDefault="00284F38">
            <w:pPr>
              <w:spacing w:after="240"/>
              <w:rPr>
                <w:rFonts w:asciiTheme="minorHAnsi" w:hAnsiTheme="minorHAnsi" w:cstheme="minorHAnsi"/>
              </w:rPr>
            </w:pPr>
            <w:r w:rsidRPr="003C13AB">
              <w:rPr>
                <w:rFonts w:asciiTheme="minorHAnsi" w:hAnsiTheme="minorHAnsi" w:cstheme="minorHAnsi"/>
              </w:rPr>
              <w:t>5</w:t>
            </w:r>
          </w:p>
        </w:tc>
        <w:tc>
          <w:tcPr>
            <w:tcW w:w="4305" w:type="dxa"/>
            <w:tcBorders>
              <w:top w:val="nil"/>
              <w:left w:val="nil"/>
              <w:bottom w:val="single" w:sz="8" w:space="0" w:color="auto"/>
              <w:right w:val="single" w:sz="8" w:space="0" w:color="auto"/>
            </w:tcBorders>
            <w:tcMar>
              <w:top w:w="0" w:type="dxa"/>
              <w:left w:w="108" w:type="dxa"/>
              <w:bottom w:w="0" w:type="dxa"/>
              <w:right w:w="108" w:type="dxa"/>
            </w:tcMar>
            <w:hideMark/>
          </w:tcPr>
          <w:p w14:paraId="15AB02DF" w14:textId="77777777" w:rsidR="00284F38" w:rsidRPr="003C13AB" w:rsidRDefault="00284F38">
            <w:pPr>
              <w:spacing w:after="240"/>
              <w:rPr>
                <w:rFonts w:asciiTheme="minorHAnsi" w:hAnsiTheme="minorHAnsi" w:cstheme="minorHAnsi"/>
              </w:rPr>
            </w:pPr>
            <w:r w:rsidRPr="003C13AB">
              <w:rPr>
                <w:rFonts w:asciiTheme="minorHAnsi" w:hAnsiTheme="minorHAnsi" w:cstheme="minorHAnsi"/>
              </w:rPr>
              <w:t>6</w:t>
            </w:r>
          </w:p>
        </w:tc>
        <w:tc>
          <w:tcPr>
            <w:tcW w:w="4305" w:type="dxa"/>
            <w:tcBorders>
              <w:top w:val="nil"/>
              <w:left w:val="nil"/>
              <w:bottom w:val="single" w:sz="8" w:space="0" w:color="auto"/>
              <w:right w:val="single" w:sz="8" w:space="0" w:color="auto"/>
            </w:tcBorders>
            <w:hideMark/>
          </w:tcPr>
          <w:p w14:paraId="5C99E500" w14:textId="77777777" w:rsidR="00284F38" w:rsidRPr="003C13AB" w:rsidRDefault="00284F38">
            <w:pPr>
              <w:spacing w:after="240"/>
              <w:rPr>
                <w:rFonts w:asciiTheme="minorHAnsi" w:hAnsiTheme="minorHAnsi" w:cstheme="minorHAnsi"/>
              </w:rPr>
            </w:pPr>
            <w:r w:rsidRPr="003C13AB">
              <w:rPr>
                <w:rFonts w:asciiTheme="minorHAnsi" w:hAnsiTheme="minorHAnsi" w:cstheme="minorHAnsi"/>
              </w:rPr>
              <w:t>24</w:t>
            </w:r>
          </w:p>
        </w:tc>
        <w:tc>
          <w:tcPr>
            <w:tcW w:w="4305" w:type="dxa"/>
            <w:tcBorders>
              <w:top w:val="nil"/>
              <w:left w:val="nil"/>
              <w:bottom w:val="single" w:sz="8" w:space="0" w:color="auto"/>
              <w:right w:val="single" w:sz="8" w:space="0" w:color="auto"/>
            </w:tcBorders>
            <w:hideMark/>
          </w:tcPr>
          <w:p w14:paraId="16F30F7D" w14:textId="77777777" w:rsidR="00284F38" w:rsidRPr="003C13AB" w:rsidRDefault="00284F38">
            <w:pPr>
              <w:spacing w:after="240"/>
              <w:rPr>
                <w:rFonts w:asciiTheme="minorHAnsi" w:hAnsiTheme="minorHAnsi" w:cstheme="minorHAnsi"/>
              </w:rPr>
            </w:pPr>
            <w:r w:rsidRPr="003C13AB">
              <w:rPr>
                <w:rFonts w:asciiTheme="minorHAnsi" w:hAnsiTheme="minorHAnsi" w:cstheme="minorHAnsi"/>
              </w:rPr>
              <w:t>105</w:t>
            </w:r>
          </w:p>
        </w:tc>
      </w:tr>
    </w:tbl>
    <w:p w14:paraId="7914D65E" w14:textId="77777777" w:rsidR="00284F38" w:rsidRPr="003C13AB" w:rsidRDefault="00284F38" w:rsidP="00284F38">
      <w:pPr>
        <w:spacing w:after="240"/>
        <w:rPr>
          <w:rFonts w:asciiTheme="minorHAnsi" w:hAnsiTheme="minorHAnsi" w:cstheme="minorHAnsi"/>
          <w:i/>
          <w:iCs/>
        </w:rPr>
      </w:pPr>
      <w:r w:rsidRPr="003C13AB">
        <w:rPr>
          <w:rFonts w:asciiTheme="minorHAnsi" w:hAnsiTheme="minorHAnsi" w:cstheme="minorHAnsi"/>
          <w:b/>
          <w:bCs/>
        </w:rPr>
        <w:t>*</w:t>
      </w:r>
      <w:r w:rsidRPr="003C13AB">
        <w:rPr>
          <w:rFonts w:asciiTheme="minorHAnsi" w:hAnsiTheme="minorHAnsi" w:cstheme="minorHAnsi"/>
          <w:i/>
          <w:iCs/>
        </w:rPr>
        <w:t>Rough sleepers are defined as follows:</w:t>
      </w:r>
    </w:p>
    <w:p w14:paraId="2F70D21B" w14:textId="77777777" w:rsidR="00284F38" w:rsidRPr="003C13AB" w:rsidRDefault="00284F38" w:rsidP="00284F38">
      <w:pPr>
        <w:spacing w:after="240"/>
        <w:rPr>
          <w:rFonts w:asciiTheme="minorHAnsi" w:hAnsiTheme="minorHAnsi" w:cstheme="minorHAnsi"/>
          <w:i/>
          <w:iCs/>
        </w:rPr>
      </w:pPr>
      <w:r w:rsidRPr="003C13AB">
        <w:rPr>
          <w:rFonts w:asciiTheme="minorHAnsi" w:hAnsiTheme="minorHAnsi" w:cstheme="minorHAnsi"/>
          <w:i/>
          <w:iCs/>
        </w:rPr>
        <w:t xml:space="preserve">People sleeping rough, about to bed down (sitting on/in or standing next to their bedding) or </w:t>
      </w:r>
      <w:proofErr w:type="gramStart"/>
      <w:r w:rsidRPr="003C13AB">
        <w:rPr>
          <w:rFonts w:asciiTheme="minorHAnsi" w:hAnsiTheme="minorHAnsi" w:cstheme="minorHAnsi"/>
          <w:i/>
          <w:iCs/>
        </w:rPr>
        <w:t>actually bedded</w:t>
      </w:r>
      <w:proofErr w:type="gramEnd"/>
      <w:r w:rsidRPr="003C13AB">
        <w:rPr>
          <w:rFonts w:asciiTheme="minorHAnsi" w:hAnsiTheme="minorHAnsi" w:cstheme="minorHAnsi"/>
          <w:i/>
          <w:iCs/>
        </w:rPr>
        <w:t xml:space="preserve"> down in the open air (such as on the street, in tents, doorways, parks, bus shelters or encampments). People in buildings or other places not designed to for habitation (such as stairwells, barns, sheds, car parks, cars, derelict boats, </w:t>
      </w:r>
      <w:proofErr w:type="gramStart"/>
      <w:r w:rsidRPr="003C13AB">
        <w:rPr>
          <w:rFonts w:asciiTheme="minorHAnsi" w:hAnsiTheme="minorHAnsi" w:cstheme="minorHAnsi"/>
          <w:i/>
          <w:iCs/>
        </w:rPr>
        <w:t>stations</w:t>
      </w:r>
      <w:proofErr w:type="gramEnd"/>
      <w:r w:rsidRPr="003C13AB">
        <w:rPr>
          <w:rFonts w:asciiTheme="minorHAnsi" w:hAnsiTheme="minorHAnsi" w:cstheme="minorHAnsi"/>
          <w:i/>
          <w:iCs/>
        </w:rPr>
        <w:t xml:space="preserve"> or "bashes" which are makeshift shelters often comprised of cardboard boxes).</w:t>
      </w:r>
    </w:p>
    <w:p w14:paraId="16391653" w14:textId="77777777" w:rsidR="00284F38" w:rsidRPr="003C13AB" w:rsidRDefault="00284F38" w:rsidP="00284F38">
      <w:pPr>
        <w:spacing w:after="240"/>
        <w:rPr>
          <w:rFonts w:asciiTheme="minorHAnsi" w:hAnsiTheme="minorHAnsi" w:cstheme="minorHAnsi"/>
          <w:i/>
          <w:iCs/>
        </w:rPr>
      </w:pPr>
      <w:r w:rsidRPr="003C13AB">
        <w:rPr>
          <w:rFonts w:asciiTheme="minorHAnsi" w:hAnsiTheme="minorHAnsi" w:cstheme="minorHAnsi"/>
          <w:i/>
          <w:iCs/>
        </w:rPr>
        <w:t>The definition does not include:</w:t>
      </w:r>
    </w:p>
    <w:p w14:paraId="271A30B1" w14:textId="77777777" w:rsidR="00284F38" w:rsidRPr="003C13AB" w:rsidRDefault="00284F38" w:rsidP="00284F38">
      <w:pPr>
        <w:pStyle w:val="ListParagraph"/>
        <w:numPr>
          <w:ilvl w:val="0"/>
          <w:numId w:val="1"/>
        </w:numPr>
        <w:spacing w:after="240"/>
        <w:rPr>
          <w:rFonts w:asciiTheme="minorHAnsi" w:eastAsia="Times New Roman" w:hAnsiTheme="minorHAnsi" w:cstheme="minorHAnsi"/>
          <w:i/>
          <w:iCs/>
        </w:rPr>
      </w:pPr>
      <w:r w:rsidRPr="003C13AB">
        <w:rPr>
          <w:rFonts w:asciiTheme="minorHAnsi" w:eastAsia="Times New Roman" w:hAnsiTheme="minorHAnsi" w:cstheme="minorHAnsi"/>
          <w:i/>
          <w:iCs/>
        </w:rPr>
        <w:t>people in hostels or shelters</w:t>
      </w:r>
    </w:p>
    <w:p w14:paraId="32CAB52B" w14:textId="77777777" w:rsidR="00284F38" w:rsidRPr="003C13AB" w:rsidRDefault="00284F38" w:rsidP="00284F38">
      <w:pPr>
        <w:pStyle w:val="ListParagraph"/>
        <w:numPr>
          <w:ilvl w:val="0"/>
          <w:numId w:val="1"/>
        </w:numPr>
        <w:spacing w:after="240"/>
        <w:rPr>
          <w:rFonts w:asciiTheme="minorHAnsi" w:eastAsia="Times New Roman" w:hAnsiTheme="minorHAnsi" w:cstheme="minorHAnsi"/>
          <w:i/>
          <w:iCs/>
        </w:rPr>
      </w:pPr>
      <w:r w:rsidRPr="003C13AB">
        <w:rPr>
          <w:rFonts w:asciiTheme="minorHAnsi" w:eastAsia="Times New Roman" w:hAnsiTheme="minorHAnsi" w:cstheme="minorHAnsi"/>
          <w:i/>
          <w:iCs/>
        </w:rPr>
        <w:t xml:space="preserve">people in campsites or other sites used for recreational purposes or organised protest </w:t>
      </w:r>
    </w:p>
    <w:p w14:paraId="2594F54F" w14:textId="77777777" w:rsidR="00284F38" w:rsidRPr="003C13AB" w:rsidRDefault="00284F38" w:rsidP="00284F38">
      <w:pPr>
        <w:pStyle w:val="ListParagraph"/>
        <w:numPr>
          <w:ilvl w:val="0"/>
          <w:numId w:val="1"/>
        </w:numPr>
        <w:spacing w:after="240"/>
        <w:rPr>
          <w:rFonts w:asciiTheme="minorHAnsi" w:eastAsia="Times New Roman" w:hAnsiTheme="minorHAnsi" w:cstheme="minorHAnsi"/>
          <w:i/>
          <w:iCs/>
        </w:rPr>
      </w:pPr>
      <w:r w:rsidRPr="003C13AB">
        <w:rPr>
          <w:rFonts w:asciiTheme="minorHAnsi" w:eastAsia="Times New Roman" w:hAnsiTheme="minorHAnsi" w:cstheme="minorHAnsi"/>
          <w:i/>
          <w:iCs/>
        </w:rPr>
        <w:t>squatters</w:t>
      </w:r>
    </w:p>
    <w:p w14:paraId="5E93A480" w14:textId="77777777" w:rsidR="00284F38" w:rsidRPr="003C13AB" w:rsidRDefault="00284F38" w:rsidP="00284F38">
      <w:pPr>
        <w:pStyle w:val="ListParagraph"/>
        <w:numPr>
          <w:ilvl w:val="0"/>
          <w:numId w:val="1"/>
        </w:numPr>
        <w:spacing w:after="240"/>
        <w:rPr>
          <w:rFonts w:asciiTheme="minorHAnsi" w:eastAsia="Times New Roman" w:hAnsiTheme="minorHAnsi" w:cstheme="minorHAnsi"/>
          <w:i/>
          <w:iCs/>
        </w:rPr>
      </w:pPr>
      <w:r w:rsidRPr="003C13AB">
        <w:rPr>
          <w:rFonts w:asciiTheme="minorHAnsi" w:eastAsia="Times New Roman" w:hAnsiTheme="minorHAnsi" w:cstheme="minorHAnsi"/>
          <w:i/>
          <w:iCs/>
        </w:rPr>
        <w:t>travellers</w:t>
      </w:r>
    </w:p>
    <w:p w14:paraId="611AA34E" w14:textId="77777777" w:rsidR="00284F38" w:rsidRPr="003C13AB" w:rsidRDefault="00284F38" w:rsidP="00284F38">
      <w:pPr>
        <w:spacing w:after="240"/>
        <w:rPr>
          <w:rFonts w:asciiTheme="minorHAnsi" w:hAnsiTheme="minorHAnsi" w:cstheme="minorHAnsi"/>
          <w:b/>
          <w:bCs/>
          <w:i/>
          <w:iCs/>
        </w:rPr>
      </w:pPr>
      <w:r w:rsidRPr="003C13AB">
        <w:rPr>
          <w:rFonts w:asciiTheme="minorHAnsi" w:hAnsiTheme="minorHAnsi" w:cstheme="minorHAnsi"/>
          <w:b/>
          <w:bCs/>
          <w:i/>
          <w:iCs/>
        </w:rPr>
        <w:t>**</w:t>
      </w:r>
      <w:r w:rsidRPr="003C13AB">
        <w:rPr>
          <w:rFonts w:asciiTheme="minorHAnsi" w:hAnsiTheme="minorHAnsi" w:cstheme="minorHAnsi"/>
          <w:i/>
          <w:iCs/>
        </w:rPr>
        <w:t>number of people who have slept rough across the whole month in Wokingham local authority area</w:t>
      </w:r>
    </w:p>
    <w:p w14:paraId="2CA36E4C" w14:textId="7528062C" w:rsidR="0070323F" w:rsidRPr="003C13AB" w:rsidRDefault="00284F38" w:rsidP="00284F38">
      <w:pPr>
        <w:rPr>
          <w:rFonts w:asciiTheme="minorHAnsi" w:hAnsiTheme="minorHAnsi" w:cstheme="minorHAnsi"/>
        </w:rPr>
      </w:pPr>
      <w:r w:rsidRPr="003C13AB">
        <w:rPr>
          <w:rFonts w:asciiTheme="minorHAnsi" w:hAnsiTheme="minorHAnsi" w:cstheme="minorHAnsi"/>
          <w:b/>
          <w:bCs/>
        </w:rPr>
        <w:t xml:space="preserve">3. Could I also request that you include (separately) the number of people who were living in temporary accommodation for the periods mentioned above - and if </w:t>
      </w:r>
      <w:proofErr w:type="gramStart"/>
      <w:r w:rsidRPr="003C13AB">
        <w:rPr>
          <w:rFonts w:asciiTheme="minorHAnsi" w:hAnsiTheme="minorHAnsi" w:cstheme="minorHAnsi"/>
          <w:b/>
          <w:bCs/>
        </w:rPr>
        <w:t>possible</w:t>
      </w:r>
      <w:proofErr w:type="gramEnd"/>
      <w:r w:rsidRPr="003C13AB">
        <w:rPr>
          <w:rFonts w:asciiTheme="minorHAnsi" w:hAnsiTheme="minorHAnsi" w:cstheme="minorHAnsi"/>
          <w:b/>
          <w:bCs/>
        </w:rPr>
        <w:t xml:space="preserve"> an average breakdown in age categories.</w:t>
      </w:r>
      <w:r w:rsidRPr="003C13AB">
        <w:rPr>
          <w:rFonts w:asciiTheme="minorHAnsi" w:hAnsiTheme="minorHAnsi" w:cstheme="minorHAnsi"/>
        </w:rPr>
        <w:br/>
      </w:r>
      <w:r w:rsidR="003C13AB">
        <w:rPr>
          <w:rFonts w:asciiTheme="minorHAnsi" w:hAnsiTheme="minorHAnsi" w:cstheme="minorHAnsi"/>
        </w:rPr>
        <w:t>See above</w:t>
      </w:r>
    </w:p>
    <w:sectPr w:rsidR="0070323F" w:rsidRPr="003C13AB">
      <w:footerReference w:type="even" r:id="rId7"/>
      <w:footerReference w:type="default" r:id="rId8"/>
      <w:footerReference w:type="first" r:id="rId9"/>
      <w:pgSz w:w="11906" w:h="16838"/>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3C0DEDD" w14:textId="77777777" w:rsidR="00C96BAD" w:rsidRDefault="00C96BAD" w:rsidP="003C13AB">
      <w:r>
        <w:separator/>
      </w:r>
    </w:p>
  </w:endnote>
  <w:endnote w:type="continuationSeparator" w:id="0">
    <w:p w14:paraId="03ACFD09" w14:textId="77777777" w:rsidR="00C96BAD" w:rsidRDefault="00C96BAD" w:rsidP="003C13A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C24CEFA" w14:textId="13A25A5E" w:rsidR="003C13AB" w:rsidRDefault="003C13AB">
    <w:pPr>
      <w:pStyle w:val="Footer"/>
    </w:pPr>
    <w:r>
      <w:rPr>
        <w:noProof/>
      </w:rPr>
      <mc:AlternateContent>
        <mc:Choice Requires="wps">
          <w:drawing>
            <wp:anchor distT="0" distB="0" distL="0" distR="0" simplePos="0" relativeHeight="251659264" behindDoc="0" locked="0" layoutInCell="1" allowOverlap="1" wp14:anchorId="56718F8E" wp14:editId="3E21C4FC">
              <wp:simplePos x="635" y="635"/>
              <wp:positionH relativeFrom="leftMargin">
                <wp:align>left</wp:align>
              </wp:positionH>
              <wp:positionV relativeFrom="paragraph">
                <wp:posOffset>635</wp:posOffset>
              </wp:positionV>
              <wp:extent cx="443865" cy="443865"/>
              <wp:effectExtent l="0" t="0" r="2540" b="13970"/>
              <wp:wrapSquare wrapText="bothSides"/>
              <wp:docPr id="2" name="Text Box 2" descr="Private: Information that contains a small amount of sensitive data which is essential to communicate with an individual but doesn’t require to be sent via secure methods.">
                <a:extLst xmlns:a="http://schemas.openxmlformats.org/drawingml/2006/main">
                  <a:ext uri="{5AE41FA2-C0FF-4470-9BD4-5FADCA87CBE2}">
                    <aclsh:classification xmlns:aclsh="http://schemas.microsoft.com/office/drawing/2020/classificationShape" classificationOutcomeType="ftr"/>
                  </a:ext>
                </a:extLst>
              </wp:docPr>
              <wp:cNvGraphicFramePr/>
              <a:graphic xmlns:a="http://schemas.openxmlformats.org/drawingml/2006/main">
                <a:graphicData uri="http://schemas.microsoft.com/office/word/2010/wordprocessingShape">
                  <wps:wsp>
                    <wps:cNvSpPr txBox="1"/>
                    <wps:spPr>
                      <a:xfrm>
                        <a:off x="0" y="0"/>
                        <a:ext cx="443865" cy="443865"/>
                      </a:xfrm>
                      <a:prstGeom prst="rect">
                        <a:avLst/>
                      </a:prstGeom>
                      <a:noFill/>
                      <a:ln>
                        <a:noFill/>
                      </a:ln>
                    </wps:spPr>
                    <wps:txbx>
                      <w:txbxContent>
                        <w:p w14:paraId="0124FBAA" w14:textId="02D764A1" w:rsidR="003C13AB" w:rsidRPr="003C13AB" w:rsidRDefault="003C13AB">
                          <w:pPr>
                            <w:rPr>
                              <w:rFonts w:eastAsia="Calibri"/>
                              <w:noProof/>
                              <w:color w:val="000000"/>
                              <w:sz w:val="20"/>
                              <w:szCs w:val="20"/>
                            </w:rPr>
                          </w:pPr>
                          <w:r w:rsidRPr="003C13AB">
                            <w:rPr>
                              <w:rFonts w:eastAsia="Calibri"/>
                              <w:noProof/>
                              <w:color w:val="000000"/>
                              <w:sz w:val="20"/>
                              <w:szCs w:val="20"/>
                            </w:rPr>
                            <w:t>Private: Information that contains a small amount of sensitive data which is essential to communicate with an individual but doesn’t require to be sent via secure methods.</w:t>
                          </w:r>
                        </w:p>
                      </w:txbxContent>
                    </wps:txbx>
                    <wps:bodyPr rot="0" spcFirstLastPara="0" vertOverflow="overflow" horzOverflow="overflow" vert="horz" wrap="none" lIns="63500" tIns="0" rIns="0" bIns="0" numCol="1" spcCol="0" rtlCol="0" fromWordArt="0" anchor="t" anchorCtr="0" forceAA="0" compatLnSpc="1">
                      <a:prstTxWarp prst="textNoShape">
                        <a:avLst/>
                      </a:prstTxWarp>
                      <a:spAutoFit/>
                    </wps:bodyPr>
                  </wps:wsp>
                </a:graphicData>
              </a:graphic>
            </wp:anchor>
          </w:drawing>
        </mc:Choice>
        <mc:Fallback>
          <w:pict>
            <v:shapetype w14:anchorId="56718F8E" id="_x0000_t202" coordsize="21600,21600" o:spt="202" path="m,l,21600r21600,l21600,xe">
              <v:stroke joinstyle="miter"/>
              <v:path gradientshapeok="t" o:connecttype="rect"/>
            </v:shapetype>
            <v:shape id="Text Box 2" o:spid="_x0000_s1026" type="#_x0000_t202" alt="Private: Information that contains a small amount of sensitive data which is essential to communicate with an individual but doesn’t require to be sent via secure methods." style="position:absolute;margin-left:0;margin-top:.05pt;width:34.95pt;height:34.95pt;z-index:251659264;visibility:visible;mso-wrap-style:none;mso-wrap-distance-left:0;mso-wrap-distance-top:0;mso-wrap-distance-right:0;mso-wrap-distance-bottom:0;mso-position-horizontal:left;mso-position-horizontal-relative:left-margin-area;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" filled="f" stroked="f">
              <v:fill o:detectmouseclick="t"/>
              <v:textbox style="mso-fit-shape-to-text:t" inset="5pt,0,0,0">
                <w:txbxContent>
                  <w:p w14:paraId="0124FBAA" w14:textId="02D764A1" w:rsidR="003C13AB" w:rsidRPr="003C13AB" w:rsidRDefault="003C13AB">
                    <w:pPr>
                      <w:rPr>
                        <w:rFonts w:eastAsia="Calibri"/>
                        <w:noProof/>
                        <w:color w:val="000000"/>
                        <w:sz w:val="20"/>
                        <w:szCs w:val="20"/>
                      </w:rPr>
                    </w:pPr>
                    <w:r w:rsidRPr="003C13AB">
                      <w:rPr>
                        <w:rFonts w:eastAsia="Calibri"/>
                        <w:noProof/>
                        <w:color w:val="000000"/>
                        <w:sz w:val="20"/>
                        <w:szCs w:val="20"/>
                      </w:rPr>
                      <w:t>Private: Information that contains a small amount of sensitive data which is essential to communicate with an individual but doesn’t require to be sent via secure methods.</w:t>
                    </w:r>
                  </w:p>
                </w:txbxContent>
              </v:textbox>
              <w10:wrap type="square" anchorx="margin"/>
            </v:shape>
          </w:pict>
        </mc:Fallback>
      </mc:AlternateConten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6132F13" w14:textId="6F06F709" w:rsidR="003C13AB" w:rsidRDefault="003C13AB">
    <w:pPr>
      <w:pStyle w:val="Footer"/>
    </w:pPr>
    <w:r>
      <w:rPr>
        <w:noProof/>
      </w:rPr>
      <mc:AlternateContent>
        <mc:Choice Requires="wps">
          <w:drawing>
            <wp:anchor distT="0" distB="0" distL="0" distR="0" simplePos="0" relativeHeight="251660288" behindDoc="0" locked="0" layoutInCell="1" allowOverlap="1" wp14:anchorId="794003AF" wp14:editId="16E0CAD4">
              <wp:simplePos x="914400" y="10071100"/>
              <wp:positionH relativeFrom="leftMargin">
                <wp:align>left</wp:align>
              </wp:positionH>
              <wp:positionV relativeFrom="paragraph">
                <wp:posOffset>635</wp:posOffset>
              </wp:positionV>
              <wp:extent cx="443865" cy="443865"/>
              <wp:effectExtent l="0" t="0" r="2540" b="13970"/>
              <wp:wrapSquare wrapText="bothSides"/>
              <wp:docPr id="3" name="Text Box 3" descr="Private: Information that contains a small amount of sensitive data which is essential to communicate with an individual but doesn’t require to be sent via secure methods.">
                <a:extLst xmlns:a="http://schemas.openxmlformats.org/drawingml/2006/main">
                  <a:ext uri="{5AE41FA2-C0FF-4470-9BD4-5FADCA87CBE2}">
                    <aclsh:classification xmlns:aclsh="http://schemas.microsoft.com/office/drawing/2020/classificationShape" classificationOutcomeType="ftr"/>
                  </a:ext>
                </a:extLst>
              </wp:docPr>
              <wp:cNvGraphicFramePr/>
              <a:graphic xmlns:a="http://schemas.openxmlformats.org/drawingml/2006/main">
                <a:graphicData uri="http://schemas.microsoft.com/office/word/2010/wordprocessingShape">
                  <wps:wsp>
                    <wps:cNvSpPr txBox="1"/>
                    <wps:spPr>
                      <a:xfrm>
                        <a:off x="0" y="0"/>
                        <a:ext cx="443865" cy="443865"/>
                      </a:xfrm>
                      <a:prstGeom prst="rect">
                        <a:avLst/>
                      </a:prstGeom>
                      <a:noFill/>
                      <a:ln>
                        <a:noFill/>
                      </a:ln>
                    </wps:spPr>
                    <wps:txbx>
                      <w:txbxContent>
                        <w:p w14:paraId="5BAA464E" w14:textId="2E57FC13" w:rsidR="003C13AB" w:rsidRPr="003C13AB" w:rsidRDefault="003C13AB">
                          <w:pPr>
                            <w:rPr>
                              <w:rFonts w:eastAsia="Calibri"/>
                              <w:noProof/>
                              <w:color w:val="000000"/>
                              <w:sz w:val="20"/>
                              <w:szCs w:val="20"/>
                            </w:rPr>
                          </w:pPr>
                          <w:r w:rsidRPr="003C13AB">
                            <w:rPr>
                              <w:rFonts w:eastAsia="Calibri"/>
                              <w:noProof/>
                              <w:color w:val="000000"/>
                              <w:sz w:val="20"/>
                              <w:szCs w:val="20"/>
                            </w:rPr>
                            <w:t>Private: Information that contains a small amount of sensitive data which is essential to communicate with an individual but doesn’t require to be sent via secure methods.</w:t>
                          </w:r>
                        </w:p>
                      </w:txbxContent>
                    </wps:txbx>
                    <wps:bodyPr rot="0" spcFirstLastPara="0" vertOverflow="overflow" horzOverflow="overflow" vert="horz" wrap="none" lIns="63500" tIns="0" rIns="0" bIns="0" numCol="1" spcCol="0" rtlCol="0" fromWordArt="0" anchor="t" anchorCtr="0" forceAA="0" compatLnSpc="1">
                      <a:prstTxWarp prst="textNoShape">
                        <a:avLst/>
                      </a:prstTxWarp>
                      <a:spAutoFit/>
                    </wps:bodyPr>
                  </wps:wsp>
                </a:graphicData>
              </a:graphic>
            </wp:anchor>
          </w:drawing>
        </mc:Choice>
        <mc:Fallback>
          <w:pict>
            <v:shapetype w14:anchorId="794003AF" id="_x0000_t202" coordsize="21600,21600" o:spt="202" path="m,l,21600r21600,l21600,xe">
              <v:stroke joinstyle="miter"/>
              <v:path gradientshapeok="t" o:connecttype="rect"/>
            </v:shapetype>
            <v:shape id="Text Box 3" o:spid="_x0000_s1027" type="#_x0000_t202" alt="Private: Information that contains a small amount of sensitive data which is essential to communicate with an individual but doesn’t require to be sent via secure methods." style="position:absolute;margin-left:0;margin-top:.05pt;width:34.95pt;height:34.95pt;z-index:251660288;visibility:visible;mso-wrap-style:none;mso-wrap-distance-left:0;mso-wrap-distance-top:0;mso-wrap-distance-right:0;mso-wrap-distance-bottom:0;mso-position-horizontal:left;mso-position-horizontal-relative:left-margin-area;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" filled="f" stroked="f">
              <v:fill o:detectmouseclick="t"/>
              <v:textbox style="mso-fit-shape-to-text:t" inset="5pt,0,0,0">
                <w:txbxContent>
                  <w:p w14:paraId="5BAA464E" w14:textId="2E57FC13" w:rsidR="003C13AB" w:rsidRPr="003C13AB" w:rsidRDefault="003C13AB">
                    <w:pPr>
                      <w:rPr>
                        <w:rFonts w:eastAsia="Calibri"/>
                        <w:noProof/>
                        <w:color w:val="000000"/>
                        <w:sz w:val="20"/>
                        <w:szCs w:val="20"/>
                      </w:rPr>
                    </w:pPr>
                    <w:r w:rsidRPr="003C13AB">
                      <w:rPr>
                        <w:rFonts w:eastAsia="Calibri"/>
                        <w:noProof/>
                        <w:color w:val="000000"/>
                        <w:sz w:val="20"/>
                        <w:szCs w:val="20"/>
                      </w:rPr>
                      <w:t>Private: Information that contains a small amount of sensitive data which is essential to communicate with an individual but doesn’t require to be sent via secure methods.</w:t>
                    </w:r>
                  </w:p>
                </w:txbxContent>
              </v:textbox>
              <w10:wrap type="square" anchorx="margin"/>
            </v:shape>
          </w:pict>
        </mc:Fallback>
      </mc:AlternateConten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5597693" w14:textId="76DD563C" w:rsidR="003C13AB" w:rsidRDefault="003C13AB">
    <w:pPr>
      <w:pStyle w:val="Footer"/>
    </w:pPr>
    <w:r>
      <w:rPr>
        <w:noProof/>
      </w:rPr>
      <mc:AlternateContent>
        <mc:Choice Requires="wps">
          <w:drawing>
            <wp:anchor distT="0" distB="0" distL="0" distR="0" simplePos="0" relativeHeight="251658240" behindDoc="0" locked="0" layoutInCell="1" allowOverlap="1" wp14:anchorId="24423748" wp14:editId="151EFF87">
              <wp:simplePos x="635" y="635"/>
              <wp:positionH relativeFrom="leftMargin">
                <wp:align>left</wp:align>
              </wp:positionH>
              <wp:positionV relativeFrom="paragraph">
                <wp:posOffset>635</wp:posOffset>
              </wp:positionV>
              <wp:extent cx="443865" cy="443865"/>
              <wp:effectExtent l="0" t="0" r="2540" b="13970"/>
              <wp:wrapSquare wrapText="bothSides"/>
              <wp:docPr id="1" name="Text Box 1" descr="Private: Information that contains a small amount of sensitive data which is essential to communicate with an individual but doesn’t require to be sent via secure methods.">
                <a:extLst xmlns:a="http://schemas.openxmlformats.org/drawingml/2006/main">
                  <a:ext uri="{5AE41FA2-C0FF-4470-9BD4-5FADCA87CBE2}">
                    <aclsh:classification xmlns:aclsh="http://schemas.microsoft.com/office/drawing/2020/classificationShape" classificationOutcomeType="ftr"/>
                  </a:ext>
                </a:extLst>
              </wp:docPr>
              <wp:cNvGraphicFramePr/>
              <a:graphic xmlns:a="http://schemas.openxmlformats.org/drawingml/2006/main">
                <a:graphicData uri="http://schemas.microsoft.com/office/word/2010/wordprocessingShape">
                  <wps:wsp>
                    <wps:cNvSpPr txBox="1"/>
                    <wps:spPr>
                      <a:xfrm>
                        <a:off x="0" y="0"/>
                        <a:ext cx="443865" cy="443865"/>
                      </a:xfrm>
                      <a:prstGeom prst="rect">
                        <a:avLst/>
                      </a:prstGeom>
                      <a:noFill/>
                      <a:ln>
                        <a:noFill/>
                      </a:ln>
                    </wps:spPr>
                    <wps:txbx>
                      <w:txbxContent>
                        <w:p w14:paraId="6E90AAD3" w14:textId="3EF64A74" w:rsidR="003C13AB" w:rsidRPr="003C13AB" w:rsidRDefault="003C13AB">
                          <w:pPr>
                            <w:rPr>
                              <w:rFonts w:eastAsia="Calibri"/>
                              <w:noProof/>
                              <w:color w:val="000000"/>
                              <w:sz w:val="20"/>
                              <w:szCs w:val="20"/>
                            </w:rPr>
                          </w:pPr>
                          <w:r w:rsidRPr="003C13AB">
                            <w:rPr>
                              <w:rFonts w:eastAsia="Calibri"/>
                              <w:noProof/>
                              <w:color w:val="000000"/>
                              <w:sz w:val="20"/>
                              <w:szCs w:val="20"/>
                            </w:rPr>
                            <w:t>Private: Information that contains a small amount of sensitive data which is essential to communicate with an individual but doesn’t require to be sent via secure methods.</w:t>
                          </w:r>
                        </w:p>
                      </w:txbxContent>
                    </wps:txbx>
                    <wps:bodyPr rot="0" spcFirstLastPara="0" vertOverflow="overflow" horzOverflow="overflow" vert="horz" wrap="none" lIns="63500" tIns="0" rIns="0" bIns="0" numCol="1" spcCol="0" rtlCol="0" fromWordArt="0" anchor="t" anchorCtr="0" forceAA="0" compatLnSpc="1">
                      <a:prstTxWarp prst="textNoShape">
                        <a:avLst/>
                      </a:prstTxWarp>
                      <a:spAutoFit/>
                    </wps:bodyPr>
                  </wps:wsp>
                </a:graphicData>
              </a:graphic>
            </wp:anchor>
          </w:drawing>
        </mc:Choice>
        <mc:Fallback>
          <w:pict>
            <v:shapetype w14:anchorId="24423748" id="_x0000_t202" coordsize="21600,21600" o:spt="202" path="m,l,21600r21600,l21600,xe">
              <v:stroke joinstyle="miter"/>
              <v:path gradientshapeok="t" o:connecttype="rect"/>
            </v:shapetype>
            <v:shape id="Text Box 1" o:spid="_x0000_s1028" type="#_x0000_t202" alt="Private: Information that contains a small amount of sensitive data which is essential to communicate with an individual but doesn’t require to be sent via secure methods." style="position:absolute;margin-left:0;margin-top:.05pt;width:34.95pt;height:34.95pt;z-index:251658240;visibility:visible;mso-wrap-style:none;mso-wrap-distance-left:0;mso-wrap-distance-top:0;mso-wrap-distance-right:0;mso-wrap-distance-bottom:0;mso-position-horizontal:left;mso-position-horizontal-relative:left-margin-area;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" filled="f" stroked="f">
              <v:fill o:detectmouseclick="t"/>
              <v:textbox style="mso-fit-shape-to-text:t" inset="5pt,0,0,0">
                <w:txbxContent>
                  <w:p w14:paraId="6E90AAD3" w14:textId="3EF64A74" w:rsidR="003C13AB" w:rsidRPr="003C13AB" w:rsidRDefault="003C13AB">
                    <w:pPr>
                      <w:rPr>
                        <w:rFonts w:eastAsia="Calibri"/>
                        <w:noProof/>
                        <w:color w:val="000000"/>
                        <w:sz w:val="20"/>
                        <w:szCs w:val="20"/>
                      </w:rPr>
                    </w:pPr>
                    <w:r w:rsidRPr="003C13AB">
                      <w:rPr>
                        <w:rFonts w:eastAsia="Calibri"/>
                        <w:noProof/>
                        <w:color w:val="000000"/>
                        <w:sz w:val="20"/>
                        <w:szCs w:val="20"/>
                      </w:rPr>
                      <w:t>Private: Information that contains a small amount of sensitive data which is essential to communicate with an individual but doesn’t require to be sent via secure methods.</w:t>
                    </w:r>
                  </w:p>
                </w:txbxContent>
              </v:textbox>
              <w10:wrap type="square" anchorx="margin"/>
            </v:shape>
          </w:pict>
        </mc:Fallback>
      </mc:AlternateConten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EEDA9F0" w14:textId="77777777" w:rsidR="00C96BAD" w:rsidRDefault="00C96BAD" w:rsidP="003C13AB">
      <w:r>
        <w:separator/>
      </w:r>
    </w:p>
  </w:footnote>
  <w:footnote w:type="continuationSeparator" w:id="0">
    <w:p w14:paraId="7AB3BB53" w14:textId="77777777" w:rsidR="00C96BAD" w:rsidRDefault="00C96BAD" w:rsidP="003C13AB">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6A336B6C"/>
    <w:multiLevelType w:val="hybridMultilevel"/>
    <w:tmpl w:val="C2304A42"/>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num w:numId="1" w16cid:durableId="2119983264">
    <w:abstractNumId w:val="0"/>
    <w:lvlOverride w:ilvl="0"/>
    <w:lvlOverride w:ilvl="1"/>
    <w:lvlOverride w:ilvl="2"/>
    <w:lvlOverride w:ilvl="3"/>
    <w:lvlOverride w:ilvl="4"/>
    <w:lvlOverride w:ilvl="5"/>
    <w:lvlOverride w:ilvl="6"/>
    <w:lvlOverride w:ilvl="7"/>
    <w:lvlOverride w:ilvl="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70323F"/>
    <w:rsid w:val="00284F38"/>
    <w:rsid w:val="003C13AB"/>
    <w:rsid w:val="0070323F"/>
    <w:rsid w:val="00C96BAD"/>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0C6E85D"/>
  <w15:chartTrackingRefBased/>
  <w15:docId w15:val="{E1444001-8AC8-4EDA-8581-37C2B158F56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284F38"/>
    <w:pPr>
      <w:spacing w:after="0" w:line="240" w:lineRule="auto"/>
    </w:pPr>
    <w:rPr>
      <w:rFonts w:ascii="Calibri" w:hAnsi="Calibri" w:cs="Calibri"/>
      <w:lang w:eastAsia="en-G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284F38"/>
    <w:pPr>
      <w:ind w:left="720"/>
    </w:pPr>
  </w:style>
  <w:style w:type="paragraph" w:styleId="Footer">
    <w:name w:val="footer"/>
    <w:basedOn w:val="Normal"/>
    <w:link w:val="FooterChar"/>
    <w:uiPriority w:val="99"/>
    <w:unhideWhenUsed/>
    <w:rsid w:val="003C13AB"/>
    <w:pPr>
      <w:tabs>
        <w:tab w:val="center" w:pos="4513"/>
        <w:tab w:val="right" w:pos="9026"/>
      </w:tabs>
    </w:pPr>
  </w:style>
  <w:style w:type="character" w:customStyle="1" w:styleId="FooterChar">
    <w:name w:val="Footer Char"/>
    <w:basedOn w:val="DefaultParagraphFont"/>
    <w:link w:val="Footer"/>
    <w:uiPriority w:val="99"/>
    <w:rsid w:val="003C13AB"/>
    <w:rPr>
      <w:rFonts w:ascii="Calibri" w:hAnsi="Calibri" w:cs="Calibri"/>
      <w:lang w:eastAsia="en-GB"/>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64763252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2.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footer" Target="footer3.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38</TotalTime>
  <Pages>2</Pages>
  <Words>358</Words>
  <Characters>2046</Characters>
  <Application>Microsoft Office Word</Application>
  <DocSecurity>0</DocSecurity>
  <Lines>17</Lines>
  <Paragraphs>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2400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Frankie Lawrence</dc:creator>
  <cp:keywords/>
  <dc:description/>
  <cp:lastModifiedBy>Frankie Lawrence</cp:lastModifiedBy>
  <cp:revision>1</cp:revision>
  <dcterms:created xsi:type="dcterms:W3CDTF">2022-09-27T08:42:00Z</dcterms:created>
  <dcterms:modified xsi:type="dcterms:W3CDTF">2022-09-27T09:20:00Z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lassificationContentMarkingFooterShapeIds">
    <vt:lpwstr>1,2,3</vt:lpwstr>
  </property>
  <property fmtid="{D5CDD505-2E9C-101B-9397-08002B2CF9AE}" pid="3" name="ClassificationContentMarkingFooterFontProps">
    <vt:lpwstr>#000000,10,Calibri</vt:lpwstr>
  </property>
  <property fmtid="{D5CDD505-2E9C-101B-9397-08002B2CF9AE}" pid="4" name="ClassificationContentMarkingFooterText">
    <vt:lpwstr>Private: Information that contains a small amount of sensitive data which is essential to communicate with an individual but doesn’t require to be sent via secure methods.</vt:lpwstr>
  </property>
  <property fmtid="{D5CDD505-2E9C-101B-9397-08002B2CF9AE}" pid="5" name="MSIP_Label_2b28a9a6-133a-4796-ad7d-6b90f7583680_Enabled">
    <vt:lpwstr>true</vt:lpwstr>
  </property>
  <property fmtid="{D5CDD505-2E9C-101B-9397-08002B2CF9AE}" pid="6" name="MSIP_Label_2b28a9a6-133a-4796-ad7d-6b90f7583680_SetDate">
    <vt:lpwstr>2022-09-27T09:20:26Z</vt:lpwstr>
  </property>
  <property fmtid="{D5CDD505-2E9C-101B-9397-08002B2CF9AE}" pid="7" name="MSIP_Label_2b28a9a6-133a-4796-ad7d-6b90f7583680_Method">
    <vt:lpwstr>Standard</vt:lpwstr>
  </property>
  <property fmtid="{D5CDD505-2E9C-101B-9397-08002B2CF9AE}" pid="8" name="MSIP_Label_2b28a9a6-133a-4796-ad7d-6b90f7583680_Name">
    <vt:lpwstr>Private</vt:lpwstr>
  </property>
  <property fmtid="{D5CDD505-2E9C-101B-9397-08002B2CF9AE}" pid="9" name="MSIP_Label_2b28a9a6-133a-4796-ad7d-6b90f7583680_SiteId">
    <vt:lpwstr>996ee15c-0b3e-4a6f-8e65-120a9a51821a</vt:lpwstr>
  </property>
  <property fmtid="{D5CDD505-2E9C-101B-9397-08002B2CF9AE}" pid="10" name="MSIP_Label_2b28a9a6-133a-4796-ad7d-6b90f7583680_ActionId">
    <vt:lpwstr>94ad84bd-c650-46db-8fc2-eba7d6e47c83</vt:lpwstr>
  </property>
  <property fmtid="{D5CDD505-2E9C-101B-9397-08002B2CF9AE}" pid="11" name="MSIP_Label_2b28a9a6-133a-4796-ad7d-6b90f7583680_ContentBits">
    <vt:lpwstr>2</vt:lpwstr>
  </property>
</Properties>
</file>