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1D0C"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kern w:val="0"/>
          <w14:ligatures w14:val="none"/>
        </w:rPr>
        <w:t>1. Number of children and young people placed in supported accommodation by the local authority as at 1/11/23 broken down by (a) the type of supported accommodation (i.e. semi-independent, supported lodgings etc); and (b) the status of the CYP (i.e. LAC, UASC etc).</w:t>
      </w:r>
    </w:p>
    <w:p w14:paraId="446F356B"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color w:val="4472C4"/>
          <w:kern w:val="0"/>
          <w14:ligatures w14:val="none"/>
        </w:rPr>
        <w:t> </w:t>
      </w:r>
    </w:p>
    <w:tbl>
      <w:tblPr>
        <w:tblW w:w="9749" w:type="dxa"/>
        <w:tblCellMar>
          <w:left w:w="0" w:type="dxa"/>
          <w:right w:w="0" w:type="dxa"/>
        </w:tblCellMar>
        <w:tblLook w:val="04A0" w:firstRow="1" w:lastRow="0" w:firstColumn="1" w:lastColumn="0" w:noHBand="0" w:noVBand="1"/>
      </w:tblPr>
      <w:tblGrid>
        <w:gridCol w:w="6389"/>
        <w:gridCol w:w="1240"/>
        <w:gridCol w:w="960"/>
        <w:gridCol w:w="1160"/>
      </w:tblGrid>
      <w:tr w:rsidR="000A7CC9" w:rsidRPr="000A7CC9" w14:paraId="5FC5CC74" w14:textId="77777777" w:rsidTr="000A7CC9">
        <w:trPr>
          <w:trHeight w:val="290"/>
        </w:trPr>
        <w:tc>
          <w:tcPr>
            <w:tcW w:w="638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611E76"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b/>
                <w:bCs/>
                <w:color w:val="4472C4"/>
                <w:kern w:val="0"/>
                <w:lang w:eastAsia="en-GB"/>
                <w14:ligatures w14:val="none"/>
              </w:rPr>
              <w:t>Accommodation type</w:t>
            </w:r>
          </w:p>
        </w:tc>
        <w:tc>
          <w:tcPr>
            <w:tcW w:w="12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DA97D8"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b/>
                <w:bCs/>
                <w:color w:val="4472C4"/>
                <w:kern w:val="0"/>
                <w:lang w:eastAsia="en-GB"/>
                <w14:ligatures w14:val="none"/>
              </w:rPr>
              <w:t>Child in Care</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00006D"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b/>
                <w:bCs/>
                <w:color w:val="4472C4"/>
                <w:kern w:val="0"/>
                <w:lang w:eastAsia="en-GB"/>
                <w14:ligatures w14:val="none"/>
              </w:rPr>
              <w:t>UASC</w:t>
            </w:r>
          </w:p>
        </w:tc>
        <w:tc>
          <w:tcPr>
            <w:tcW w:w="11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91D2FF7"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b/>
                <w:bCs/>
                <w:color w:val="4472C4"/>
                <w:kern w:val="0"/>
                <w:lang w:eastAsia="en-GB"/>
                <w14:ligatures w14:val="none"/>
              </w:rPr>
              <w:t>Care Leaver</w:t>
            </w:r>
          </w:p>
        </w:tc>
      </w:tr>
      <w:tr w:rsidR="000A7CC9" w:rsidRPr="000A7CC9" w14:paraId="28F8EB44" w14:textId="77777777" w:rsidTr="000A7CC9">
        <w:trPr>
          <w:trHeight w:val="290"/>
        </w:trPr>
        <w:tc>
          <w:tcPr>
            <w:tcW w:w="63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41610C"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color w:val="4472C4"/>
                <w:kern w:val="0"/>
                <w:lang w:eastAsia="en-GB"/>
                <w14:ligatures w14:val="none"/>
              </w:rPr>
              <w:t>Semi-independent, transitional accommodation (e.g., supported hostel)</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34DA35" w14:textId="77777777" w:rsidR="000A7CC9" w:rsidRPr="000A7CC9" w:rsidRDefault="000A7CC9" w:rsidP="000A7CC9">
            <w:pPr>
              <w:spacing w:after="0" w:line="240" w:lineRule="auto"/>
              <w:jc w:val="right"/>
              <w:rPr>
                <w:rFonts w:ascii="Calibri" w:eastAsia="Calibri" w:hAnsi="Calibri" w:cs="Calibri"/>
                <w:kern w:val="0"/>
                <w:lang w:eastAsia="en-GB"/>
                <w14:ligatures w14:val="none"/>
              </w:rPr>
            </w:pPr>
            <w:r w:rsidRPr="000A7CC9">
              <w:rPr>
                <w:rFonts w:ascii="Calibri" w:eastAsia="Calibri" w:hAnsi="Calibri" w:cs="Calibri"/>
                <w:color w:val="4472C4"/>
                <w:kern w:val="0"/>
                <w:lang w:eastAsia="en-GB"/>
                <w14:ligatures w14:val="none"/>
              </w:rPr>
              <w:t>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A3FCB8" w14:textId="77777777" w:rsidR="000A7CC9" w:rsidRPr="000A7CC9" w:rsidRDefault="000A7CC9" w:rsidP="000A7CC9">
            <w:pPr>
              <w:spacing w:after="0" w:line="240" w:lineRule="auto"/>
              <w:jc w:val="right"/>
              <w:rPr>
                <w:rFonts w:ascii="Calibri" w:eastAsia="Calibri" w:hAnsi="Calibri" w:cs="Calibri"/>
                <w:kern w:val="0"/>
                <w:lang w:eastAsia="en-GB"/>
                <w14:ligatures w14:val="none"/>
              </w:rPr>
            </w:pPr>
            <w:r w:rsidRPr="000A7CC9">
              <w:rPr>
                <w:rFonts w:ascii="Calibri" w:eastAsia="Calibri" w:hAnsi="Calibri" w:cs="Calibri"/>
                <w:color w:val="4472C4"/>
                <w:kern w:val="0"/>
                <w:lang w:eastAsia="en-GB"/>
                <w14:ligatures w14:val="none"/>
              </w:rPr>
              <w:t>27</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22F40B" w14:textId="77777777" w:rsidR="000A7CC9" w:rsidRPr="000A7CC9" w:rsidRDefault="000A7CC9" w:rsidP="000A7CC9">
            <w:pPr>
              <w:spacing w:after="0" w:line="240" w:lineRule="auto"/>
              <w:jc w:val="right"/>
              <w:rPr>
                <w:rFonts w:ascii="Calibri" w:eastAsia="Calibri" w:hAnsi="Calibri" w:cs="Calibri"/>
                <w:kern w:val="0"/>
                <w:lang w:eastAsia="en-GB"/>
                <w14:ligatures w14:val="none"/>
              </w:rPr>
            </w:pPr>
            <w:r w:rsidRPr="000A7CC9">
              <w:rPr>
                <w:rFonts w:ascii="Calibri" w:eastAsia="Calibri" w:hAnsi="Calibri" w:cs="Calibri"/>
                <w:color w:val="4472C4"/>
                <w:kern w:val="0"/>
                <w:lang w:eastAsia="en-GB"/>
                <w14:ligatures w14:val="none"/>
              </w:rPr>
              <w:t>21</w:t>
            </w:r>
          </w:p>
        </w:tc>
      </w:tr>
    </w:tbl>
    <w:p w14:paraId="70665C0D"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color w:val="4472C4"/>
          <w:kern w:val="0"/>
          <w14:ligatures w14:val="none"/>
        </w:rPr>
        <w:t> </w:t>
      </w:r>
    </w:p>
    <w:p w14:paraId="21E66273"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color w:val="4472C4"/>
          <w:kern w:val="0"/>
          <w14:ligatures w14:val="none"/>
        </w:rPr>
        <w:t> </w:t>
      </w:r>
    </w:p>
    <w:p w14:paraId="1E5B95D8"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kern w:val="0"/>
          <w14:ligatures w14:val="none"/>
        </w:rPr>
        <w:t>2. Of the total number of placements in (1) above, the percentage of children placed in supported accommodation (a) inside and (b) outside the local authority boundary.</w:t>
      </w:r>
    </w:p>
    <w:p w14:paraId="3A903E8F"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color w:val="4472C4"/>
          <w:kern w:val="0"/>
          <w14:ligatures w14:val="none"/>
        </w:rPr>
        <w:t> </w:t>
      </w:r>
    </w:p>
    <w:tbl>
      <w:tblPr>
        <w:tblW w:w="7580" w:type="dxa"/>
        <w:tblCellMar>
          <w:left w:w="0" w:type="dxa"/>
          <w:right w:w="0" w:type="dxa"/>
        </w:tblCellMar>
        <w:tblLook w:val="04A0" w:firstRow="1" w:lastRow="0" w:firstColumn="1" w:lastColumn="0" w:noHBand="0" w:noVBand="1"/>
      </w:tblPr>
      <w:tblGrid>
        <w:gridCol w:w="6340"/>
        <w:gridCol w:w="1240"/>
      </w:tblGrid>
      <w:tr w:rsidR="000A7CC9" w:rsidRPr="000A7CC9" w14:paraId="7775D9C1" w14:textId="77777777" w:rsidTr="000A7CC9">
        <w:trPr>
          <w:trHeight w:val="580"/>
        </w:trPr>
        <w:tc>
          <w:tcPr>
            <w:tcW w:w="6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BCCB8A"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color w:val="4472C4"/>
                <w:kern w:val="0"/>
                <w14:ligatures w14:val="none"/>
              </w:rPr>
              <w:t>Number of children in supported accommodation for looked after children and care leavers aged 16-18 on 1st November 2023</w:t>
            </w:r>
          </w:p>
        </w:tc>
        <w:tc>
          <w:tcPr>
            <w:tcW w:w="12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7D953EF" w14:textId="77777777" w:rsidR="000A7CC9" w:rsidRPr="000A7CC9" w:rsidRDefault="000A7CC9" w:rsidP="000A7CC9">
            <w:pPr>
              <w:spacing w:after="0" w:line="240" w:lineRule="auto"/>
              <w:jc w:val="right"/>
              <w:rPr>
                <w:rFonts w:ascii="Calibri" w:eastAsia="Calibri" w:hAnsi="Calibri" w:cs="Calibri"/>
                <w:kern w:val="0"/>
                <w:lang w:eastAsia="en-GB"/>
                <w14:ligatures w14:val="none"/>
              </w:rPr>
            </w:pPr>
            <w:r w:rsidRPr="000A7CC9">
              <w:rPr>
                <w:rFonts w:ascii="Calibri" w:eastAsia="Calibri" w:hAnsi="Calibri" w:cs="Calibri"/>
                <w:color w:val="4472C4"/>
                <w:kern w:val="0"/>
                <w:lang w:eastAsia="en-GB"/>
                <w14:ligatures w14:val="none"/>
              </w:rPr>
              <w:t>42</w:t>
            </w:r>
          </w:p>
        </w:tc>
      </w:tr>
      <w:tr w:rsidR="000A7CC9" w:rsidRPr="000A7CC9" w14:paraId="629CB9A2" w14:textId="77777777" w:rsidTr="000A7CC9">
        <w:trPr>
          <w:trHeight w:val="870"/>
        </w:trPr>
        <w:tc>
          <w:tcPr>
            <w:tcW w:w="6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FAA75"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color w:val="4472C4"/>
                <w:kern w:val="0"/>
                <w14:ligatures w14:val="none"/>
              </w:rPr>
              <w:t xml:space="preserve">Number of children in supported accommodation for looked after children and care leavers aged 16-18 on 1st November 2023 </w:t>
            </w:r>
            <w:r w:rsidRPr="000A7CC9">
              <w:rPr>
                <w:rFonts w:ascii="Calibri" w:eastAsia="Calibri" w:hAnsi="Calibri" w:cs="Calibri"/>
                <w:color w:val="4472C4"/>
                <w:kern w:val="0"/>
                <w14:ligatures w14:val="none"/>
              </w:rPr>
              <w:br/>
              <w:t>(placed inside LA)</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AB59B1" w14:textId="77777777" w:rsidR="000A7CC9" w:rsidRPr="000A7CC9" w:rsidRDefault="000A7CC9" w:rsidP="000A7CC9">
            <w:pPr>
              <w:spacing w:after="0" w:line="240" w:lineRule="auto"/>
              <w:jc w:val="right"/>
              <w:rPr>
                <w:rFonts w:ascii="Calibri" w:eastAsia="Calibri" w:hAnsi="Calibri" w:cs="Calibri"/>
                <w:kern w:val="0"/>
                <w:lang w:eastAsia="en-GB"/>
                <w14:ligatures w14:val="none"/>
              </w:rPr>
            </w:pPr>
            <w:r w:rsidRPr="000A7CC9">
              <w:rPr>
                <w:rFonts w:ascii="Calibri" w:eastAsia="Calibri" w:hAnsi="Calibri" w:cs="Calibri"/>
                <w:color w:val="4472C4"/>
                <w:kern w:val="0"/>
                <w:lang w:eastAsia="en-GB"/>
                <w14:ligatures w14:val="none"/>
              </w:rPr>
              <w:t>14</w:t>
            </w:r>
          </w:p>
        </w:tc>
      </w:tr>
      <w:tr w:rsidR="000A7CC9" w:rsidRPr="000A7CC9" w14:paraId="734FB177" w14:textId="77777777" w:rsidTr="000A7CC9">
        <w:trPr>
          <w:trHeight w:val="870"/>
        </w:trPr>
        <w:tc>
          <w:tcPr>
            <w:tcW w:w="6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8A6FFE"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color w:val="4472C4"/>
                <w:kern w:val="0"/>
                <w14:ligatures w14:val="none"/>
              </w:rPr>
              <w:t xml:space="preserve">Number of children in supported accommodation for looked after children and care leavers aged 16-18 on 1st November 2023 </w:t>
            </w:r>
            <w:r w:rsidRPr="000A7CC9">
              <w:rPr>
                <w:rFonts w:ascii="Calibri" w:eastAsia="Calibri" w:hAnsi="Calibri" w:cs="Calibri"/>
                <w:color w:val="4472C4"/>
                <w:kern w:val="0"/>
                <w14:ligatures w14:val="none"/>
              </w:rPr>
              <w:br/>
              <w:t>(placed out of LA)</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F72B95" w14:textId="77777777" w:rsidR="000A7CC9" w:rsidRPr="000A7CC9" w:rsidRDefault="000A7CC9" w:rsidP="000A7CC9">
            <w:pPr>
              <w:spacing w:after="0" w:line="240" w:lineRule="auto"/>
              <w:jc w:val="right"/>
              <w:rPr>
                <w:rFonts w:ascii="Calibri" w:eastAsia="Calibri" w:hAnsi="Calibri" w:cs="Calibri"/>
                <w:kern w:val="0"/>
                <w:lang w:eastAsia="en-GB"/>
                <w14:ligatures w14:val="none"/>
              </w:rPr>
            </w:pPr>
            <w:r w:rsidRPr="000A7CC9">
              <w:rPr>
                <w:rFonts w:ascii="Calibri" w:eastAsia="Calibri" w:hAnsi="Calibri" w:cs="Calibri"/>
                <w:color w:val="4472C4"/>
                <w:kern w:val="0"/>
                <w:lang w:eastAsia="en-GB"/>
                <w14:ligatures w14:val="none"/>
              </w:rPr>
              <w:t>28</w:t>
            </w:r>
          </w:p>
        </w:tc>
      </w:tr>
      <w:tr w:rsidR="000A7CC9" w:rsidRPr="000A7CC9" w14:paraId="44E1E1E6" w14:textId="77777777" w:rsidTr="000A7CC9">
        <w:trPr>
          <w:trHeight w:val="290"/>
        </w:trPr>
        <w:tc>
          <w:tcPr>
            <w:tcW w:w="6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58273A"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color w:val="4472C4"/>
                <w:kern w:val="0"/>
                <w:lang w:eastAsia="en-GB"/>
                <w14:ligatures w14:val="none"/>
              </w:rPr>
              <w:t xml:space="preserve">Percentage of </w:t>
            </w:r>
            <w:r w:rsidRPr="000A7CC9">
              <w:rPr>
                <w:rFonts w:ascii="Calibri" w:eastAsia="Calibri" w:hAnsi="Calibri" w:cs="Calibri"/>
                <w:color w:val="4472C4"/>
                <w:kern w:val="0"/>
                <w14:ligatures w14:val="none"/>
              </w:rPr>
              <w:t xml:space="preserve">children in supported accommodation for looked after children and care leavers aged 16-18 on 1st November 2023 </w:t>
            </w:r>
            <w:r w:rsidRPr="000A7CC9">
              <w:rPr>
                <w:rFonts w:ascii="Calibri" w:eastAsia="Calibri" w:hAnsi="Calibri" w:cs="Calibri"/>
                <w:color w:val="4472C4"/>
                <w:kern w:val="0"/>
                <w14:ligatures w14:val="none"/>
              </w:rPr>
              <w:br/>
              <w:t>(placed inside LA)</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5C5CB" w14:textId="77777777" w:rsidR="000A7CC9" w:rsidRPr="000A7CC9" w:rsidRDefault="000A7CC9" w:rsidP="000A7CC9">
            <w:pPr>
              <w:spacing w:after="0" w:line="240" w:lineRule="auto"/>
              <w:jc w:val="right"/>
              <w:rPr>
                <w:rFonts w:ascii="Calibri" w:eastAsia="Calibri" w:hAnsi="Calibri" w:cs="Calibri"/>
                <w:kern w:val="0"/>
                <w:lang w:eastAsia="en-GB"/>
                <w14:ligatures w14:val="none"/>
              </w:rPr>
            </w:pPr>
            <w:r w:rsidRPr="000A7CC9">
              <w:rPr>
                <w:rFonts w:ascii="Calibri" w:eastAsia="Calibri" w:hAnsi="Calibri" w:cs="Calibri"/>
                <w:color w:val="4472C4"/>
                <w:kern w:val="0"/>
                <w:lang w:eastAsia="en-GB"/>
                <w14:ligatures w14:val="none"/>
              </w:rPr>
              <w:t>33%</w:t>
            </w:r>
          </w:p>
        </w:tc>
      </w:tr>
      <w:tr w:rsidR="000A7CC9" w:rsidRPr="000A7CC9" w14:paraId="526DBEEE" w14:textId="77777777" w:rsidTr="000A7CC9">
        <w:trPr>
          <w:trHeight w:val="290"/>
        </w:trPr>
        <w:tc>
          <w:tcPr>
            <w:tcW w:w="6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A416CA"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color w:val="4472C4"/>
                <w:kern w:val="0"/>
                <w:lang w:eastAsia="en-GB"/>
                <w14:ligatures w14:val="none"/>
              </w:rPr>
              <w:t xml:space="preserve">Percentage of </w:t>
            </w:r>
            <w:r w:rsidRPr="000A7CC9">
              <w:rPr>
                <w:rFonts w:ascii="Calibri" w:eastAsia="Calibri" w:hAnsi="Calibri" w:cs="Calibri"/>
                <w:color w:val="4472C4"/>
                <w:kern w:val="0"/>
                <w14:ligatures w14:val="none"/>
              </w:rPr>
              <w:t xml:space="preserve">children in supported accommodation for looked after children and care leavers aged 16-18 on 1st November 2023 </w:t>
            </w:r>
            <w:r w:rsidRPr="000A7CC9">
              <w:rPr>
                <w:rFonts w:ascii="Calibri" w:eastAsia="Calibri" w:hAnsi="Calibri" w:cs="Calibri"/>
                <w:color w:val="4472C4"/>
                <w:kern w:val="0"/>
                <w14:ligatures w14:val="none"/>
              </w:rPr>
              <w:br/>
              <w:t>(placed Outside LA)</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0AFBE1" w14:textId="77777777" w:rsidR="000A7CC9" w:rsidRPr="000A7CC9" w:rsidRDefault="000A7CC9" w:rsidP="000A7CC9">
            <w:pPr>
              <w:spacing w:after="0" w:line="240" w:lineRule="auto"/>
              <w:jc w:val="right"/>
              <w:rPr>
                <w:rFonts w:ascii="Calibri" w:eastAsia="Calibri" w:hAnsi="Calibri" w:cs="Calibri"/>
                <w:kern w:val="0"/>
                <w:lang w:eastAsia="en-GB"/>
                <w14:ligatures w14:val="none"/>
              </w:rPr>
            </w:pPr>
            <w:r w:rsidRPr="000A7CC9">
              <w:rPr>
                <w:rFonts w:ascii="Calibri" w:eastAsia="Calibri" w:hAnsi="Calibri" w:cs="Calibri"/>
                <w:color w:val="4472C4"/>
                <w:kern w:val="0"/>
                <w:lang w:eastAsia="en-GB"/>
                <w14:ligatures w14:val="none"/>
              </w:rPr>
              <w:t>67%</w:t>
            </w:r>
          </w:p>
        </w:tc>
      </w:tr>
    </w:tbl>
    <w:p w14:paraId="57428248"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kern w:val="0"/>
          <w14:ligatures w14:val="none"/>
        </w:rPr>
        <w:t> </w:t>
      </w:r>
    </w:p>
    <w:p w14:paraId="2D8CEB7C"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kern w:val="0"/>
          <w14:ligatures w14:val="none"/>
        </w:rPr>
        <w:t> </w:t>
      </w:r>
    </w:p>
    <w:p w14:paraId="1232BA08"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kern w:val="0"/>
          <w14:ligatures w14:val="none"/>
        </w:rPr>
        <w:t xml:space="preserve">3. Of the total number of placements in (1) above, the percentage of placements that are currently procured via (a) framework agreement, (b) block contract, (c) spot purchase or (d) other procurement arrangements. </w:t>
      </w:r>
    </w:p>
    <w:p w14:paraId="3F179169"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kern w:val="0"/>
          <w14:ligatures w14:val="none"/>
        </w:rPr>
        <w:t> </w:t>
      </w:r>
    </w:p>
    <w:p w14:paraId="06322E15"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color w:val="2E75B6"/>
          <w:kern w:val="0"/>
          <w14:ligatures w14:val="none"/>
        </w:rPr>
        <w:t xml:space="preserve">c)100% spot </w:t>
      </w:r>
      <w:proofErr w:type="gramStart"/>
      <w:r w:rsidRPr="000A7CC9">
        <w:rPr>
          <w:rFonts w:ascii="Calibri" w:eastAsia="Calibri" w:hAnsi="Calibri" w:cs="Calibri"/>
          <w:color w:val="2E75B6"/>
          <w:kern w:val="0"/>
          <w14:ligatures w14:val="none"/>
        </w:rPr>
        <w:t>purchased</w:t>
      </w:r>
      <w:proofErr w:type="gramEnd"/>
    </w:p>
    <w:p w14:paraId="4E1E934D"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kern w:val="0"/>
          <w14:ligatures w14:val="none"/>
        </w:rPr>
        <w:t> </w:t>
      </w:r>
    </w:p>
    <w:p w14:paraId="0605C93E"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kern w:val="0"/>
          <w14:ligatures w14:val="none"/>
        </w:rPr>
        <w:t xml:space="preserve">4. For the last date that data is available, what was the (a) highest, (b) lowest and (c) average weekly cost to the local authority of a placement in supported accommodation. </w:t>
      </w:r>
    </w:p>
    <w:p w14:paraId="270601F4"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kern w:val="0"/>
          <w14:ligatures w14:val="none"/>
        </w:rPr>
        <w:t> </w:t>
      </w:r>
    </w:p>
    <w:p w14:paraId="2C85AA7C"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color w:val="2E75B6"/>
          <w:kern w:val="0"/>
          <w14:ligatures w14:val="none"/>
        </w:rPr>
        <w:t>Highest £1,970 per week</w:t>
      </w:r>
    </w:p>
    <w:p w14:paraId="1EEA1D68"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color w:val="2E75B6"/>
          <w:kern w:val="0"/>
          <w14:ligatures w14:val="none"/>
        </w:rPr>
        <w:t xml:space="preserve">Lowest is £119 per </w:t>
      </w:r>
      <w:proofErr w:type="gramStart"/>
      <w:r w:rsidRPr="000A7CC9">
        <w:rPr>
          <w:rFonts w:ascii="Calibri" w:eastAsia="Calibri" w:hAnsi="Calibri" w:cs="Calibri"/>
          <w:color w:val="2E75B6"/>
          <w:kern w:val="0"/>
          <w14:ligatures w14:val="none"/>
        </w:rPr>
        <w:t>week</w:t>
      </w:r>
      <w:proofErr w:type="gramEnd"/>
    </w:p>
    <w:p w14:paraId="1676E7C4"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color w:val="2E75B6"/>
          <w:kern w:val="0"/>
          <w14:ligatures w14:val="none"/>
        </w:rPr>
        <w:t xml:space="preserve">Average is £798 per </w:t>
      </w:r>
      <w:proofErr w:type="gramStart"/>
      <w:r w:rsidRPr="000A7CC9">
        <w:rPr>
          <w:rFonts w:ascii="Calibri" w:eastAsia="Calibri" w:hAnsi="Calibri" w:cs="Calibri"/>
          <w:color w:val="2E75B6"/>
          <w:kern w:val="0"/>
          <w14:ligatures w14:val="none"/>
        </w:rPr>
        <w:t>week</w:t>
      </w:r>
      <w:proofErr w:type="gramEnd"/>
    </w:p>
    <w:p w14:paraId="6AA5FA88"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kern w:val="0"/>
          <w14:ligatures w14:val="none"/>
        </w:rPr>
        <w:t> </w:t>
      </w:r>
    </w:p>
    <w:p w14:paraId="7C891350"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kern w:val="0"/>
          <w14:ligatures w14:val="none"/>
        </w:rPr>
        <w:t> </w:t>
      </w:r>
    </w:p>
    <w:p w14:paraId="31B6D116"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kern w:val="0"/>
          <w14:ligatures w14:val="none"/>
        </w:rPr>
        <w:t>5. Email address for the team within the local authority who commission supported accommodation placements.</w:t>
      </w:r>
      <w:r w:rsidRPr="000A7CC9">
        <w:rPr>
          <w:rFonts w:ascii="Calibri" w:eastAsia="Calibri" w:hAnsi="Calibri" w:cs="Calibri"/>
          <w:kern w:val="0"/>
          <w:lang w:eastAsia="en-GB"/>
          <w14:ligatures w14:val="none"/>
        </w:rPr>
        <w:t xml:space="preserve"> </w:t>
      </w:r>
    </w:p>
    <w:p w14:paraId="4D7FF78F" w14:textId="77777777" w:rsidR="000A7CC9" w:rsidRPr="000A7CC9" w:rsidRDefault="000A7CC9" w:rsidP="000A7CC9">
      <w:pPr>
        <w:spacing w:after="0" w:line="240" w:lineRule="auto"/>
        <w:rPr>
          <w:rFonts w:ascii="Calibri" w:eastAsia="Calibri" w:hAnsi="Calibri" w:cs="Calibri"/>
          <w:kern w:val="0"/>
          <w:lang w:eastAsia="en-GB"/>
          <w14:ligatures w14:val="none"/>
        </w:rPr>
      </w:pPr>
      <w:r w:rsidRPr="000A7CC9">
        <w:rPr>
          <w:rFonts w:ascii="Calibri" w:eastAsia="Calibri" w:hAnsi="Calibri" w:cs="Calibri"/>
          <w:kern w:val="0"/>
          <w:lang w:eastAsia="en-GB"/>
          <w14:ligatures w14:val="none"/>
        </w:rPr>
        <w:t> </w:t>
      </w:r>
    </w:p>
    <w:p w14:paraId="4148F620" w14:textId="77777777" w:rsidR="000A7CC9" w:rsidRPr="000A7CC9" w:rsidRDefault="00000000" w:rsidP="000A7CC9">
      <w:pPr>
        <w:spacing w:after="0" w:line="240" w:lineRule="auto"/>
        <w:rPr>
          <w:rFonts w:ascii="Calibri" w:eastAsia="Calibri" w:hAnsi="Calibri" w:cs="Calibri"/>
          <w:kern w:val="0"/>
          <w:lang w:eastAsia="en-GB"/>
          <w14:ligatures w14:val="none"/>
        </w:rPr>
      </w:pPr>
      <w:hyperlink r:id="rId6" w:history="1">
        <w:r w:rsidR="000A7CC9" w:rsidRPr="000A7CC9">
          <w:rPr>
            <w:rFonts w:ascii="Calibri" w:eastAsia="Calibri" w:hAnsi="Calibri" w:cs="Calibri"/>
            <w:color w:val="0000FF"/>
            <w:kern w:val="0"/>
            <w:u w:val="single"/>
            <w14:ligatures w14:val="none"/>
          </w:rPr>
          <w:t>operationalcommissioningteam@wokingham.gov.uk</w:t>
        </w:r>
      </w:hyperlink>
    </w:p>
    <w:p w14:paraId="5E742C12" w14:textId="77777777" w:rsidR="006E7A59" w:rsidRDefault="006E7A59"/>
    <w:sectPr w:rsidR="006E7A59">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564A" w14:textId="77777777" w:rsidR="00EF44A3" w:rsidRDefault="00EF44A3" w:rsidP="000A7CC9">
      <w:pPr>
        <w:spacing w:after="0" w:line="240" w:lineRule="auto"/>
      </w:pPr>
      <w:r>
        <w:separator/>
      </w:r>
    </w:p>
  </w:endnote>
  <w:endnote w:type="continuationSeparator" w:id="0">
    <w:p w14:paraId="17410B07" w14:textId="77777777" w:rsidR="00EF44A3" w:rsidRDefault="00EF44A3" w:rsidP="000A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E1C6" w14:textId="05BE92CD" w:rsidR="000A7CC9" w:rsidRDefault="000A7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EAA5" w14:textId="707CFB38" w:rsidR="000A7CC9" w:rsidRDefault="000A7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FDDA" w14:textId="477BB935" w:rsidR="000A7CC9" w:rsidRDefault="000A7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7AD0" w14:textId="77777777" w:rsidR="00EF44A3" w:rsidRDefault="00EF44A3" w:rsidP="000A7CC9">
      <w:pPr>
        <w:spacing w:after="0" w:line="240" w:lineRule="auto"/>
      </w:pPr>
      <w:r>
        <w:separator/>
      </w:r>
    </w:p>
  </w:footnote>
  <w:footnote w:type="continuationSeparator" w:id="0">
    <w:p w14:paraId="01926915" w14:textId="77777777" w:rsidR="00EF44A3" w:rsidRDefault="00EF44A3" w:rsidP="000A7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C9"/>
    <w:rsid w:val="0006134F"/>
    <w:rsid w:val="000A7CC9"/>
    <w:rsid w:val="006E7A59"/>
    <w:rsid w:val="00EF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A594"/>
  <w15:chartTrackingRefBased/>
  <w15:docId w15:val="{8F18B804-CC55-4D7A-9716-57DC01C9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7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perationalcommissioningteam@wokingham.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Williams</dc:creator>
  <cp:keywords/>
  <dc:description/>
  <cp:lastModifiedBy>Stuart Bignell</cp:lastModifiedBy>
  <cp:revision>2</cp:revision>
  <dcterms:created xsi:type="dcterms:W3CDTF">2023-12-07T18:06:00Z</dcterms:created>
  <dcterms:modified xsi:type="dcterms:W3CDTF">2023-12-07T18:06:00Z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2023-12-07T18:06:23Z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88773dc0-edaf-4340-b4e7-65d6bb13b2cc</vt:lpwstr>
  </property>
  <property fmtid="{D5CDD505-2E9C-101B-9397-08002B2CF9AE}" pid="8" name="MSIP_Label_d17f5eab-0951-45e7-baa9-357beec0b77b_ContentBits">
    <vt:lpwstr>0</vt:lpwstr>
  </property>
</Properties>
</file>