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64ECC" w14:textId="2035AFFC" w:rsidR="002E4D2A" w:rsidRPr="002E4D2A" w:rsidRDefault="002E4D2A" w:rsidP="002E4D2A">
      <w:pPr>
        <w:jc w:val="center"/>
        <w:rPr>
          <w:b/>
          <w:bCs/>
          <w:color w:val="000000"/>
          <w:u w:val="single"/>
        </w:rPr>
      </w:pPr>
      <w:r>
        <w:rPr>
          <w:b/>
          <w:bCs/>
          <w:color w:val="000000"/>
          <w:u w:val="single"/>
        </w:rPr>
        <w:t>WBCIR:17678</w:t>
      </w:r>
    </w:p>
    <w:p w14:paraId="070C4858" w14:textId="77777777" w:rsidR="002E4D2A" w:rsidRDefault="002E4D2A" w:rsidP="002E4D2A">
      <w:pPr>
        <w:rPr>
          <w:b/>
          <w:bCs/>
          <w:color w:val="000000"/>
        </w:rPr>
      </w:pPr>
    </w:p>
    <w:p w14:paraId="0691AD74" w14:textId="521A178D" w:rsidR="002E4D2A" w:rsidRPr="002E4D2A" w:rsidRDefault="002E4D2A" w:rsidP="002E4D2A">
      <w:pPr>
        <w:rPr>
          <w:b/>
          <w:bCs/>
        </w:rPr>
      </w:pPr>
      <w:r w:rsidRPr="002E4D2A">
        <w:rPr>
          <w:b/>
          <w:bCs/>
          <w:color w:val="000000"/>
        </w:rPr>
        <w:t xml:space="preserve">This request applies specifically to Class A premises, which includes shops and retail premises such as restaurants. </w:t>
      </w:r>
    </w:p>
    <w:p w14:paraId="594B014D" w14:textId="2A7C1172" w:rsidR="002E4D2A" w:rsidRDefault="002E4D2A" w:rsidP="002E4D2A"/>
    <w:p w14:paraId="2D7DCC94" w14:textId="77777777" w:rsidR="002E4D2A" w:rsidRDefault="002E4D2A" w:rsidP="002E4D2A">
      <w:pPr>
        <w:pStyle w:val="ListParagraph"/>
        <w:numPr>
          <w:ilvl w:val="0"/>
          <w:numId w:val="1"/>
        </w:numPr>
        <w:contextualSpacing w:val="0"/>
        <w:rPr>
          <w:rFonts w:eastAsia="Times New Roman"/>
          <w:color w:val="000000"/>
        </w:rPr>
      </w:pPr>
      <w:r>
        <w:rPr>
          <w:rFonts w:eastAsia="Times New Roman"/>
          <w:b/>
          <w:bCs/>
          <w:color w:val="000000"/>
        </w:rPr>
        <w:t xml:space="preserve">Please state the number of applications to open new A category outlets in the following years by type: </w:t>
      </w:r>
    </w:p>
    <w:p w14:paraId="4E1E08EE" w14:textId="77777777" w:rsidR="002E4D2A" w:rsidRDefault="002E4D2A" w:rsidP="002E4D2A">
      <w:r>
        <w:rPr>
          <w:color w:val="000000"/>
        </w:rPr>
        <w:t> </w:t>
      </w:r>
    </w:p>
    <w:tbl>
      <w:tblPr>
        <w:tblW w:w="9333" w:type="dxa"/>
        <w:tblCellMar>
          <w:left w:w="0" w:type="dxa"/>
          <w:right w:w="0" w:type="dxa"/>
        </w:tblCellMar>
        <w:tblLook w:val="04A0" w:firstRow="1" w:lastRow="0" w:firstColumn="1" w:lastColumn="0" w:noHBand="0" w:noVBand="1"/>
      </w:tblPr>
      <w:tblGrid>
        <w:gridCol w:w="2373"/>
        <w:gridCol w:w="2309"/>
        <w:gridCol w:w="2341"/>
        <w:gridCol w:w="2310"/>
      </w:tblGrid>
      <w:tr w:rsidR="002E4D2A" w14:paraId="1FD41EB3" w14:textId="77777777" w:rsidTr="0095642D">
        <w:trPr>
          <w:trHeight w:val="223"/>
        </w:trPr>
        <w:tc>
          <w:tcPr>
            <w:tcW w:w="23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497105" w14:textId="77777777" w:rsidR="002E4D2A" w:rsidRDefault="002E4D2A">
            <w:r>
              <w:rPr>
                <w:color w:val="000000"/>
              </w:rPr>
              <w:t> </w:t>
            </w:r>
          </w:p>
        </w:tc>
        <w:tc>
          <w:tcPr>
            <w:tcW w:w="23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81AF80" w14:textId="77777777" w:rsidR="002E4D2A" w:rsidRDefault="002E4D2A">
            <w:r>
              <w:rPr>
                <w:b/>
                <w:bCs/>
                <w:color w:val="000000"/>
              </w:rPr>
              <w:t>2021 (Jan – Dec)</w:t>
            </w:r>
          </w:p>
        </w:tc>
        <w:tc>
          <w:tcPr>
            <w:tcW w:w="23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367D84" w14:textId="77777777" w:rsidR="002E4D2A" w:rsidRDefault="002E4D2A">
            <w:proofErr w:type="gramStart"/>
            <w:r>
              <w:rPr>
                <w:b/>
                <w:bCs/>
                <w:color w:val="000000"/>
              </w:rPr>
              <w:t>2022  (</w:t>
            </w:r>
            <w:proofErr w:type="gramEnd"/>
            <w:r>
              <w:rPr>
                <w:b/>
                <w:bCs/>
                <w:color w:val="000000"/>
              </w:rPr>
              <w:t>Jan – Dec)</w:t>
            </w:r>
          </w:p>
        </w:tc>
        <w:tc>
          <w:tcPr>
            <w:tcW w:w="23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7A1DC0" w14:textId="77777777" w:rsidR="002E4D2A" w:rsidRDefault="002E4D2A">
            <w:r>
              <w:rPr>
                <w:b/>
                <w:bCs/>
                <w:color w:val="000000"/>
              </w:rPr>
              <w:t>2023 (Jan – Dec)</w:t>
            </w:r>
          </w:p>
        </w:tc>
      </w:tr>
      <w:tr w:rsidR="002E4D2A" w14:paraId="3B7BED26" w14:textId="77777777" w:rsidTr="0095642D">
        <w:trPr>
          <w:trHeight w:val="223"/>
        </w:trPr>
        <w:tc>
          <w:tcPr>
            <w:tcW w:w="2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AA8B9A" w14:textId="77777777" w:rsidR="002E4D2A" w:rsidRDefault="002E4D2A">
            <w:r>
              <w:rPr>
                <w:b/>
                <w:bCs/>
                <w:color w:val="000000"/>
              </w:rPr>
              <w:t>A1- Shops</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14:paraId="54BA4CDD" w14:textId="77777777" w:rsidR="002E4D2A" w:rsidRDefault="002E4D2A">
            <w:r>
              <w:rPr>
                <w:color w:val="000000"/>
              </w:rPr>
              <w:t> </w:t>
            </w:r>
          </w:p>
        </w:tc>
        <w:tc>
          <w:tcPr>
            <w:tcW w:w="2341" w:type="dxa"/>
            <w:tcBorders>
              <w:top w:val="nil"/>
              <w:left w:val="nil"/>
              <w:bottom w:val="single" w:sz="8" w:space="0" w:color="auto"/>
              <w:right w:val="single" w:sz="8" w:space="0" w:color="auto"/>
            </w:tcBorders>
            <w:tcMar>
              <w:top w:w="0" w:type="dxa"/>
              <w:left w:w="108" w:type="dxa"/>
              <w:bottom w:w="0" w:type="dxa"/>
              <w:right w:w="108" w:type="dxa"/>
            </w:tcMar>
            <w:hideMark/>
          </w:tcPr>
          <w:p w14:paraId="0A23A3CA" w14:textId="77777777" w:rsidR="002E4D2A" w:rsidRDefault="002E4D2A">
            <w:r>
              <w:rPr>
                <w:color w:val="000000"/>
              </w:rPr>
              <w:t> </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14:paraId="144F2645" w14:textId="77777777" w:rsidR="002E4D2A" w:rsidRDefault="002E4D2A">
            <w:r>
              <w:rPr>
                <w:color w:val="000000"/>
              </w:rPr>
              <w:t> </w:t>
            </w:r>
          </w:p>
        </w:tc>
      </w:tr>
      <w:tr w:rsidR="002E4D2A" w14:paraId="215D60F6" w14:textId="77777777" w:rsidTr="0095642D">
        <w:trPr>
          <w:trHeight w:val="460"/>
        </w:trPr>
        <w:tc>
          <w:tcPr>
            <w:tcW w:w="2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459A9B" w14:textId="77777777" w:rsidR="002E4D2A" w:rsidRDefault="002E4D2A">
            <w:r>
              <w:rPr>
                <w:b/>
                <w:bCs/>
                <w:color w:val="000000"/>
              </w:rPr>
              <w:t>A2 – Financial and professional services</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14:paraId="3548F0F2" w14:textId="77777777" w:rsidR="002E4D2A" w:rsidRDefault="002E4D2A">
            <w:r>
              <w:rPr>
                <w:color w:val="000000"/>
              </w:rPr>
              <w:t> </w:t>
            </w:r>
          </w:p>
        </w:tc>
        <w:tc>
          <w:tcPr>
            <w:tcW w:w="2341" w:type="dxa"/>
            <w:tcBorders>
              <w:top w:val="nil"/>
              <w:left w:val="nil"/>
              <w:bottom w:val="single" w:sz="8" w:space="0" w:color="auto"/>
              <w:right w:val="single" w:sz="8" w:space="0" w:color="auto"/>
            </w:tcBorders>
            <w:tcMar>
              <w:top w:w="0" w:type="dxa"/>
              <w:left w:w="108" w:type="dxa"/>
              <w:bottom w:w="0" w:type="dxa"/>
              <w:right w:w="108" w:type="dxa"/>
            </w:tcMar>
            <w:hideMark/>
          </w:tcPr>
          <w:p w14:paraId="4A503613" w14:textId="77777777" w:rsidR="002E4D2A" w:rsidRDefault="002E4D2A">
            <w:r>
              <w:rPr>
                <w:color w:val="000000"/>
              </w:rPr>
              <w:t> </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14:paraId="02375FA8" w14:textId="77777777" w:rsidR="002E4D2A" w:rsidRDefault="002E4D2A">
            <w:r>
              <w:rPr>
                <w:color w:val="000000"/>
              </w:rPr>
              <w:t> </w:t>
            </w:r>
          </w:p>
        </w:tc>
      </w:tr>
      <w:tr w:rsidR="002E4D2A" w14:paraId="512FD7C9" w14:textId="77777777" w:rsidTr="0095642D">
        <w:trPr>
          <w:trHeight w:val="448"/>
        </w:trPr>
        <w:tc>
          <w:tcPr>
            <w:tcW w:w="2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5D884D" w14:textId="77777777" w:rsidR="002E4D2A" w:rsidRDefault="002E4D2A">
            <w:r>
              <w:rPr>
                <w:b/>
                <w:bCs/>
                <w:color w:val="000000"/>
              </w:rPr>
              <w:t>A3- Restaurants and cafes</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14:paraId="1D42AEAB" w14:textId="77777777" w:rsidR="002E4D2A" w:rsidRDefault="002E4D2A">
            <w:r>
              <w:rPr>
                <w:color w:val="000000"/>
              </w:rPr>
              <w:t> </w:t>
            </w:r>
          </w:p>
        </w:tc>
        <w:tc>
          <w:tcPr>
            <w:tcW w:w="2341" w:type="dxa"/>
            <w:tcBorders>
              <w:top w:val="nil"/>
              <w:left w:val="nil"/>
              <w:bottom w:val="single" w:sz="8" w:space="0" w:color="auto"/>
              <w:right w:val="single" w:sz="8" w:space="0" w:color="auto"/>
            </w:tcBorders>
            <w:tcMar>
              <w:top w:w="0" w:type="dxa"/>
              <w:left w:w="108" w:type="dxa"/>
              <w:bottom w:w="0" w:type="dxa"/>
              <w:right w:w="108" w:type="dxa"/>
            </w:tcMar>
            <w:hideMark/>
          </w:tcPr>
          <w:p w14:paraId="22338E8B" w14:textId="77777777" w:rsidR="002E4D2A" w:rsidRDefault="002E4D2A">
            <w:r>
              <w:rPr>
                <w:color w:val="000000"/>
              </w:rPr>
              <w:t> </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14:paraId="2EF03BB8" w14:textId="77777777" w:rsidR="002E4D2A" w:rsidRDefault="002E4D2A">
            <w:r>
              <w:rPr>
                <w:color w:val="000000"/>
              </w:rPr>
              <w:t> </w:t>
            </w:r>
          </w:p>
        </w:tc>
      </w:tr>
      <w:tr w:rsidR="002E4D2A" w14:paraId="372B42E2" w14:textId="77777777" w:rsidTr="0095642D">
        <w:trPr>
          <w:trHeight w:val="448"/>
        </w:trPr>
        <w:tc>
          <w:tcPr>
            <w:tcW w:w="2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7620F9" w14:textId="77777777" w:rsidR="002E4D2A" w:rsidRDefault="002E4D2A">
            <w:r>
              <w:rPr>
                <w:b/>
                <w:bCs/>
                <w:color w:val="000000"/>
              </w:rPr>
              <w:t>A4- Drinking establishments</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14:paraId="55DBB9F6" w14:textId="77777777" w:rsidR="002E4D2A" w:rsidRDefault="002E4D2A">
            <w:r>
              <w:rPr>
                <w:color w:val="000000"/>
              </w:rPr>
              <w:t> </w:t>
            </w:r>
          </w:p>
        </w:tc>
        <w:tc>
          <w:tcPr>
            <w:tcW w:w="2341" w:type="dxa"/>
            <w:tcBorders>
              <w:top w:val="nil"/>
              <w:left w:val="nil"/>
              <w:bottom w:val="single" w:sz="8" w:space="0" w:color="auto"/>
              <w:right w:val="single" w:sz="8" w:space="0" w:color="auto"/>
            </w:tcBorders>
            <w:tcMar>
              <w:top w:w="0" w:type="dxa"/>
              <w:left w:w="108" w:type="dxa"/>
              <w:bottom w:w="0" w:type="dxa"/>
              <w:right w:w="108" w:type="dxa"/>
            </w:tcMar>
            <w:hideMark/>
          </w:tcPr>
          <w:p w14:paraId="6979F379" w14:textId="77777777" w:rsidR="002E4D2A" w:rsidRDefault="002E4D2A">
            <w:r>
              <w:rPr>
                <w:color w:val="000000"/>
              </w:rPr>
              <w:t> </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14:paraId="067E5263" w14:textId="77777777" w:rsidR="002E4D2A" w:rsidRDefault="002E4D2A">
            <w:r>
              <w:rPr>
                <w:color w:val="000000"/>
              </w:rPr>
              <w:t> </w:t>
            </w:r>
          </w:p>
        </w:tc>
      </w:tr>
      <w:tr w:rsidR="002E4D2A" w14:paraId="29456E72" w14:textId="77777777" w:rsidTr="0095642D">
        <w:trPr>
          <w:trHeight w:val="448"/>
        </w:trPr>
        <w:tc>
          <w:tcPr>
            <w:tcW w:w="2373" w:type="dxa"/>
            <w:tcBorders>
              <w:top w:val="nil"/>
              <w:left w:val="single" w:sz="8" w:space="0" w:color="auto"/>
              <w:bottom w:val="nil"/>
              <w:right w:val="single" w:sz="8" w:space="0" w:color="auto"/>
            </w:tcBorders>
            <w:tcMar>
              <w:top w:w="0" w:type="dxa"/>
              <w:left w:w="108" w:type="dxa"/>
              <w:bottom w:w="0" w:type="dxa"/>
              <w:right w:w="108" w:type="dxa"/>
            </w:tcMar>
            <w:hideMark/>
          </w:tcPr>
          <w:p w14:paraId="11B1A44F" w14:textId="77777777" w:rsidR="002E4D2A" w:rsidRDefault="002E4D2A">
            <w:r>
              <w:rPr>
                <w:b/>
                <w:bCs/>
                <w:color w:val="000000"/>
              </w:rPr>
              <w:t>A5- hot food takeaways</w:t>
            </w:r>
          </w:p>
        </w:tc>
        <w:tc>
          <w:tcPr>
            <w:tcW w:w="2309" w:type="dxa"/>
            <w:tcBorders>
              <w:top w:val="nil"/>
              <w:left w:val="nil"/>
              <w:bottom w:val="nil"/>
              <w:right w:val="single" w:sz="8" w:space="0" w:color="auto"/>
            </w:tcBorders>
            <w:tcMar>
              <w:top w:w="0" w:type="dxa"/>
              <w:left w:w="108" w:type="dxa"/>
              <w:bottom w:w="0" w:type="dxa"/>
              <w:right w:w="108" w:type="dxa"/>
            </w:tcMar>
            <w:hideMark/>
          </w:tcPr>
          <w:p w14:paraId="66F913C2" w14:textId="77777777" w:rsidR="002E4D2A" w:rsidRDefault="002E4D2A">
            <w:r>
              <w:rPr>
                <w:color w:val="000000"/>
              </w:rPr>
              <w:t> </w:t>
            </w:r>
          </w:p>
        </w:tc>
        <w:tc>
          <w:tcPr>
            <w:tcW w:w="2341" w:type="dxa"/>
            <w:tcBorders>
              <w:top w:val="nil"/>
              <w:left w:val="nil"/>
              <w:bottom w:val="nil"/>
              <w:right w:val="single" w:sz="8" w:space="0" w:color="auto"/>
            </w:tcBorders>
            <w:tcMar>
              <w:top w:w="0" w:type="dxa"/>
              <w:left w:w="108" w:type="dxa"/>
              <w:bottom w:w="0" w:type="dxa"/>
              <w:right w:w="108" w:type="dxa"/>
            </w:tcMar>
            <w:hideMark/>
          </w:tcPr>
          <w:p w14:paraId="7C77E7FE" w14:textId="77777777" w:rsidR="002E4D2A" w:rsidRDefault="002E4D2A">
            <w:r>
              <w:rPr>
                <w:color w:val="000000"/>
              </w:rPr>
              <w:t> </w:t>
            </w:r>
          </w:p>
        </w:tc>
        <w:tc>
          <w:tcPr>
            <w:tcW w:w="2310" w:type="dxa"/>
            <w:tcBorders>
              <w:top w:val="nil"/>
              <w:left w:val="nil"/>
              <w:bottom w:val="nil"/>
              <w:right w:val="single" w:sz="8" w:space="0" w:color="auto"/>
            </w:tcBorders>
            <w:tcMar>
              <w:top w:w="0" w:type="dxa"/>
              <w:left w:w="108" w:type="dxa"/>
              <w:bottom w:w="0" w:type="dxa"/>
              <w:right w:w="108" w:type="dxa"/>
            </w:tcMar>
            <w:hideMark/>
          </w:tcPr>
          <w:p w14:paraId="1F0BF868" w14:textId="42E5812C" w:rsidR="002E4D2A" w:rsidRDefault="002E4D2A"/>
        </w:tc>
      </w:tr>
      <w:tr w:rsidR="0095642D" w14:paraId="1A665468" w14:textId="77777777" w:rsidTr="0095642D">
        <w:trPr>
          <w:trHeight w:val="65"/>
        </w:trPr>
        <w:tc>
          <w:tcPr>
            <w:tcW w:w="23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F30097" w14:textId="77777777" w:rsidR="0095642D" w:rsidRDefault="0095642D">
            <w:pPr>
              <w:rPr>
                <w:b/>
                <w:bCs/>
                <w:color w:val="000000"/>
              </w:rPr>
            </w:pPr>
          </w:p>
        </w:tc>
        <w:tc>
          <w:tcPr>
            <w:tcW w:w="2309" w:type="dxa"/>
            <w:tcBorders>
              <w:top w:val="nil"/>
              <w:left w:val="nil"/>
              <w:bottom w:val="single" w:sz="8" w:space="0" w:color="auto"/>
              <w:right w:val="single" w:sz="8" w:space="0" w:color="auto"/>
            </w:tcBorders>
            <w:tcMar>
              <w:top w:w="0" w:type="dxa"/>
              <w:left w:w="108" w:type="dxa"/>
              <w:bottom w:w="0" w:type="dxa"/>
              <w:right w:w="108" w:type="dxa"/>
            </w:tcMar>
          </w:tcPr>
          <w:p w14:paraId="2F6A7D3F" w14:textId="77777777" w:rsidR="0095642D" w:rsidRDefault="0095642D">
            <w:pPr>
              <w:rPr>
                <w:color w:val="000000"/>
              </w:rPr>
            </w:pPr>
          </w:p>
        </w:tc>
        <w:tc>
          <w:tcPr>
            <w:tcW w:w="2341" w:type="dxa"/>
            <w:tcBorders>
              <w:top w:val="nil"/>
              <w:left w:val="nil"/>
              <w:bottom w:val="single" w:sz="8" w:space="0" w:color="auto"/>
              <w:right w:val="single" w:sz="8" w:space="0" w:color="auto"/>
            </w:tcBorders>
            <w:tcMar>
              <w:top w:w="0" w:type="dxa"/>
              <w:left w:w="108" w:type="dxa"/>
              <w:bottom w:w="0" w:type="dxa"/>
              <w:right w:w="108" w:type="dxa"/>
            </w:tcMar>
          </w:tcPr>
          <w:p w14:paraId="2353A2F2" w14:textId="77777777" w:rsidR="0095642D" w:rsidRDefault="0095642D">
            <w:pPr>
              <w:rPr>
                <w:color w:val="000000"/>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14:paraId="5A9ED536" w14:textId="77777777" w:rsidR="0095642D" w:rsidRDefault="0095642D">
            <w:pPr>
              <w:rPr>
                <w:color w:val="000000"/>
              </w:rPr>
            </w:pPr>
          </w:p>
        </w:tc>
      </w:tr>
    </w:tbl>
    <w:p w14:paraId="67AADBE3" w14:textId="77777777" w:rsidR="002E4D2A" w:rsidRDefault="002E4D2A" w:rsidP="002E4D2A">
      <w:pPr>
        <w:rPr>
          <w:color w:val="000000"/>
        </w:rPr>
      </w:pPr>
      <w:r>
        <w:rPr>
          <w:color w:val="000000"/>
        </w:rPr>
        <w:t> </w:t>
      </w:r>
    </w:p>
    <w:p w14:paraId="2EDE9C01" w14:textId="5F8D14B0" w:rsidR="0095642D" w:rsidRDefault="0095642D" w:rsidP="0095642D">
      <w:r>
        <w:rPr>
          <w:rFonts w:ascii="Verdana" w:hAnsi="Verdana"/>
          <w:color w:val="000000"/>
          <w:sz w:val="17"/>
          <w:szCs w:val="17"/>
          <w:shd w:val="clear" w:color="auto" w:fill="FFFFFF"/>
        </w:rPr>
        <w:t xml:space="preserve">We don’t record applications in this way. We could provide a report which shows all change of use applications for each year and the enquirer could look through it. However, since 2020 classes A1, A2 and A3 have been replaced by use class E. Applicants do not generally apply for a change of use to a specific use class, they would apply for a change of use to an identified use </w:t>
      </w:r>
      <w:proofErr w:type="spellStart"/>
      <w:r>
        <w:rPr>
          <w:rFonts w:ascii="Verdana" w:hAnsi="Verdana"/>
          <w:color w:val="000000"/>
          <w:sz w:val="17"/>
          <w:szCs w:val="17"/>
          <w:shd w:val="clear" w:color="auto" w:fill="FFFFFF"/>
        </w:rPr>
        <w:t>eg</w:t>
      </w:r>
      <w:proofErr w:type="spellEnd"/>
      <w:r>
        <w:rPr>
          <w:rFonts w:ascii="Verdana" w:hAnsi="Verdana"/>
          <w:color w:val="000000"/>
          <w:sz w:val="17"/>
          <w:szCs w:val="17"/>
          <w:shd w:val="clear" w:color="auto" w:fill="FFFFFF"/>
        </w:rPr>
        <w:t xml:space="preserve"> to a hairdresser.</w:t>
      </w:r>
      <w:r>
        <w:rPr>
          <w:rFonts w:ascii="Verdana" w:hAnsi="Verdana"/>
          <w:color w:val="000000"/>
          <w:sz w:val="17"/>
          <w:szCs w:val="17"/>
        </w:rPr>
        <w:br/>
      </w:r>
      <w:r>
        <w:rPr>
          <w:rFonts w:ascii="Verdana" w:hAnsi="Verdana"/>
          <w:color w:val="000000"/>
          <w:sz w:val="17"/>
          <w:szCs w:val="17"/>
          <w:shd w:val="clear" w:color="auto" w:fill="FFFFFF"/>
        </w:rPr>
        <w:t>All planning applications are available on the Council’s web site and can be searched.</w:t>
      </w:r>
    </w:p>
    <w:p w14:paraId="1C7D6CE6" w14:textId="77777777" w:rsidR="0095642D" w:rsidRDefault="0095642D" w:rsidP="002E4D2A">
      <w:pPr>
        <w:rPr>
          <w:color w:val="000000"/>
        </w:rPr>
      </w:pPr>
    </w:p>
    <w:p w14:paraId="20C27074" w14:textId="77777777" w:rsidR="002E4D2A" w:rsidRDefault="002E4D2A" w:rsidP="002E4D2A">
      <w:pPr>
        <w:pStyle w:val="ListParagraph"/>
        <w:numPr>
          <w:ilvl w:val="0"/>
          <w:numId w:val="1"/>
        </w:numPr>
        <w:contextualSpacing w:val="0"/>
        <w:rPr>
          <w:rFonts w:eastAsia="Times New Roman"/>
          <w:color w:val="000000"/>
        </w:rPr>
      </w:pPr>
      <w:r>
        <w:rPr>
          <w:rFonts w:eastAsia="Times New Roman"/>
          <w:b/>
          <w:bCs/>
          <w:color w:val="000000"/>
        </w:rPr>
        <w:t xml:space="preserve">Please state how many applications for new category A outlets were approved in the following years by type: </w:t>
      </w:r>
    </w:p>
    <w:p w14:paraId="5E60D593" w14:textId="77777777" w:rsidR="002E4D2A" w:rsidRDefault="002E4D2A" w:rsidP="002E4D2A">
      <w:pPr>
        <w:pStyle w:val="ListParagraph"/>
      </w:pPr>
      <w:r>
        <w:rPr>
          <w:color w:val="000000"/>
        </w:rPr>
        <w:t> </w:t>
      </w:r>
    </w:p>
    <w:tbl>
      <w:tblPr>
        <w:tblW w:w="0" w:type="auto"/>
        <w:tblCellMar>
          <w:left w:w="0" w:type="dxa"/>
          <w:right w:w="0" w:type="dxa"/>
        </w:tblCellMar>
        <w:tblLook w:val="04A0" w:firstRow="1" w:lastRow="0" w:firstColumn="1" w:lastColumn="0" w:noHBand="0" w:noVBand="1"/>
      </w:tblPr>
      <w:tblGrid>
        <w:gridCol w:w="2290"/>
        <w:gridCol w:w="2228"/>
        <w:gridCol w:w="2259"/>
        <w:gridCol w:w="2229"/>
      </w:tblGrid>
      <w:tr w:rsidR="002E4D2A" w14:paraId="7A8C9B59" w14:textId="77777777" w:rsidTr="002E4D2A">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EE5486" w14:textId="77777777" w:rsidR="002E4D2A" w:rsidRDefault="002E4D2A">
            <w:r>
              <w:rPr>
                <w:color w:val="000000"/>
              </w:rPr>
              <w:t> </w:t>
            </w: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2D76A4" w14:textId="77777777" w:rsidR="002E4D2A" w:rsidRDefault="002E4D2A">
            <w:r>
              <w:rPr>
                <w:b/>
                <w:bCs/>
                <w:color w:val="000000"/>
              </w:rPr>
              <w:t>2021 (Jan – Dec)</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2D42E0" w14:textId="77777777" w:rsidR="002E4D2A" w:rsidRDefault="002E4D2A">
            <w:proofErr w:type="gramStart"/>
            <w:r>
              <w:rPr>
                <w:b/>
                <w:bCs/>
                <w:color w:val="000000"/>
              </w:rPr>
              <w:t>2022  (</w:t>
            </w:r>
            <w:proofErr w:type="gramEnd"/>
            <w:r>
              <w:rPr>
                <w:b/>
                <w:bCs/>
                <w:color w:val="000000"/>
              </w:rPr>
              <w:t>Jan – Dec)</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6B6849" w14:textId="77777777" w:rsidR="002E4D2A" w:rsidRDefault="002E4D2A">
            <w:r>
              <w:rPr>
                <w:b/>
                <w:bCs/>
                <w:color w:val="000000"/>
              </w:rPr>
              <w:t>2023 (Jan – Dec)</w:t>
            </w:r>
          </w:p>
        </w:tc>
      </w:tr>
      <w:tr w:rsidR="002E4D2A" w14:paraId="4BA5F290" w14:textId="77777777" w:rsidTr="002E4D2A">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095A5" w14:textId="77777777" w:rsidR="002E4D2A" w:rsidRDefault="002E4D2A">
            <w:r>
              <w:rPr>
                <w:b/>
                <w:bCs/>
                <w:color w:val="000000"/>
              </w:rPr>
              <w:t>A1- Shops</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05E9E5F0" w14:textId="77777777" w:rsidR="002E4D2A" w:rsidRDefault="002E4D2A">
            <w:r>
              <w:rPr>
                <w:color w:val="000000"/>
              </w:rPr>
              <w:t>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7926D990" w14:textId="77777777" w:rsidR="002E4D2A" w:rsidRDefault="002E4D2A">
            <w:r>
              <w:rPr>
                <w:color w:val="000000"/>
              </w:rPr>
              <w:t>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62755E0D" w14:textId="77777777" w:rsidR="002E4D2A" w:rsidRDefault="002E4D2A">
            <w:r>
              <w:rPr>
                <w:color w:val="000000"/>
              </w:rPr>
              <w:t> </w:t>
            </w:r>
          </w:p>
        </w:tc>
      </w:tr>
      <w:tr w:rsidR="002E4D2A" w14:paraId="31FF4451" w14:textId="77777777" w:rsidTr="002E4D2A">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574FFC" w14:textId="77777777" w:rsidR="002E4D2A" w:rsidRDefault="002E4D2A">
            <w:r>
              <w:rPr>
                <w:b/>
                <w:bCs/>
                <w:color w:val="000000"/>
              </w:rPr>
              <w:t>A2 – Financial and professional services</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08A44FF1" w14:textId="77777777" w:rsidR="002E4D2A" w:rsidRDefault="002E4D2A">
            <w:r>
              <w:rPr>
                <w:color w:val="000000"/>
              </w:rPr>
              <w:t>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229B786A" w14:textId="77777777" w:rsidR="002E4D2A" w:rsidRDefault="002E4D2A">
            <w:r>
              <w:rPr>
                <w:color w:val="000000"/>
              </w:rPr>
              <w:t>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41674643" w14:textId="77777777" w:rsidR="002E4D2A" w:rsidRDefault="002E4D2A">
            <w:r>
              <w:rPr>
                <w:color w:val="000000"/>
              </w:rPr>
              <w:t> </w:t>
            </w:r>
          </w:p>
        </w:tc>
      </w:tr>
      <w:tr w:rsidR="002E4D2A" w14:paraId="5E7277E6" w14:textId="77777777" w:rsidTr="002E4D2A">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ECB84F" w14:textId="77777777" w:rsidR="002E4D2A" w:rsidRDefault="002E4D2A">
            <w:r>
              <w:rPr>
                <w:b/>
                <w:bCs/>
                <w:color w:val="000000"/>
              </w:rPr>
              <w:t>A3- Restaurants and cafes</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1C678339" w14:textId="77777777" w:rsidR="002E4D2A" w:rsidRDefault="002E4D2A">
            <w:r>
              <w:rPr>
                <w:color w:val="000000"/>
              </w:rPr>
              <w:t>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4A21D0FD" w14:textId="77777777" w:rsidR="002E4D2A" w:rsidRDefault="002E4D2A">
            <w:r>
              <w:rPr>
                <w:color w:val="000000"/>
              </w:rPr>
              <w:t>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0E5B44FE" w14:textId="77777777" w:rsidR="002E4D2A" w:rsidRDefault="002E4D2A">
            <w:r>
              <w:rPr>
                <w:color w:val="000000"/>
              </w:rPr>
              <w:t> </w:t>
            </w:r>
          </w:p>
        </w:tc>
      </w:tr>
      <w:tr w:rsidR="002E4D2A" w14:paraId="12981750" w14:textId="77777777" w:rsidTr="002E4D2A">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6E9229" w14:textId="77777777" w:rsidR="002E4D2A" w:rsidRDefault="002E4D2A">
            <w:r>
              <w:rPr>
                <w:b/>
                <w:bCs/>
                <w:color w:val="000000"/>
              </w:rPr>
              <w:t>A4- Drinking establishments</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74EA2667" w14:textId="77777777" w:rsidR="002E4D2A" w:rsidRDefault="002E4D2A">
            <w:r>
              <w:rPr>
                <w:color w:val="000000"/>
              </w:rPr>
              <w:t>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55D032C1" w14:textId="77777777" w:rsidR="002E4D2A" w:rsidRDefault="002E4D2A">
            <w:r>
              <w:rPr>
                <w:color w:val="000000"/>
              </w:rPr>
              <w:t>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2F380156" w14:textId="77777777" w:rsidR="002E4D2A" w:rsidRDefault="002E4D2A">
            <w:r>
              <w:rPr>
                <w:color w:val="000000"/>
              </w:rPr>
              <w:t> </w:t>
            </w:r>
          </w:p>
        </w:tc>
      </w:tr>
      <w:tr w:rsidR="002E4D2A" w14:paraId="5FD1DAE8" w14:textId="77777777" w:rsidTr="002E4D2A">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C30E15" w14:textId="77777777" w:rsidR="002E4D2A" w:rsidRDefault="002E4D2A">
            <w:r>
              <w:rPr>
                <w:b/>
                <w:bCs/>
                <w:color w:val="000000"/>
              </w:rPr>
              <w:t>A5- hot food takeaways</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29003A69" w14:textId="77777777" w:rsidR="002E4D2A" w:rsidRDefault="002E4D2A">
            <w:r>
              <w:rPr>
                <w:color w:val="000000"/>
              </w:rPr>
              <w:t>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08CD8E83" w14:textId="77777777" w:rsidR="002E4D2A" w:rsidRDefault="002E4D2A">
            <w:r>
              <w:rPr>
                <w:color w:val="000000"/>
              </w:rPr>
              <w:t>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50E0EC30" w14:textId="77777777" w:rsidR="002E4D2A" w:rsidRDefault="002E4D2A">
            <w:r>
              <w:rPr>
                <w:color w:val="000000"/>
              </w:rPr>
              <w:t> </w:t>
            </w:r>
          </w:p>
        </w:tc>
      </w:tr>
    </w:tbl>
    <w:p w14:paraId="0FD87E0C" w14:textId="298A4C73" w:rsidR="002E4D2A" w:rsidRDefault="002E4D2A" w:rsidP="002E4D2A">
      <w:pPr>
        <w:rPr>
          <w:rFonts w:ascii="Verdana" w:hAnsi="Verdana"/>
          <w:color w:val="000000"/>
          <w:sz w:val="17"/>
          <w:szCs w:val="17"/>
          <w:shd w:val="clear" w:color="auto" w:fill="FFFFFF"/>
        </w:rPr>
      </w:pPr>
      <w:r>
        <w:rPr>
          <w:color w:val="000000"/>
        </w:rPr>
        <w:t> </w:t>
      </w:r>
      <w:r w:rsidR="0095642D">
        <w:rPr>
          <w:rFonts w:ascii="Verdana" w:hAnsi="Verdana"/>
          <w:color w:val="000000"/>
          <w:sz w:val="17"/>
          <w:szCs w:val="17"/>
          <w:shd w:val="clear" w:color="auto" w:fill="FFFFFF"/>
        </w:rPr>
        <w:t>We don’t record applications in this way</w:t>
      </w:r>
      <w:r w:rsidR="0095642D">
        <w:rPr>
          <w:rFonts w:ascii="Verdana" w:hAnsi="Verdana"/>
          <w:color w:val="000000"/>
          <w:sz w:val="17"/>
          <w:szCs w:val="17"/>
          <w:shd w:val="clear" w:color="auto" w:fill="FFFFFF"/>
        </w:rPr>
        <w:t xml:space="preserve">. Please see answer to question 1. </w:t>
      </w:r>
    </w:p>
    <w:p w14:paraId="54529511" w14:textId="77777777" w:rsidR="0095642D" w:rsidRDefault="0095642D" w:rsidP="002E4D2A">
      <w:pPr>
        <w:rPr>
          <w:color w:val="000000"/>
        </w:rPr>
      </w:pPr>
    </w:p>
    <w:p w14:paraId="0C94AD1D" w14:textId="7637D98D" w:rsidR="002E4D2A" w:rsidRPr="002E4D2A" w:rsidRDefault="002E4D2A" w:rsidP="002E4D2A">
      <w:pPr>
        <w:pStyle w:val="ListParagraph"/>
        <w:numPr>
          <w:ilvl w:val="0"/>
          <w:numId w:val="1"/>
        </w:numPr>
      </w:pPr>
      <w:r w:rsidRPr="002E4D2A">
        <w:rPr>
          <w:rFonts w:eastAsia="Times New Roman"/>
          <w:b/>
          <w:bCs/>
          <w:color w:val="000000"/>
        </w:rPr>
        <w:t>For 2023, please state how many applications were received for change of use from one class to another by type.</w:t>
      </w:r>
      <w:r w:rsidRPr="002E4D2A">
        <w:rPr>
          <w:rFonts w:eastAsia="Times New Roman"/>
          <w:color w:val="000000"/>
        </w:rPr>
        <w:t xml:space="preserve"> E.g., if you received 10 applications from A1 properties, looking to change to A2, please detail below. </w:t>
      </w:r>
    </w:p>
    <w:p w14:paraId="3EC1FB57" w14:textId="77777777" w:rsidR="002E4D2A" w:rsidRDefault="002E4D2A" w:rsidP="002E4D2A">
      <w:r>
        <w:rPr>
          <w:b/>
          <w:bCs/>
          <w:color w:val="000000"/>
        </w:rPr>
        <w:t> </w:t>
      </w:r>
    </w:p>
    <w:tbl>
      <w:tblPr>
        <w:tblW w:w="0" w:type="auto"/>
        <w:tblCellMar>
          <w:left w:w="0" w:type="dxa"/>
          <w:right w:w="0" w:type="dxa"/>
        </w:tblCellMar>
        <w:tblLook w:val="04A0" w:firstRow="1" w:lastRow="0" w:firstColumn="1" w:lastColumn="0" w:noHBand="0" w:noVBand="1"/>
      </w:tblPr>
      <w:tblGrid>
        <w:gridCol w:w="2337"/>
        <w:gridCol w:w="1202"/>
        <w:gridCol w:w="992"/>
        <w:gridCol w:w="1276"/>
        <w:gridCol w:w="851"/>
        <w:gridCol w:w="1134"/>
      </w:tblGrid>
      <w:tr w:rsidR="002E4D2A" w14:paraId="32433A3D" w14:textId="77777777" w:rsidTr="002E4D2A">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D40F39" w14:textId="77777777" w:rsidR="002E4D2A" w:rsidRDefault="002E4D2A">
            <w:r>
              <w:rPr>
                <w:color w:val="000000"/>
              </w:rPr>
              <w:t> </w:t>
            </w:r>
          </w:p>
        </w:tc>
        <w:tc>
          <w:tcPr>
            <w:tcW w:w="12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58D6A7" w14:textId="77777777" w:rsidR="002E4D2A" w:rsidRDefault="002E4D2A">
            <w:r>
              <w:rPr>
                <w:b/>
                <w:bCs/>
                <w:color w:val="000000"/>
              </w:rPr>
              <w:t xml:space="preserve">Convert </w:t>
            </w:r>
            <w:proofErr w:type="gramStart"/>
            <w:r>
              <w:rPr>
                <w:b/>
                <w:bCs/>
                <w:color w:val="000000"/>
              </w:rPr>
              <w:t>to:</w:t>
            </w:r>
            <w:proofErr w:type="gramEnd"/>
            <w:r>
              <w:rPr>
                <w:b/>
                <w:bCs/>
                <w:color w:val="000000"/>
              </w:rPr>
              <w:t xml:space="preserve"> A1</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2F6915" w14:textId="77777777" w:rsidR="002E4D2A" w:rsidRDefault="002E4D2A">
            <w:r>
              <w:rPr>
                <w:b/>
                <w:bCs/>
                <w:color w:val="000000"/>
              </w:rPr>
              <w:t>A2</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DF2F1D" w14:textId="77777777" w:rsidR="002E4D2A" w:rsidRDefault="002E4D2A">
            <w:r>
              <w:rPr>
                <w:b/>
                <w:bCs/>
                <w:color w:val="000000"/>
              </w:rPr>
              <w:t>A3</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1F0EE8" w14:textId="77777777" w:rsidR="002E4D2A" w:rsidRDefault="002E4D2A">
            <w:r>
              <w:rPr>
                <w:b/>
                <w:bCs/>
                <w:color w:val="000000"/>
              </w:rPr>
              <w:t>A4</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8B8391" w14:textId="77777777" w:rsidR="002E4D2A" w:rsidRDefault="002E4D2A">
            <w:r>
              <w:rPr>
                <w:b/>
                <w:bCs/>
                <w:color w:val="000000"/>
              </w:rPr>
              <w:t>A5</w:t>
            </w:r>
          </w:p>
        </w:tc>
      </w:tr>
      <w:tr w:rsidR="002E4D2A" w14:paraId="34F316B4" w14:textId="77777777" w:rsidTr="002E4D2A">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1E0F40" w14:textId="77777777" w:rsidR="002E4D2A" w:rsidRDefault="002E4D2A">
            <w:r>
              <w:rPr>
                <w:b/>
                <w:bCs/>
                <w:color w:val="000000"/>
              </w:rPr>
              <w:t>Convert from: A1- Shops</w:t>
            </w:r>
          </w:p>
        </w:tc>
        <w:tc>
          <w:tcPr>
            <w:tcW w:w="1202" w:type="dxa"/>
            <w:tcBorders>
              <w:top w:val="nil"/>
              <w:left w:val="nil"/>
              <w:bottom w:val="single" w:sz="8" w:space="0" w:color="auto"/>
              <w:right w:val="single" w:sz="8" w:space="0" w:color="auto"/>
            </w:tcBorders>
            <w:tcMar>
              <w:top w:w="0" w:type="dxa"/>
              <w:left w:w="108" w:type="dxa"/>
              <w:bottom w:w="0" w:type="dxa"/>
              <w:right w:w="108" w:type="dxa"/>
            </w:tcMar>
            <w:hideMark/>
          </w:tcPr>
          <w:p w14:paraId="143BE2F8" w14:textId="77777777" w:rsidR="002E4D2A" w:rsidRDefault="002E4D2A">
            <w:pPr>
              <w:jc w:val="center"/>
            </w:pPr>
            <w:r>
              <w:rPr>
                <w:color w:val="000000"/>
              </w:rPr>
              <w:t>X</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87EF9F7" w14:textId="77777777" w:rsidR="002E4D2A" w:rsidRDefault="002E4D2A">
            <w:r>
              <w:rPr>
                <w:color w:val="000000"/>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A486993" w14:textId="77777777" w:rsidR="002E4D2A" w:rsidRDefault="002E4D2A">
            <w:r>
              <w:rPr>
                <w:color w:val="00000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706F501" w14:textId="77777777" w:rsidR="002E4D2A" w:rsidRDefault="002E4D2A">
            <w:r>
              <w:rPr>
                <w:color w:val="000000"/>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0F227F2" w14:textId="77777777" w:rsidR="002E4D2A" w:rsidRDefault="002E4D2A">
            <w:r>
              <w:rPr>
                <w:color w:val="000000"/>
              </w:rPr>
              <w:t> </w:t>
            </w:r>
          </w:p>
        </w:tc>
      </w:tr>
      <w:tr w:rsidR="002E4D2A" w14:paraId="389269F8" w14:textId="77777777" w:rsidTr="002E4D2A">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BABC2C" w14:textId="77777777" w:rsidR="002E4D2A" w:rsidRDefault="002E4D2A">
            <w:r>
              <w:rPr>
                <w:b/>
                <w:bCs/>
                <w:color w:val="000000"/>
              </w:rPr>
              <w:t>A2 – Financial and professional services</w:t>
            </w:r>
          </w:p>
        </w:tc>
        <w:tc>
          <w:tcPr>
            <w:tcW w:w="1202" w:type="dxa"/>
            <w:tcBorders>
              <w:top w:val="nil"/>
              <w:left w:val="nil"/>
              <w:bottom w:val="single" w:sz="8" w:space="0" w:color="auto"/>
              <w:right w:val="single" w:sz="8" w:space="0" w:color="auto"/>
            </w:tcBorders>
            <w:tcMar>
              <w:top w:w="0" w:type="dxa"/>
              <w:left w:w="108" w:type="dxa"/>
              <w:bottom w:w="0" w:type="dxa"/>
              <w:right w:w="108" w:type="dxa"/>
            </w:tcMar>
            <w:hideMark/>
          </w:tcPr>
          <w:p w14:paraId="52D1DA72" w14:textId="77777777" w:rsidR="002E4D2A" w:rsidRDefault="002E4D2A">
            <w:r>
              <w:rPr>
                <w:color w:val="000000"/>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7B627FF" w14:textId="77777777" w:rsidR="002E4D2A" w:rsidRDefault="002E4D2A">
            <w:pPr>
              <w:jc w:val="center"/>
            </w:pPr>
            <w:r>
              <w:rPr>
                <w:color w:val="000000"/>
              </w:rPr>
              <w:t>X</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22940A6" w14:textId="77777777" w:rsidR="002E4D2A" w:rsidRDefault="002E4D2A">
            <w:r>
              <w:rPr>
                <w:color w:val="00000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3A1E013" w14:textId="77777777" w:rsidR="002E4D2A" w:rsidRDefault="002E4D2A">
            <w:r>
              <w:rPr>
                <w:color w:val="000000"/>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41DDC1E" w14:textId="77777777" w:rsidR="002E4D2A" w:rsidRDefault="002E4D2A">
            <w:r>
              <w:rPr>
                <w:color w:val="000000"/>
              </w:rPr>
              <w:t> </w:t>
            </w:r>
          </w:p>
        </w:tc>
      </w:tr>
      <w:tr w:rsidR="002E4D2A" w14:paraId="0CB49D55" w14:textId="77777777" w:rsidTr="002E4D2A">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F81C31" w14:textId="77777777" w:rsidR="002E4D2A" w:rsidRDefault="002E4D2A">
            <w:r>
              <w:rPr>
                <w:b/>
                <w:bCs/>
                <w:color w:val="000000"/>
              </w:rPr>
              <w:lastRenderedPageBreak/>
              <w:t>A3- Restaurants and cafes</w:t>
            </w:r>
          </w:p>
        </w:tc>
        <w:tc>
          <w:tcPr>
            <w:tcW w:w="1202" w:type="dxa"/>
            <w:tcBorders>
              <w:top w:val="nil"/>
              <w:left w:val="nil"/>
              <w:bottom w:val="single" w:sz="8" w:space="0" w:color="auto"/>
              <w:right w:val="single" w:sz="8" w:space="0" w:color="auto"/>
            </w:tcBorders>
            <w:tcMar>
              <w:top w:w="0" w:type="dxa"/>
              <w:left w:w="108" w:type="dxa"/>
              <w:bottom w:w="0" w:type="dxa"/>
              <w:right w:w="108" w:type="dxa"/>
            </w:tcMar>
            <w:hideMark/>
          </w:tcPr>
          <w:p w14:paraId="405E807B" w14:textId="77777777" w:rsidR="002E4D2A" w:rsidRDefault="002E4D2A">
            <w:r>
              <w:rPr>
                <w:color w:val="000000"/>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473D21E" w14:textId="77777777" w:rsidR="002E4D2A" w:rsidRDefault="002E4D2A">
            <w:r>
              <w:rPr>
                <w:color w:val="000000"/>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A507DCC" w14:textId="77777777" w:rsidR="002E4D2A" w:rsidRDefault="002E4D2A">
            <w:pPr>
              <w:jc w:val="center"/>
            </w:pPr>
            <w:r>
              <w:rPr>
                <w:color w:val="000000"/>
              </w:rPr>
              <w:t>X</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CF6DE17" w14:textId="77777777" w:rsidR="002E4D2A" w:rsidRDefault="002E4D2A">
            <w:r>
              <w:rPr>
                <w:color w:val="000000"/>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5B2F02D" w14:textId="77777777" w:rsidR="002E4D2A" w:rsidRDefault="002E4D2A">
            <w:r>
              <w:rPr>
                <w:color w:val="000000"/>
              </w:rPr>
              <w:t> </w:t>
            </w:r>
          </w:p>
        </w:tc>
      </w:tr>
      <w:tr w:rsidR="002E4D2A" w14:paraId="3F850954" w14:textId="77777777" w:rsidTr="002E4D2A">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47516" w14:textId="77777777" w:rsidR="002E4D2A" w:rsidRDefault="002E4D2A">
            <w:r>
              <w:rPr>
                <w:b/>
                <w:bCs/>
                <w:color w:val="000000"/>
              </w:rPr>
              <w:t>A4- Drinking establishments</w:t>
            </w:r>
          </w:p>
        </w:tc>
        <w:tc>
          <w:tcPr>
            <w:tcW w:w="1202" w:type="dxa"/>
            <w:tcBorders>
              <w:top w:val="nil"/>
              <w:left w:val="nil"/>
              <w:bottom w:val="single" w:sz="8" w:space="0" w:color="auto"/>
              <w:right w:val="single" w:sz="8" w:space="0" w:color="auto"/>
            </w:tcBorders>
            <w:tcMar>
              <w:top w:w="0" w:type="dxa"/>
              <w:left w:w="108" w:type="dxa"/>
              <w:bottom w:w="0" w:type="dxa"/>
              <w:right w:w="108" w:type="dxa"/>
            </w:tcMar>
            <w:hideMark/>
          </w:tcPr>
          <w:p w14:paraId="2E0C911A" w14:textId="77777777" w:rsidR="002E4D2A" w:rsidRDefault="002E4D2A">
            <w:r>
              <w:rPr>
                <w:color w:val="000000"/>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327708E" w14:textId="77777777" w:rsidR="002E4D2A" w:rsidRDefault="002E4D2A">
            <w:r>
              <w:rPr>
                <w:color w:val="000000"/>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B15D6D3" w14:textId="77777777" w:rsidR="002E4D2A" w:rsidRDefault="002E4D2A">
            <w:r>
              <w:rPr>
                <w:color w:val="00000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FDF0AF5" w14:textId="77777777" w:rsidR="002E4D2A" w:rsidRDefault="002E4D2A">
            <w:pPr>
              <w:jc w:val="center"/>
            </w:pPr>
            <w:r>
              <w:rPr>
                <w:color w:val="000000"/>
              </w:rPr>
              <w:t>X</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AB43C96" w14:textId="77777777" w:rsidR="002E4D2A" w:rsidRDefault="002E4D2A">
            <w:r>
              <w:rPr>
                <w:color w:val="000000"/>
              </w:rPr>
              <w:t> </w:t>
            </w:r>
          </w:p>
        </w:tc>
      </w:tr>
      <w:tr w:rsidR="002E4D2A" w14:paraId="75CB5EB9" w14:textId="77777777" w:rsidTr="002E4D2A">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C3B640" w14:textId="77777777" w:rsidR="002E4D2A" w:rsidRDefault="002E4D2A">
            <w:r>
              <w:rPr>
                <w:b/>
                <w:bCs/>
                <w:color w:val="000000"/>
              </w:rPr>
              <w:t>A5- hot food takeaways</w:t>
            </w:r>
          </w:p>
        </w:tc>
        <w:tc>
          <w:tcPr>
            <w:tcW w:w="1202" w:type="dxa"/>
            <w:tcBorders>
              <w:top w:val="nil"/>
              <w:left w:val="nil"/>
              <w:bottom w:val="single" w:sz="8" w:space="0" w:color="auto"/>
              <w:right w:val="single" w:sz="8" w:space="0" w:color="auto"/>
            </w:tcBorders>
            <w:tcMar>
              <w:top w:w="0" w:type="dxa"/>
              <w:left w:w="108" w:type="dxa"/>
              <w:bottom w:w="0" w:type="dxa"/>
              <w:right w:w="108" w:type="dxa"/>
            </w:tcMar>
            <w:hideMark/>
          </w:tcPr>
          <w:p w14:paraId="0833B42F" w14:textId="77777777" w:rsidR="002E4D2A" w:rsidRDefault="002E4D2A">
            <w:r>
              <w:rPr>
                <w:color w:val="000000"/>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2941729" w14:textId="77777777" w:rsidR="002E4D2A" w:rsidRDefault="002E4D2A">
            <w:r>
              <w:rPr>
                <w:color w:val="000000"/>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649608D" w14:textId="77777777" w:rsidR="002E4D2A" w:rsidRDefault="002E4D2A">
            <w:r>
              <w:rPr>
                <w:color w:val="00000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809E734" w14:textId="77777777" w:rsidR="002E4D2A" w:rsidRDefault="002E4D2A">
            <w:r>
              <w:rPr>
                <w:color w:val="000000"/>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EF77188" w14:textId="77777777" w:rsidR="002E4D2A" w:rsidRDefault="002E4D2A">
            <w:pPr>
              <w:jc w:val="center"/>
            </w:pPr>
            <w:r>
              <w:rPr>
                <w:color w:val="000000"/>
              </w:rPr>
              <w:t>X</w:t>
            </w:r>
          </w:p>
        </w:tc>
      </w:tr>
    </w:tbl>
    <w:p w14:paraId="211D72CF" w14:textId="07EFD8A8" w:rsidR="0095642D" w:rsidRDefault="0095642D" w:rsidP="0095642D">
      <w:pPr>
        <w:rPr>
          <w:rFonts w:ascii="Verdana" w:hAnsi="Verdana"/>
          <w:color w:val="000000"/>
          <w:sz w:val="17"/>
          <w:szCs w:val="17"/>
          <w:shd w:val="clear" w:color="auto" w:fill="FFFFFF"/>
        </w:rPr>
      </w:pPr>
      <w:r>
        <w:rPr>
          <w:color w:val="000000"/>
        </w:rPr>
        <w:t> </w:t>
      </w:r>
      <w:r>
        <w:rPr>
          <w:rFonts w:ascii="Verdana" w:hAnsi="Verdana"/>
          <w:color w:val="000000"/>
          <w:sz w:val="17"/>
          <w:szCs w:val="17"/>
          <w:shd w:val="clear" w:color="auto" w:fill="FFFFFF"/>
        </w:rPr>
        <w:t>We don’t record applications in this way. Please see answer to question 1.</w:t>
      </w:r>
    </w:p>
    <w:p w14:paraId="0E3E75A4" w14:textId="77777777" w:rsidR="0095642D" w:rsidRPr="0095642D" w:rsidRDefault="0095642D" w:rsidP="0095642D">
      <w:pPr>
        <w:rPr>
          <w:rFonts w:eastAsia="Times New Roman"/>
          <w:b/>
          <w:bCs/>
          <w:color w:val="000000"/>
        </w:rPr>
      </w:pPr>
    </w:p>
    <w:p w14:paraId="2FFDBCC7" w14:textId="27B73451" w:rsidR="002E4D2A" w:rsidRPr="0095642D" w:rsidRDefault="002E4D2A" w:rsidP="0095642D">
      <w:pPr>
        <w:pStyle w:val="ListParagraph"/>
        <w:numPr>
          <w:ilvl w:val="0"/>
          <w:numId w:val="1"/>
        </w:numPr>
        <w:rPr>
          <w:color w:val="000000"/>
        </w:rPr>
      </w:pPr>
      <w:r w:rsidRPr="002E4D2A">
        <w:rPr>
          <w:rFonts w:eastAsia="Times New Roman"/>
          <w:b/>
          <w:bCs/>
          <w:color w:val="000000"/>
        </w:rPr>
        <w:t>How much do you currently charge for a change of use application?</w:t>
      </w:r>
    </w:p>
    <w:p w14:paraId="64A442FF" w14:textId="425F96E1" w:rsidR="0095642D" w:rsidRPr="0095642D" w:rsidRDefault="0095642D" w:rsidP="0095642D">
      <w:pPr>
        <w:rPr>
          <w:color w:val="000000"/>
        </w:rPr>
      </w:pPr>
      <w:r>
        <w:rPr>
          <w:rFonts w:ascii="Verdana" w:hAnsi="Verdana"/>
          <w:color w:val="000000"/>
          <w:sz w:val="17"/>
          <w:szCs w:val="17"/>
          <w:shd w:val="clear" w:color="auto" w:fill="FFFFFF"/>
        </w:rPr>
        <w:t xml:space="preserve">Planning application fees are set nationally by the Government and can be viewed at: </w:t>
      </w:r>
      <w:proofErr w:type="gramStart"/>
      <w:r>
        <w:rPr>
          <w:rFonts w:ascii="Verdana" w:hAnsi="Verdana"/>
          <w:color w:val="000000"/>
          <w:sz w:val="17"/>
          <w:szCs w:val="17"/>
          <w:shd w:val="clear" w:color="auto" w:fill="FFFFFF"/>
        </w:rPr>
        <w:t>https://ecab.planningportal.co.uk/uploads/english_application_fees.pdf</w:t>
      </w:r>
      <w:proofErr w:type="gramEnd"/>
    </w:p>
    <w:sectPr w:rsidR="0095642D" w:rsidRPr="00956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062FE"/>
    <w:multiLevelType w:val="hybridMultilevel"/>
    <w:tmpl w:val="B6EAB5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335312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2A"/>
    <w:rsid w:val="002E4D2A"/>
    <w:rsid w:val="00956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88791"/>
  <w15:chartTrackingRefBased/>
  <w15:docId w15:val="{0EC1B85D-7E57-4E59-AE34-E59674E1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D2A"/>
    <w:pPr>
      <w:spacing w:after="0" w:line="240" w:lineRule="auto"/>
    </w:pPr>
    <w:rPr>
      <w:rFonts w:ascii="Calibri" w:hAnsi="Calibri" w:cs="Calibri"/>
      <w:kern w:val="0"/>
      <w:sz w:val="22"/>
      <w:szCs w:val="22"/>
    </w:rPr>
  </w:style>
  <w:style w:type="paragraph" w:styleId="Heading1">
    <w:name w:val="heading 1"/>
    <w:basedOn w:val="Normal"/>
    <w:next w:val="Normal"/>
    <w:link w:val="Heading1Char"/>
    <w:uiPriority w:val="9"/>
    <w:qFormat/>
    <w:rsid w:val="002E4D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E4D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E4D2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E4D2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E4D2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E4D2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E4D2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E4D2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E4D2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D2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E4D2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E4D2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E4D2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E4D2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E4D2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E4D2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E4D2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E4D2A"/>
    <w:rPr>
      <w:rFonts w:eastAsiaTheme="majorEastAsia" w:cstheme="majorBidi"/>
      <w:color w:val="272727" w:themeColor="text1" w:themeTint="D8"/>
    </w:rPr>
  </w:style>
  <w:style w:type="paragraph" w:styleId="Title">
    <w:name w:val="Title"/>
    <w:basedOn w:val="Normal"/>
    <w:next w:val="Normal"/>
    <w:link w:val="TitleChar"/>
    <w:uiPriority w:val="10"/>
    <w:qFormat/>
    <w:rsid w:val="002E4D2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4D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E4D2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E4D2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E4D2A"/>
    <w:pPr>
      <w:spacing w:before="160"/>
      <w:jc w:val="center"/>
    </w:pPr>
    <w:rPr>
      <w:i/>
      <w:iCs/>
      <w:color w:val="404040" w:themeColor="text1" w:themeTint="BF"/>
    </w:rPr>
  </w:style>
  <w:style w:type="character" w:customStyle="1" w:styleId="QuoteChar">
    <w:name w:val="Quote Char"/>
    <w:basedOn w:val="DefaultParagraphFont"/>
    <w:link w:val="Quote"/>
    <w:uiPriority w:val="29"/>
    <w:rsid w:val="002E4D2A"/>
    <w:rPr>
      <w:i/>
      <w:iCs/>
      <w:color w:val="404040" w:themeColor="text1" w:themeTint="BF"/>
    </w:rPr>
  </w:style>
  <w:style w:type="paragraph" w:styleId="ListParagraph">
    <w:name w:val="List Paragraph"/>
    <w:basedOn w:val="Normal"/>
    <w:uiPriority w:val="34"/>
    <w:qFormat/>
    <w:rsid w:val="002E4D2A"/>
    <w:pPr>
      <w:ind w:left="720"/>
      <w:contextualSpacing/>
    </w:pPr>
  </w:style>
  <w:style w:type="character" w:styleId="IntenseEmphasis">
    <w:name w:val="Intense Emphasis"/>
    <w:basedOn w:val="DefaultParagraphFont"/>
    <w:uiPriority w:val="21"/>
    <w:qFormat/>
    <w:rsid w:val="002E4D2A"/>
    <w:rPr>
      <w:i/>
      <w:iCs/>
      <w:color w:val="0F4761" w:themeColor="accent1" w:themeShade="BF"/>
    </w:rPr>
  </w:style>
  <w:style w:type="paragraph" w:styleId="IntenseQuote">
    <w:name w:val="Intense Quote"/>
    <w:basedOn w:val="Normal"/>
    <w:next w:val="Normal"/>
    <w:link w:val="IntenseQuoteChar"/>
    <w:uiPriority w:val="30"/>
    <w:qFormat/>
    <w:rsid w:val="002E4D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E4D2A"/>
    <w:rPr>
      <w:i/>
      <w:iCs/>
      <w:color w:val="0F4761" w:themeColor="accent1" w:themeShade="BF"/>
    </w:rPr>
  </w:style>
  <w:style w:type="character" w:styleId="IntenseReference">
    <w:name w:val="Intense Reference"/>
    <w:basedOn w:val="DefaultParagraphFont"/>
    <w:uiPriority w:val="32"/>
    <w:qFormat/>
    <w:rsid w:val="002E4D2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8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Lawrence</dc:creator>
  <cp:keywords/>
  <dc:description/>
  <cp:lastModifiedBy>Frankie Lawrence</cp:lastModifiedBy>
  <cp:revision>2</cp:revision>
  <dcterms:created xsi:type="dcterms:W3CDTF">2024-01-05T11:22:00Z</dcterms:created>
  <dcterms:modified xsi:type="dcterms:W3CDTF">2024-01-05T11:22:00Z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7f5eab-0951-45e7-baa9-357beec0b77b_Enabled">
    <vt:lpwstr>true</vt:lpwstr>
  </property>
  <property fmtid="{D5CDD505-2E9C-101B-9397-08002B2CF9AE}" pid="3" name="MSIP_Label_d17f5eab-0951-45e7-baa9-357beec0b77b_SetDate">
    <vt:lpwstr>2024-01-03T13:53:51Z</vt:lpwstr>
  </property>
  <property fmtid="{D5CDD505-2E9C-101B-9397-08002B2CF9AE}" pid="4" name="MSIP_Label_d17f5eab-0951-45e7-baa9-357beec0b77b_Method">
    <vt:lpwstr>Privileged</vt:lpwstr>
  </property>
  <property fmtid="{D5CDD505-2E9C-101B-9397-08002B2CF9AE}" pid="5" name="MSIP_Label_d17f5eab-0951-45e7-baa9-357beec0b77b_Name">
    <vt:lpwstr>Document</vt:lpwstr>
  </property>
  <property fmtid="{D5CDD505-2E9C-101B-9397-08002B2CF9AE}" pid="6" name="MSIP_Label_d17f5eab-0951-45e7-baa9-357beec0b77b_SiteId">
    <vt:lpwstr>996ee15c-0b3e-4a6f-8e65-120a9a51821a</vt:lpwstr>
  </property>
  <property fmtid="{D5CDD505-2E9C-101B-9397-08002B2CF9AE}" pid="7" name="MSIP_Label_d17f5eab-0951-45e7-baa9-357beec0b77b_ActionId">
    <vt:lpwstr>7dda1a7d-8ae1-4df4-bc3d-1a667a926603</vt:lpwstr>
  </property>
  <property fmtid="{D5CDD505-2E9C-101B-9397-08002B2CF9AE}" pid="8" name="MSIP_Label_d17f5eab-0951-45e7-baa9-357beec0b77b_ContentBits">
    <vt:lpwstr>0</vt:lpwstr>
  </property>
</Properties>
</file>