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3AFA6" w14:textId="50ECBED8" w:rsidR="005F5E7A" w:rsidRPr="005F5E7A" w:rsidRDefault="005F5E7A" w:rsidP="005F5E7A">
      <w:pPr>
        <w:jc w:val="center"/>
        <w:rPr>
          <w:rFonts w:ascii="Calibri" w:hAnsi="Calibri" w:cs="Calibri"/>
          <w:b/>
          <w:bCs/>
          <w:color w:val="000000"/>
          <w:sz w:val="22"/>
          <w:szCs w:val="22"/>
          <w:u w:val="single"/>
        </w:rPr>
      </w:pPr>
      <w:r w:rsidRPr="005F5E7A">
        <w:rPr>
          <w:rFonts w:ascii="Calibri" w:hAnsi="Calibri" w:cs="Calibri"/>
          <w:b/>
          <w:bCs/>
          <w:color w:val="000000"/>
          <w:sz w:val="22"/>
          <w:szCs w:val="22"/>
          <w:u w:val="single"/>
        </w:rPr>
        <w:t>WBCIR:18296</w:t>
      </w:r>
    </w:p>
    <w:p w14:paraId="72F352E5" w14:textId="77777777" w:rsidR="005F5E7A" w:rsidRPr="005F5E7A" w:rsidRDefault="005F5E7A" w:rsidP="005F5E7A">
      <w:pPr>
        <w:rPr>
          <w:rFonts w:ascii="Calibri" w:hAnsi="Calibri" w:cs="Calibri"/>
          <w:b/>
          <w:bCs/>
          <w:color w:val="000000"/>
          <w:sz w:val="22"/>
          <w:szCs w:val="22"/>
        </w:rPr>
      </w:pPr>
    </w:p>
    <w:p w14:paraId="5434F26C" w14:textId="023629EE" w:rsidR="005F5E7A" w:rsidRPr="005F5E7A" w:rsidRDefault="005F5E7A" w:rsidP="005F5E7A">
      <w:pPr>
        <w:rPr>
          <w:rFonts w:ascii="Calibri" w:hAnsi="Calibri" w:cs="Calibri"/>
          <w:b/>
          <w:bCs/>
          <w:sz w:val="22"/>
          <w:szCs w:val="22"/>
          <w:lang w:eastAsia="en-US"/>
        </w:rPr>
      </w:pPr>
      <w:r w:rsidRPr="005F5E7A">
        <w:rPr>
          <w:rFonts w:ascii="Calibri" w:hAnsi="Calibri" w:cs="Calibri"/>
          <w:b/>
          <w:bCs/>
          <w:color w:val="000000"/>
          <w:sz w:val="22"/>
          <w:szCs w:val="22"/>
        </w:rPr>
        <w:t>Under the Freedom of Information Act 2000, we would like you to assist us with the identification of the following in respect of the project taking place at Wokingham Leisure Centre @ Carnival Hub, Wellington Road, Wokingham, RG40 2AF:</w:t>
      </w:r>
    </w:p>
    <w:p w14:paraId="09D147AD" w14:textId="77777777" w:rsidR="005F5E7A" w:rsidRPr="005F5E7A" w:rsidRDefault="005F5E7A" w:rsidP="005F5E7A">
      <w:pPr>
        <w:rPr>
          <w:rFonts w:ascii="Calibri" w:hAnsi="Calibri" w:cs="Calibri"/>
          <w:b/>
          <w:bCs/>
          <w:sz w:val="22"/>
          <w:szCs w:val="22"/>
          <w:lang w:eastAsia="en-US"/>
        </w:rPr>
      </w:pPr>
    </w:p>
    <w:p w14:paraId="4EE29DCE" w14:textId="0E450B5B" w:rsidR="005F5E7A" w:rsidRPr="005F5E7A" w:rsidRDefault="005F5E7A" w:rsidP="005F5E7A">
      <w:pPr>
        <w:rPr>
          <w:rFonts w:ascii="Calibri" w:hAnsi="Calibri" w:cs="Calibri"/>
          <w:sz w:val="22"/>
          <w:szCs w:val="22"/>
        </w:rPr>
      </w:pPr>
      <w:r w:rsidRPr="005F5E7A">
        <w:rPr>
          <w:rFonts w:ascii="Calibri" w:hAnsi="Calibri" w:cs="Calibri"/>
          <w:b/>
          <w:bCs/>
          <w:sz w:val="22"/>
          <w:szCs w:val="22"/>
          <w:lang w:eastAsia="en-US"/>
        </w:rPr>
        <w:t>1.When did the original site demolition commence and complete?</w:t>
      </w:r>
    </w:p>
    <w:p w14:paraId="66CCC1D3"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Started: (site possession)20th April 2020</w:t>
      </w:r>
    </w:p>
    <w:p w14:paraId="58349B42"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Completed: W/C 24th August 2020.</w:t>
      </w:r>
      <w:r w:rsidRPr="005F5E7A">
        <w:rPr>
          <w:rFonts w:ascii="Calibri" w:hAnsi="Calibri" w:cs="Calibri"/>
          <w:sz w:val="22"/>
          <w:szCs w:val="22"/>
          <w:lang w:eastAsia="en-US"/>
        </w:rPr>
        <w:br/>
      </w:r>
      <w:r w:rsidRPr="005F5E7A">
        <w:rPr>
          <w:rFonts w:ascii="Calibri" w:hAnsi="Calibri" w:cs="Calibri"/>
          <w:sz w:val="22"/>
          <w:szCs w:val="22"/>
          <w:lang w:eastAsia="en-US"/>
        </w:rPr>
        <w:br/>
      </w:r>
      <w:r w:rsidRPr="005F5E7A">
        <w:rPr>
          <w:rFonts w:ascii="Calibri" w:hAnsi="Calibri" w:cs="Calibri"/>
          <w:b/>
          <w:bCs/>
          <w:sz w:val="22"/>
          <w:szCs w:val="22"/>
          <w:lang w:eastAsia="en-US"/>
        </w:rPr>
        <w:t>2. What date was the tender process commenced?</w:t>
      </w:r>
    </w:p>
    <w:p w14:paraId="75352A7C" w14:textId="77777777" w:rsidR="005F5E7A" w:rsidRPr="005F5E7A" w:rsidRDefault="005F5E7A" w:rsidP="005F5E7A">
      <w:pPr>
        <w:rPr>
          <w:rFonts w:ascii="Calibri" w:hAnsi="Calibri" w:cs="Calibri"/>
          <w:sz w:val="22"/>
          <w:szCs w:val="22"/>
        </w:rPr>
      </w:pPr>
      <w:proofErr w:type="gramStart"/>
      <w:r w:rsidRPr="005F5E7A">
        <w:rPr>
          <w:rFonts w:ascii="Calibri" w:hAnsi="Calibri" w:cs="Calibri"/>
          <w:sz w:val="22"/>
          <w:szCs w:val="22"/>
          <w:lang w:eastAsia="en-US"/>
        </w:rPr>
        <w:t>Demolition :</w:t>
      </w:r>
      <w:proofErr w:type="gramEnd"/>
      <w:r w:rsidRPr="005F5E7A">
        <w:rPr>
          <w:rFonts w:ascii="Calibri" w:hAnsi="Calibri" w:cs="Calibri"/>
          <w:sz w:val="22"/>
          <w:szCs w:val="22"/>
          <w:lang w:eastAsia="en-US"/>
        </w:rPr>
        <w:t xml:space="preserve"> 24/01/2020 </w:t>
      </w:r>
    </w:p>
    <w:p w14:paraId="13ABCC63"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Construction: October 2019</w:t>
      </w:r>
      <w:r w:rsidRPr="005F5E7A">
        <w:rPr>
          <w:rFonts w:ascii="Calibri" w:hAnsi="Calibri" w:cs="Calibri"/>
          <w:sz w:val="22"/>
          <w:szCs w:val="22"/>
          <w:lang w:eastAsia="en-US"/>
        </w:rPr>
        <w:br/>
      </w:r>
      <w:r w:rsidRPr="005F5E7A">
        <w:rPr>
          <w:rFonts w:ascii="Calibri" w:hAnsi="Calibri" w:cs="Calibri"/>
          <w:sz w:val="22"/>
          <w:szCs w:val="22"/>
          <w:lang w:eastAsia="en-US"/>
        </w:rPr>
        <w:br/>
      </w:r>
      <w:r w:rsidRPr="005F5E7A">
        <w:rPr>
          <w:rFonts w:ascii="Calibri" w:hAnsi="Calibri" w:cs="Calibri"/>
          <w:b/>
          <w:bCs/>
          <w:sz w:val="22"/>
          <w:szCs w:val="22"/>
          <w:lang w:eastAsia="en-US"/>
        </w:rPr>
        <w:t>3. How was the tender process advertised?</w:t>
      </w:r>
    </w:p>
    <w:p w14:paraId="40CCB6D3"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Demolition: On </w:t>
      </w:r>
      <w:proofErr w:type="spellStart"/>
      <w:r w:rsidRPr="005F5E7A">
        <w:rPr>
          <w:rFonts w:ascii="Calibri" w:hAnsi="Calibri" w:cs="Calibri"/>
          <w:sz w:val="22"/>
          <w:szCs w:val="22"/>
          <w:lang w:eastAsia="en-US"/>
        </w:rPr>
        <w:t>ProContract</w:t>
      </w:r>
      <w:proofErr w:type="spellEnd"/>
      <w:r w:rsidRPr="005F5E7A">
        <w:rPr>
          <w:rFonts w:ascii="Calibri" w:hAnsi="Calibri" w:cs="Calibri"/>
          <w:sz w:val="22"/>
          <w:szCs w:val="22"/>
          <w:lang w:eastAsia="en-US"/>
        </w:rPr>
        <w:t xml:space="preserve"> </w:t>
      </w:r>
      <w:proofErr w:type="gramStart"/>
      <w:r w:rsidRPr="005F5E7A">
        <w:rPr>
          <w:rFonts w:ascii="Calibri" w:hAnsi="Calibri" w:cs="Calibri"/>
          <w:sz w:val="22"/>
          <w:szCs w:val="22"/>
          <w:lang w:eastAsia="en-US"/>
        </w:rPr>
        <w:t>on line</w:t>
      </w:r>
      <w:proofErr w:type="gramEnd"/>
      <w:r w:rsidRPr="005F5E7A">
        <w:rPr>
          <w:rFonts w:ascii="Calibri" w:hAnsi="Calibri" w:cs="Calibri"/>
          <w:sz w:val="22"/>
          <w:szCs w:val="22"/>
          <w:lang w:eastAsia="en-US"/>
        </w:rPr>
        <w:t xml:space="preserve"> Portal to selected list of Contractors: Hughes &amp; </w:t>
      </w:r>
      <w:proofErr w:type="spellStart"/>
      <w:r w:rsidRPr="005F5E7A">
        <w:rPr>
          <w:rFonts w:ascii="Calibri" w:hAnsi="Calibri" w:cs="Calibri"/>
          <w:sz w:val="22"/>
          <w:szCs w:val="22"/>
          <w:lang w:eastAsia="en-US"/>
        </w:rPr>
        <w:t>Salvidge</w:t>
      </w:r>
      <w:proofErr w:type="spellEnd"/>
      <w:r w:rsidRPr="005F5E7A">
        <w:rPr>
          <w:rFonts w:ascii="Calibri" w:hAnsi="Calibri" w:cs="Calibri"/>
          <w:sz w:val="22"/>
          <w:szCs w:val="22"/>
          <w:lang w:eastAsia="en-US"/>
        </w:rPr>
        <w:t xml:space="preserve"> Ltd, J Mould (Reading), </w:t>
      </w:r>
      <w:proofErr w:type="spellStart"/>
      <w:r w:rsidRPr="005F5E7A">
        <w:rPr>
          <w:rFonts w:ascii="Calibri" w:hAnsi="Calibri" w:cs="Calibri"/>
          <w:sz w:val="22"/>
          <w:szCs w:val="22"/>
          <w:lang w:eastAsia="en-US"/>
        </w:rPr>
        <w:t>Maylarch</w:t>
      </w:r>
      <w:proofErr w:type="spellEnd"/>
      <w:r w:rsidRPr="005F5E7A">
        <w:rPr>
          <w:rFonts w:ascii="Calibri" w:hAnsi="Calibri" w:cs="Calibri"/>
          <w:sz w:val="22"/>
          <w:szCs w:val="22"/>
          <w:lang w:eastAsia="en-US"/>
        </w:rPr>
        <w:t>, John Stacey &amp; Sons and R Collard Ltd.  Return date 28/02/2020.  Best value bid received from J Mould (Reading) who were awarded the contract.</w:t>
      </w:r>
    </w:p>
    <w:p w14:paraId="088E93B9"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Construction: Full OJUE </w:t>
      </w:r>
      <w:r w:rsidRPr="005F5E7A">
        <w:rPr>
          <w:rFonts w:ascii="Calibri" w:hAnsi="Calibri" w:cs="Calibri"/>
          <w:sz w:val="22"/>
          <w:szCs w:val="22"/>
          <w:lang w:eastAsia="en-US"/>
        </w:rPr>
        <w:br/>
      </w:r>
      <w:r w:rsidRPr="005F5E7A">
        <w:rPr>
          <w:rFonts w:ascii="Calibri" w:hAnsi="Calibri" w:cs="Calibri"/>
          <w:sz w:val="22"/>
          <w:szCs w:val="22"/>
          <w:lang w:eastAsia="en-US"/>
        </w:rPr>
        <w:br/>
      </w:r>
      <w:r w:rsidRPr="005F5E7A">
        <w:rPr>
          <w:rFonts w:ascii="Calibri" w:hAnsi="Calibri" w:cs="Calibri"/>
          <w:b/>
          <w:bCs/>
          <w:sz w:val="22"/>
          <w:szCs w:val="22"/>
          <w:lang w:eastAsia="en-US"/>
        </w:rPr>
        <w:t>4. Who project managed the demolition / construction?</w:t>
      </w:r>
    </w:p>
    <w:p w14:paraId="60C5D63B" w14:textId="77777777" w:rsidR="005F5E7A" w:rsidRPr="005F5E7A" w:rsidRDefault="005F5E7A" w:rsidP="005F5E7A">
      <w:pPr>
        <w:rPr>
          <w:rFonts w:ascii="Calibri" w:hAnsi="Calibri" w:cs="Calibri"/>
          <w:sz w:val="22"/>
          <w:szCs w:val="22"/>
        </w:rPr>
      </w:pPr>
      <w:proofErr w:type="gramStart"/>
      <w:r w:rsidRPr="005F5E7A">
        <w:rPr>
          <w:rFonts w:ascii="Calibri" w:hAnsi="Calibri" w:cs="Calibri"/>
          <w:sz w:val="22"/>
          <w:szCs w:val="22"/>
          <w:lang w:eastAsia="en-US"/>
        </w:rPr>
        <w:t>Demolition :</w:t>
      </w:r>
      <w:proofErr w:type="gramEnd"/>
      <w:r w:rsidRPr="005F5E7A">
        <w:rPr>
          <w:rFonts w:ascii="Calibri" w:hAnsi="Calibri" w:cs="Calibri"/>
          <w:sz w:val="22"/>
          <w:szCs w:val="22"/>
          <w:lang w:eastAsia="en-US"/>
        </w:rPr>
        <w:t xml:space="preserve"> external PM </w:t>
      </w:r>
      <w:proofErr w:type="spellStart"/>
      <w:r w:rsidRPr="005F5E7A">
        <w:rPr>
          <w:rFonts w:ascii="Calibri" w:hAnsi="Calibri" w:cs="Calibri"/>
          <w:sz w:val="22"/>
          <w:szCs w:val="22"/>
          <w:lang w:eastAsia="en-US"/>
        </w:rPr>
        <w:t>AtkinsRéalis</w:t>
      </w:r>
      <w:proofErr w:type="spellEnd"/>
      <w:r w:rsidRPr="005F5E7A">
        <w:rPr>
          <w:rFonts w:ascii="Calibri" w:hAnsi="Calibri" w:cs="Calibri"/>
          <w:sz w:val="22"/>
          <w:szCs w:val="22"/>
          <w:lang w:eastAsia="en-US"/>
        </w:rPr>
        <w:t xml:space="preserve">, / Internal WBC PM: John Spencer </w:t>
      </w:r>
    </w:p>
    <w:p w14:paraId="20B86DDA"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Construction: external PM </w:t>
      </w:r>
      <w:proofErr w:type="spellStart"/>
      <w:r w:rsidRPr="005F5E7A">
        <w:rPr>
          <w:rFonts w:ascii="Calibri" w:hAnsi="Calibri" w:cs="Calibri"/>
          <w:sz w:val="22"/>
          <w:szCs w:val="22"/>
          <w:lang w:eastAsia="en-US"/>
        </w:rPr>
        <w:t>AtkinsRéalis</w:t>
      </w:r>
      <w:proofErr w:type="spellEnd"/>
      <w:r w:rsidRPr="005F5E7A">
        <w:rPr>
          <w:rFonts w:ascii="Calibri" w:hAnsi="Calibri" w:cs="Calibri"/>
          <w:sz w:val="22"/>
          <w:szCs w:val="22"/>
          <w:lang w:eastAsia="en-US"/>
        </w:rPr>
        <w:t xml:space="preserve"> / Internal WBC PM: Sarah Dukes </w:t>
      </w:r>
      <w:r w:rsidRPr="005F5E7A">
        <w:rPr>
          <w:rFonts w:ascii="Calibri" w:hAnsi="Calibri" w:cs="Calibri"/>
          <w:sz w:val="22"/>
          <w:szCs w:val="22"/>
          <w:lang w:eastAsia="en-US"/>
        </w:rPr>
        <w:br/>
      </w:r>
      <w:r w:rsidRPr="005F5E7A">
        <w:rPr>
          <w:rFonts w:ascii="Calibri" w:hAnsi="Calibri" w:cs="Calibri"/>
          <w:sz w:val="22"/>
          <w:szCs w:val="22"/>
          <w:lang w:eastAsia="en-US"/>
        </w:rPr>
        <w:br/>
      </w:r>
      <w:r w:rsidRPr="005F5E7A">
        <w:rPr>
          <w:rFonts w:ascii="Calibri" w:hAnsi="Calibri" w:cs="Calibri"/>
          <w:b/>
          <w:bCs/>
          <w:sz w:val="22"/>
          <w:szCs w:val="22"/>
          <w:lang w:eastAsia="en-US"/>
        </w:rPr>
        <w:t>5. Which contractors were involved in the tender process for the building of the new leisure centre.</w:t>
      </w:r>
    </w:p>
    <w:p w14:paraId="5E5B048F"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As per OJUE restricted tender process </w:t>
      </w:r>
    </w:p>
    <w:p w14:paraId="64CABCE9"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11 PQQs </w:t>
      </w:r>
      <w:proofErr w:type="gramStart"/>
      <w:r w:rsidRPr="005F5E7A">
        <w:rPr>
          <w:rFonts w:ascii="Calibri" w:hAnsi="Calibri" w:cs="Calibri"/>
          <w:sz w:val="22"/>
          <w:szCs w:val="22"/>
          <w:lang w:eastAsia="en-US"/>
        </w:rPr>
        <w:t>received :</w:t>
      </w:r>
      <w:proofErr w:type="gramEnd"/>
    </w:p>
    <w:p w14:paraId="50BE241D" w14:textId="5D2B2F56" w:rsidR="005F5E7A" w:rsidRPr="005F5E7A" w:rsidRDefault="005F5E7A" w:rsidP="005F5E7A">
      <w:pPr>
        <w:rPr>
          <w:rFonts w:ascii="Calibri" w:hAnsi="Calibri" w:cs="Calibri"/>
          <w:sz w:val="22"/>
          <w:szCs w:val="22"/>
        </w:rPr>
      </w:pPr>
      <w:r w:rsidRPr="005F5E7A">
        <w:rPr>
          <w:rFonts w:ascii="Calibri" w:hAnsi="Calibri" w:cs="Calibri"/>
          <w:noProof/>
          <w:sz w:val="22"/>
          <w:szCs w:val="22"/>
          <w:lang w:eastAsia="en-US"/>
        </w:rPr>
        <w:drawing>
          <wp:inline distT="0" distB="0" distL="0" distR="0" wp14:anchorId="36073E02" wp14:editId="5CC3E01D">
            <wp:extent cx="2133600" cy="2333625"/>
            <wp:effectExtent l="0" t="0" r="0" b="9525"/>
            <wp:docPr id="978349012" name="Picture 4" descr="A list of construction compan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349012" name="Picture 4" descr="A list of construction companie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3600" cy="2333625"/>
                    </a:xfrm>
                    <a:prstGeom prst="rect">
                      <a:avLst/>
                    </a:prstGeom>
                    <a:noFill/>
                    <a:ln>
                      <a:noFill/>
                    </a:ln>
                  </pic:spPr>
                </pic:pic>
              </a:graphicData>
            </a:graphic>
          </wp:inline>
        </w:drawing>
      </w:r>
      <w:r w:rsidRPr="005F5E7A">
        <w:rPr>
          <w:rFonts w:ascii="Calibri" w:hAnsi="Calibri" w:cs="Calibri"/>
          <w:sz w:val="22"/>
          <w:szCs w:val="22"/>
          <w:lang w:eastAsia="en-US"/>
        </w:rPr>
        <w:br/>
      </w:r>
      <w:r w:rsidRPr="005F5E7A">
        <w:rPr>
          <w:rFonts w:ascii="Calibri" w:hAnsi="Calibri" w:cs="Calibri"/>
          <w:b/>
          <w:bCs/>
          <w:sz w:val="22"/>
          <w:szCs w:val="22"/>
          <w:lang w:eastAsia="en-US"/>
        </w:rPr>
        <w:t xml:space="preserve">6. Was Aston Architectural Aluminium Limited one of the contractors that tendered for any part of the works? If so, when and where </w:t>
      </w:r>
      <w:proofErr w:type="gramStart"/>
      <w:r w:rsidRPr="005F5E7A">
        <w:rPr>
          <w:rFonts w:ascii="Calibri" w:hAnsi="Calibri" w:cs="Calibri"/>
          <w:b/>
          <w:bCs/>
          <w:sz w:val="22"/>
          <w:szCs w:val="22"/>
          <w:lang w:eastAsia="en-US"/>
        </w:rPr>
        <w:t>they</w:t>
      </w:r>
      <w:proofErr w:type="gramEnd"/>
      <w:r w:rsidRPr="005F5E7A">
        <w:rPr>
          <w:rFonts w:ascii="Calibri" w:hAnsi="Calibri" w:cs="Calibri"/>
          <w:b/>
          <w:bCs/>
          <w:sz w:val="22"/>
          <w:szCs w:val="22"/>
          <w:lang w:eastAsia="en-US"/>
        </w:rPr>
        <w:t xml:space="preserve"> successful?</w:t>
      </w:r>
    </w:p>
    <w:p w14:paraId="297C54D6"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 This is a design and build contract and any items within a package of works would have been tendered and procured by the Build contractor </w:t>
      </w:r>
      <w:proofErr w:type="spellStart"/>
      <w:r w:rsidRPr="005F5E7A">
        <w:rPr>
          <w:rFonts w:ascii="Calibri" w:hAnsi="Calibri" w:cs="Calibri"/>
          <w:sz w:val="22"/>
          <w:szCs w:val="22"/>
          <w:lang w:eastAsia="en-US"/>
        </w:rPr>
        <w:t>Pellikaan</w:t>
      </w:r>
      <w:proofErr w:type="spellEnd"/>
      <w:r w:rsidRPr="005F5E7A">
        <w:rPr>
          <w:rFonts w:ascii="Calibri" w:hAnsi="Calibri" w:cs="Calibri"/>
          <w:sz w:val="22"/>
          <w:szCs w:val="22"/>
          <w:lang w:eastAsia="en-US"/>
        </w:rPr>
        <w:t xml:space="preserve"> Construction. </w:t>
      </w:r>
      <w:r w:rsidRPr="005F5E7A">
        <w:rPr>
          <w:rFonts w:ascii="Calibri" w:hAnsi="Calibri" w:cs="Calibri"/>
          <w:sz w:val="22"/>
          <w:szCs w:val="22"/>
          <w:lang w:eastAsia="en-US"/>
        </w:rPr>
        <w:br/>
      </w:r>
      <w:r w:rsidRPr="005F5E7A">
        <w:rPr>
          <w:rFonts w:ascii="Calibri" w:hAnsi="Calibri" w:cs="Calibri"/>
          <w:sz w:val="22"/>
          <w:szCs w:val="22"/>
          <w:lang w:eastAsia="en-US"/>
        </w:rPr>
        <w:br/>
      </w:r>
      <w:r w:rsidRPr="005F5E7A">
        <w:rPr>
          <w:rFonts w:ascii="Calibri" w:hAnsi="Calibri" w:cs="Calibri"/>
          <w:b/>
          <w:bCs/>
          <w:sz w:val="22"/>
          <w:szCs w:val="22"/>
          <w:lang w:eastAsia="en-US"/>
        </w:rPr>
        <w:t>7. What date was the final tender for the cladding and glazing elements of the project invited.</w:t>
      </w:r>
    </w:p>
    <w:p w14:paraId="21CF6997"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This is a design and build contract and any items within a package of works would have been tendered and procured by the Build contractor </w:t>
      </w:r>
      <w:proofErr w:type="spellStart"/>
      <w:r w:rsidRPr="005F5E7A">
        <w:rPr>
          <w:rFonts w:ascii="Calibri" w:hAnsi="Calibri" w:cs="Calibri"/>
          <w:sz w:val="22"/>
          <w:szCs w:val="22"/>
          <w:lang w:eastAsia="en-US"/>
        </w:rPr>
        <w:t>Pellikaan</w:t>
      </w:r>
      <w:proofErr w:type="spellEnd"/>
      <w:r w:rsidRPr="005F5E7A">
        <w:rPr>
          <w:rFonts w:ascii="Calibri" w:hAnsi="Calibri" w:cs="Calibri"/>
          <w:sz w:val="22"/>
          <w:szCs w:val="22"/>
          <w:lang w:eastAsia="en-US"/>
        </w:rPr>
        <w:t xml:space="preserve"> Construction Ltd.</w:t>
      </w:r>
    </w:p>
    <w:p w14:paraId="2D128326"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br/>
      </w:r>
      <w:r w:rsidRPr="005F5E7A">
        <w:rPr>
          <w:rFonts w:ascii="Calibri" w:hAnsi="Calibri" w:cs="Calibri"/>
          <w:b/>
          <w:bCs/>
          <w:sz w:val="22"/>
          <w:szCs w:val="22"/>
          <w:lang w:eastAsia="en-US"/>
        </w:rPr>
        <w:t>8. A timeline for the construction of the new leisure centre, including completion date.</w:t>
      </w:r>
    </w:p>
    <w:p w14:paraId="3A3E129C"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lastRenderedPageBreak/>
        <w:t>Start on site                                                                  6th October 2020</w:t>
      </w:r>
    </w:p>
    <w:p w14:paraId="7A5CC149"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Practical completion:                                                 6th July 2022</w:t>
      </w:r>
    </w:p>
    <w:p w14:paraId="53700CD2"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Hand over to leisure provider for their fit out:     6th July 2022</w:t>
      </w:r>
    </w:p>
    <w:p w14:paraId="0CA8C582" w14:textId="77777777" w:rsidR="005F5E7A" w:rsidRPr="005F5E7A" w:rsidRDefault="005F5E7A" w:rsidP="005F5E7A">
      <w:pPr>
        <w:rPr>
          <w:rFonts w:ascii="Calibri" w:hAnsi="Calibri" w:cs="Calibri"/>
          <w:sz w:val="22"/>
          <w:szCs w:val="22"/>
        </w:rPr>
      </w:pPr>
      <w:r w:rsidRPr="005F5E7A">
        <w:rPr>
          <w:rFonts w:ascii="Calibri" w:hAnsi="Calibri" w:cs="Calibri"/>
          <w:sz w:val="22"/>
          <w:szCs w:val="22"/>
          <w:lang w:eastAsia="en-US"/>
        </w:rPr>
        <w:t xml:space="preserve">Opening date (leisure):                                              23rd July 2022 </w:t>
      </w:r>
    </w:p>
    <w:p w14:paraId="1ADECAFC" w14:textId="02ABB819" w:rsidR="00736C3C" w:rsidRPr="00736C3C" w:rsidRDefault="00736C3C" w:rsidP="00773A58">
      <w:pPr>
        <w:rPr>
          <w:rFonts w:ascii="Calibri" w:hAnsi="Calibri" w:cs="Calibri"/>
          <w:sz w:val="22"/>
          <w:szCs w:val="22"/>
        </w:rPr>
      </w:pPr>
    </w:p>
    <w:sectPr w:rsidR="00736C3C" w:rsidRPr="00736C3C">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63E867" w14:textId="77777777" w:rsidR="00042D33" w:rsidRDefault="00042D33" w:rsidP="00736C3C">
      <w:r>
        <w:separator/>
      </w:r>
    </w:p>
  </w:endnote>
  <w:endnote w:type="continuationSeparator" w:id="0">
    <w:p w14:paraId="12E67766" w14:textId="77777777" w:rsidR="00042D33" w:rsidRDefault="00042D33" w:rsidP="007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34ECC" w14:textId="5FAABF67" w:rsidR="00736C3C" w:rsidRDefault="0073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5C49C" w14:textId="13B9F2F8" w:rsidR="00736C3C" w:rsidRDefault="00736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F9BF3" w14:textId="6179ABA0" w:rsidR="00736C3C" w:rsidRDefault="0073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42296" w14:textId="77777777" w:rsidR="00042D33" w:rsidRDefault="00042D33" w:rsidP="00736C3C">
      <w:r>
        <w:separator/>
      </w:r>
    </w:p>
  </w:footnote>
  <w:footnote w:type="continuationSeparator" w:id="0">
    <w:p w14:paraId="32F47094" w14:textId="77777777" w:rsidR="00042D33" w:rsidRDefault="00042D33" w:rsidP="0073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E759F"/>
    <w:multiLevelType w:val="hybridMultilevel"/>
    <w:tmpl w:val="0C82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B4B54"/>
    <w:multiLevelType w:val="hybridMultilevel"/>
    <w:tmpl w:val="D8DE4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70092542">
    <w:abstractNumId w:val="0"/>
  </w:num>
  <w:num w:numId="2" w16cid:durableId="1218317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F5"/>
    <w:rsid w:val="00042D33"/>
    <w:rsid w:val="00310DEB"/>
    <w:rsid w:val="005F5E7A"/>
    <w:rsid w:val="00736C3C"/>
    <w:rsid w:val="00766FD5"/>
    <w:rsid w:val="00773A58"/>
    <w:rsid w:val="00BA76D2"/>
    <w:rsid w:val="00CC2A4E"/>
    <w:rsid w:val="00CD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4FE4"/>
  <w15:chartTrackingRefBased/>
  <w15:docId w15:val="{3FA18C5E-C6CC-4658-B8F5-60479F9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58"/>
    <w:pPr>
      <w:spacing w:after="0" w:line="240" w:lineRule="auto"/>
    </w:pPr>
    <w:rPr>
      <w:rFonts w:ascii="Aptos" w:hAnsi="Aptos" w:cs="Aptos"/>
      <w:kern w:val="0"/>
      <w:lang w:eastAsia="en-GB"/>
      <w14:ligatures w14:val="none"/>
    </w:rPr>
  </w:style>
  <w:style w:type="paragraph" w:styleId="Heading1">
    <w:name w:val="heading 1"/>
    <w:basedOn w:val="Normal"/>
    <w:next w:val="Normal"/>
    <w:link w:val="Heading1Char"/>
    <w:uiPriority w:val="9"/>
    <w:qFormat/>
    <w:rsid w:val="00CD23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23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23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23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23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23F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23F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23F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23F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3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23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23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23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23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23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23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23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23F5"/>
    <w:rPr>
      <w:rFonts w:eastAsiaTheme="majorEastAsia" w:cstheme="majorBidi"/>
      <w:color w:val="272727" w:themeColor="text1" w:themeTint="D8"/>
    </w:rPr>
  </w:style>
  <w:style w:type="paragraph" w:styleId="Title">
    <w:name w:val="Title"/>
    <w:basedOn w:val="Normal"/>
    <w:next w:val="Normal"/>
    <w:link w:val="TitleChar"/>
    <w:uiPriority w:val="10"/>
    <w:qFormat/>
    <w:rsid w:val="00CD23F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3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23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23F5"/>
    <w:pPr>
      <w:spacing w:before="160"/>
      <w:jc w:val="center"/>
    </w:pPr>
    <w:rPr>
      <w:i/>
      <w:iCs/>
      <w:color w:val="404040" w:themeColor="text1" w:themeTint="BF"/>
    </w:rPr>
  </w:style>
  <w:style w:type="character" w:customStyle="1" w:styleId="QuoteChar">
    <w:name w:val="Quote Char"/>
    <w:basedOn w:val="DefaultParagraphFont"/>
    <w:link w:val="Quote"/>
    <w:uiPriority w:val="29"/>
    <w:rsid w:val="00CD23F5"/>
    <w:rPr>
      <w:i/>
      <w:iCs/>
      <w:color w:val="404040" w:themeColor="text1" w:themeTint="BF"/>
    </w:rPr>
  </w:style>
  <w:style w:type="paragraph" w:styleId="ListParagraph">
    <w:name w:val="List Paragraph"/>
    <w:basedOn w:val="Normal"/>
    <w:uiPriority w:val="34"/>
    <w:qFormat/>
    <w:rsid w:val="00CD23F5"/>
    <w:pPr>
      <w:ind w:left="720"/>
      <w:contextualSpacing/>
    </w:pPr>
  </w:style>
  <w:style w:type="character" w:styleId="IntenseEmphasis">
    <w:name w:val="Intense Emphasis"/>
    <w:basedOn w:val="DefaultParagraphFont"/>
    <w:uiPriority w:val="21"/>
    <w:qFormat/>
    <w:rsid w:val="00CD23F5"/>
    <w:rPr>
      <w:i/>
      <w:iCs/>
      <w:color w:val="0F4761" w:themeColor="accent1" w:themeShade="BF"/>
    </w:rPr>
  </w:style>
  <w:style w:type="paragraph" w:styleId="IntenseQuote">
    <w:name w:val="Intense Quote"/>
    <w:basedOn w:val="Normal"/>
    <w:next w:val="Normal"/>
    <w:link w:val="IntenseQuoteChar"/>
    <w:uiPriority w:val="30"/>
    <w:qFormat/>
    <w:rsid w:val="00CD23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23F5"/>
    <w:rPr>
      <w:i/>
      <w:iCs/>
      <w:color w:val="0F4761" w:themeColor="accent1" w:themeShade="BF"/>
    </w:rPr>
  </w:style>
  <w:style w:type="character" w:styleId="IntenseReference">
    <w:name w:val="Intense Reference"/>
    <w:basedOn w:val="DefaultParagraphFont"/>
    <w:uiPriority w:val="32"/>
    <w:qFormat/>
    <w:rsid w:val="00CD23F5"/>
    <w:rPr>
      <w:b/>
      <w:bCs/>
      <w:smallCaps/>
      <w:color w:val="0F4761" w:themeColor="accent1" w:themeShade="BF"/>
      <w:spacing w:val="5"/>
    </w:rPr>
  </w:style>
  <w:style w:type="character" w:styleId="Hyperlink">
    <w:name w:val="Hyperlink"/>
    <w:basedOn w:val="DefaultParagraphFont"/>
    <w:uiPriority w:val="99"/>
    <w:semiHidden/>
    <w:unhideWhenUsed/>
    <w:rsid w:val="00736C3C"/>
    <w:rPr>
      <w:color w:val="467886"/>
      <w:u w:val="single"/>
    </w:rPr>
  </w:style>
  <w:style w:type="paragraph" w:styleId="Footer">
    <w:name w:val="footer"/>
    <w:basedOn w:val="Normal"/>
    <w:link w:val="FooterChar"/>
    <w:uiPriority w:val="99"/>
    <w:unhideWhenUsed/>
    <w:rsid w:val="00736C3C"/>
    <w:pPr>
      <w:tabs>
        <w:tab w:val="center" w:pos="4513"/>
        <w:tab w:val="right" w:pos="9026"/>
      </w:tabs>
    </w:pPr>
  </w:style>
  <w:style w:type="character" w:customStyle="1" w:styleId="FooterChar">
    <w:name w:val="Footer Char"/>
    <w:basedOn w:val="DefaultParagraphFont"/>
    <w:link w:val="Footer"/>
    <w:uiPriority w:val="99"/>
    <w:rsid w:val="00736C3C"/>
  </w:style>
  <w:style w:type="character" w:styleId="FollowedHyperlink">
    <w:name w:val="FollowedHyperlink"/>
    <w:basedOn w:val="DefaultParagraphFont"/>
    <w:uiPriority w:val="99"/>
    <w:semiHidden/>
    <w:unhideWhenUsed/>
    <w:rsid w:val="00736C3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00879">
      <w:bodyDiv w:val="1"/>
      <w:marLeft w:val="0"/>
      <w:marRight w:val="0"/>
      <w:marTop w:val="0"/>
      <w:marBottom w:val="0"/>
      <w:divBdr>
        <w:top w:val="none" w:sz="0" w:space="0" w:color="auto"/>
        <w:left w:val="none" w:sz="0" w:space="0" w:color="auto"/>
        <w:bottom w:val="none" w:sz="0" w:space="0" w:color="auto"/>
        <w:right w:val="none" w:sz="0" w:space="0" w:color="auto"/>
      </w:divBdr>
    </w:div>
    <w:div w:id="735858772">
      <w:bodyDiv w:val="1"/>
      <w:marLeft w:val="0"/>
      <w:marRight w:val="0"/>
      <w:marTop w:val="0"/>
      <w:marBottom w:val="0"/>
      <w:divBdr>
        <w:top w:val="none" w:sz="0" w:space="0" w:color="auto"/>
        <w:left w:val="none" w:sz="0" w:space="0" w:color="auto"/>
        <w:bottom w:val="none" w:sz="0" w:space="0" w:color="auto"/>
        <w:right w:val="none" w:sz="0" w:space="0" w:color="auto"/>
      </w:divBdr>
    </w:div>
    <w:div w:id="1783038849">
      <w:bodyDiv w:val="1"/>
      <w:marLeft w:val="0"/>
      <w:marRight w:val="0"/>
      <w:marTop w:val="0"/>
      <w:marBottom w:val="0"/>
      <w:divBdr>
        <w:top w:val="none" w:sz="0" w:space="0" w:color="auto"/>
        <w:left w:val="none" w:sz="0" w:space="0" w:color="auto"/>
        <w:bottom w:val="none" w:sz="0" w:space="0" w:color="auto"/>
        <w:right w:val="none" w:sz="0" w:space="0" w:color="auto"/>
      </w:divBdr>
    </w:div>
    <w:div w:id="19218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AAB60.7DCC6B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1</cp:revision>
  <dcterms:created xsi:type="dcterms:W3CDTF">2024-05-21T09:27:00Z</dcterms:created>
  <dcterms:modified xsi:type="dcterms:W3CDTF">2024-05-21T12:16:00Z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2024-05-21T12:15:24Z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5e8c2802-267e-4567-9385-6bf8f4e6fcda</vt:lpwstr>
  </property>
  <property fmtid="{D5CDD505-2E9C-101B-9397-08002B2CF9AE}" pid="8" name="MSIP_Label_d17f5eab-0951-45e7-baa9-357beec0b77b_ContentBits">
    <vt:lpwstr>0</vt:lpwstr>
  </property>
</Properties>
</file>