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3715" w14:textId="5BA744C0" w:rsidR="005E7C4B" w:rsidRPr="00AE13BE" w:rsidRDefault="00AE13BE" w:rsidP="00AE13BE">
      <w:pPr>
        <w:pStyle w:val="ListParagraph"/>
        <w:ind w:left="0"/>
        <w:contextualSpacing w:val="0"/>
        <w:jc w:val="center"/>
        <w:rPr>
          <w:rFonts w:ascii="Calibri" w:eastAsia="Times New Roman" w:hAnsi="Calibri" w:cs="Calibri"/>
          <w:b/>
          <w:bCs/>
          <w:u w:val="single"/>
        </w:rPr>
      </w:pPr>
      <w:r w:rsidRPr="00AE13BE">
        <w:rPr>
          <w:rFonts w:ascii="Calibri" w:eastAsia="Times New Roman" w:hAnsi="Calibri" w:cs="Calibri"/>
          <w:b/>
          <w:bCs/>
          <w:u w:val="single"/>
        </w:rPr>
        <w:t>WBCIR:</w:t>
      </w:r>
      <w:r w:rsidR="005E7C4B" w:rsidRPr="00AE13BE">
        <w:rPr>
          <w:rFonts w:ascii="Calibri" w:eastAsia="Times New Roman" w:hAnsi="Calibri" w:cs="Calibri"/>
          <w:b/>
          <w:bCs/>
          <w:u w:val="single"/>
        </w:rPr>
        <w:t>18937</w:t>
      </w:r>
    </w:p>
    <w:p w14:paraId="7A6A282B" w14:textId="77777777" w:rsidR="005E7C4B" w:rsidRPr="00AE13BE" w:rsidRDefault="005E7C4B" w:rsidP="005E7C4B">
      <w:pPr>
        <w:pStyle w:val="ListParagraph"/>
        <w:ind w:left="0"/>
        <w:contextualSpacing w:val="0"/>
        <w:rPr>
          <w:rFonts w:ascii="Calibri" w:eastAsia="Times New Roman" w:hAnsi="Calibri" w:cs="Calibri"/>
        </w:rPr>
      </w:pPr>
    </w:p>
    <w:p w14:paraId="0A65DCD3" w14:textId="207D1A64" w:rsidR="005E7C4B" w:rsidRPr="00AE13BE" w:rsidRDefault="005E7C4B" w:rsidP="005E7C4B">
      <w:pPr>
        <w:pStyle w:val="ListParagraph"/>
        <w:ind w:left="0"/>
        <w:contextualSpacing w:val="0"/>
        <w:rPr>
          <w:rFonts w:ascii="Calibri" w:eastAsia="Times New Roman" w:hAnsi="Calibri" w:cs="Calibri"/>
          <w:b/>
          <w:bCs/>
        </w:rPr>
      </w:pPr>
      <w:r w:rsidRPr="00AE13BE">
        <w:rPr>
          <w:rFonts w:ascii="Calibri" w:eastAsia="Times New Roman" w:hAnsi="Calibri" w:cs="Calibri"/>
          <w:b/>
          <w:bCs/>
        </w:rPr>
        <w:t xml:space="preserve">1.For each year between 2010–2024, the number of council-operated youth clubs: </w:t>
      </w:r>
    </w:p>
    <w:p w14:paraId="00D54E3C" w14:textId="77777777" w:rsidR="005E7C4B" w:rsidRPr="00AE13BE" w:rsidRDefault="005E7C4B" w:rsidP="005E7C4B">
      <w:pPr>
        <w:rPr>
          <w:rFonts w:ascii="Calibri" w:hAnsi="Calibri" w:cs="Calibri"/>
        </w:rPr>
      </w:pPr>
      <w:r w:rsidRPr="00AE13BE">
        <w:rPr>
          <w:rFonts w:ascii="Calibri" w:hAnsi="Calibri" w:cs="Calibri"/>
        </w:rPr>
        <w:t xml:space="preserve">9 Youth centres were delivering and running youth clubs between 2010-13, then in 2013 youth centres and therefore, clubs closed in 2013. </w:t>
      </w:r>
      <w:r w:rsidRPr="00AE13BE">
        <w:rPr>
          <w:rFonts w:ascii="Calibri" w:hAnsi="Calibri" w:cs="Calibri"/>
        </w:rPr>
        <w:br/>
      </w:r>
      <w:r w:rsidRPr="00AE13BE">
        <w:rPr>
          <w:rFonts w:ascii="Calibri" w:hAnsi="Calibri" w:cs="Calibri"/>
        </w:rPr>
        <w:br/>
      </w:r>
      <w:r w:rsidRPr="00AE13BE">
        <w:rPr>
          <w:rFonts w:ascii="Calibri" w:hAnsi="Calibri" w:cs="Calibri"/>
          <w:b/>
          <w:bCs/>
        </w:rPr>
        <w:t>2. For each year between 2010-2024, the total capacity of council-operated youth clubs:</w:t>
      </w:r>
    </w:p>
    <w:p w14:paraId="1226F1E0" w14:textId="77777777" w:rsidR="005E7C4B" w:rsidRPr="00AE13BE" w:rsidRDefault="005E7C4B" w:rsidP="005E7C4B">
      <w:pPr>
        <w:spacing w:after="240"/>
        <w:rPr>
          <w:rFonts w:ascii="Calibri" w:hAnsi="Calibri" w:cs="Calibri"/>
        </w:rPr>
      </w:pPr>
      <w:r w:rsidRPr="00AE13BE">
        <w:rPr>
          <w:rFonts w:ascii="Calibri" w:hAnsi="Calibri" w:cs="Calibri"/>
        </w:rPr>
        <w:t xml:space="preserve">Based upon the above 9 youth clubs and capacity of those youth clubs, operating over 45 weeks per year, on the nights they were open and size of the clubs, approx. figure of 55, 350 </w:t>
      </w:r>
      <w:proofErr w:type="gramStart"/>
      <w:r w:rsidRPr="00AE13BE">
        <w:rPr>
          <w:rFonts w:ascii="Calibri" w:hAnsi="Calibri" w:cs="Calibri"/>
        </w:rPr>
        <w:t>capacity</w:t>
      </w:r>
      <w:proofErr w:type="gramEnd"/>
      <w:r w:rsidRPr="00AE13BE">
        <w:rPr>
          <w:rFonts w:ascii="Calibri" w:hAnsi="Calibri" w:cs="Calibri"/>
        </w:rPr>
        <w:t xml:space="preserve">. </w:t>
      </w:r>
      <w:r w:rsidRPr="00AE13BE">
        <w:rPr>
          <w:rFonts w:ascii="Calibri" w:hAnsi="Calibri" w:cs="Calibri"/>
        </w:rPr>
        <w:br/>
      </w:r>
      <w:r w:rsidRPr="00AE13BE">
        <w:rPr>
          <w:rFonts w:ascii="Calibri" w:hAnsi="Calibri" w:cs="Calibri"/>
        </w:rPr>
        <w:br/>
      </w:r>
      <w:r w:rsidRPr="00AE13BE">
        <w:rPr>
          <w:rFonts w:ascii="Calibri" w:hAnsi="Calibri" w:cs="Calibri"/>
          <w:b/>
          <w:bCs/>
        </w:rPr>
        <w:t>3. For each year between 2010-2024, the annual budget for council-operated youth clubs</w:t>
      </w:r>
      <w:r w:rsidRPr="00AE13BE">
        <w:rPr>
          <w:rFonts w:ascii="Calibri" w:hAnsi="Calibri" w:cs="Calibri"/>
          <w:b/>
          <w:bCs/>
        </w:rPr>
        <w:br/>
      </w:r>
      <w:r w:rsidRPr="00AE13BE">
        <w:rPr>
          <w:rFonts w:ascii="Calibri" w:hAnsi="Calibri" w:cs="Calibri"/>
          <w:b/>
          <w:bCs/>
        </w:rPr>
        <w:br/>
        <w:t>4. For each year between 2010-2024, the annual budget for youth services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12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E13BE" w:rsidRPr="00AE13BE" w14:paraId="2C21259B" w14:textId="77777777" w:rsidTr="005E7C4B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EED" w14:textId="3B0553BD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811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FF7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4FD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3F0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03D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AE3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86E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85E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0EA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E6A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532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D16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198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71F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053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2024</w:t>
            </w:r>
          </w:p>
        </w:tc>
      </w:tr>
      <w:tr w:rsidR="005E7C4B" w:rsidRPr="00AE13BE" w14:paraId="356EEDE3" w14:textId="77777777" w:rsidTr="005E7C4B">
        <w:trPr>
          <w:trHeight w:val="8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82E7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b/>
                <w:bCs/>
                <w:lang w:eastAsia="en-GB"/>
              </w:rPr>
              <w:t>Youth Service Budgets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85C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864,440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BCFD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705,020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F43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652,220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FA8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590,410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9FE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344,790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452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351,300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FD5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291,750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363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59,799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1F8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104,390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B3D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86,940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C52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92,740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BD5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39,220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8EE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40,270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AB8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43,650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336" w14:textId="77777777" w:rsidR="005E7C4B" w:rsidRPr="00AE13BE" w:rsidRDefault="005E7C4B" w:rsidP="00AE1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13BE">
              <w:rPr>
                <w:rFonts w:ascii="Calibri" w:eastAsia="Times New Roman" w:hAnsi="Calibri" w:cs="Calibri"/>
                <w:lang w:eastAsia="en-GB"/>
              </w:rPr>
              <w:t>37,290</w:t>
            </w:r>
          </w:p>
        </w:tc>
      </w:tr>
    </w:tbl>
    <w:p w14:paraId="2E459FD4" w14:textId="77777777" w:rsidR="005E7C4B" w:rsidRPr="00AE13BE" w:rsidRDefault="005E7C4B" w:rsidP="005E7C4B">
      <w:pPr>
        <w:spacing w:after="240"/>
        <w:rPr>
          <w:rFonts w:ascii="Calibri" w:hAnsi="Calibri" w:cs="Calibri"/>
        </w:rPr>
      </w:pPr>
    </w:p>
    <w:p w14:paraId="5535F02B" w14:textId="77777777" w:rsidR="005E7C4B" w:rsidRPr="00AE13BE" w:rsidRDefault="005E7C4B" w:rsidP="005E7C4B">
      <w:pPr>
        <w:rPr>
          <w:rFonts w:ascii="Calibri" w:hAnsi="Calibri" w:cs="Calibri"/>
        </w:rPr>
      </w:pPr>
      <w:r w:rsidRPr="00AE13BE">
        <w:rPr>
          <w:rFonts w:ascii="Calibri" w:hAnsi="Calibri" w:cs="Calibri"/>
        </w:rPr>
        <w:t xml:space="preserve">The council works with children and their families across a range of statutory and non-statutory services. Although not specifically aimed at them, some of the children accessing these may happen to be within a youth age bracket (i.e. 13- 18). </w:t>
      </w:r>
    </w:p>
    <w:p w14:paraId="114B7492" w14:textId="77777777" w:rsidR="005E7C4B" w:rsidRPr="00AE13BE" w:rsidRDefault="005E7C4B" w:rsidP="005E7C4B">
      <w:pPr>
        <w:rPr>
          <w:rFonts w:ascii="Calibri" w:hAnsi="Calibri" w:cs="Calibri"/>
        </w:rPr>
      </w:pPr>
      <w:r w:rsidRPr="00AE13BE">
        <w:rPr>
          <w:rFonts w:ascii="Calibri" w:hAnsi="Calibri" w:cs="Calibri"/>
        </w:rPr>
        <w:t xml:space="preserve">For the purposes of this FOI, which is specifically about youth services, the figures provided relate to services that are aimed at young people who may be described as youths. </w:t>
      </w:r>
    </w:p>
    <w:p w14:paraId="23FB485A" w14:textId="77777777" w:rsidR="005E7C4B" w:rsidRPr="00AE13BE" w:rsidRDefault="005E7C4B" w:rsidP="005E7C4B">
      <w:pPr>
        <w:rPr>
          <w:rFonts w:ascii="Calibri" w:hAnsi="Calibri" w:cs="Calibri"/>
          <w:b/>
          <w:bCs/>
        </w:rPr>
      </w:pPr>
      <w:r w:rsidRPr="00AE13BE">
        <w:rPr>
          <w:rFonts w:ascii="Calibri" w:hAnsi="Calibri" w:cs="Calibri"/>
          <w:b/>
          <w:bCs/>
        </w:rPr>
        <w:t xml:space="preserve">5. For each year between 2010-2024, the number of Full-Time Equivalent staff employed at council-operate youth clubs: </w:t>
      </w:r>
    </w:p>
    <w:p w14:paraId="16C3BB71" w14:textId="7FF98F4C" w:rsidR="005E7C4B" w:rsidRPr="00AE13BE" w:rsidRDefault="005E7C4B" w:rsidP="005E7C4B">
      <w:pPr>
        <w:rPr>
          <w:rFonts w:ascii="Calibri" w:hAnsi="Calibri" w:cs="Calibri"/>
        </w:rPr>
      </w:pPr>
      <w:r w:rsidRPr="00AE13BE">
        <w:rPr>
          <w:rFonts w:ascii="Calibri" w:hAnsi="Calibri" w:cs="Calibri"/>
        </w:rPr>
        <w:t>When Youth clubs were operating the breakdown of staffing: 1 Fulltime Youth and community manager, 7 fulltime Youth and community centre managers, 4 substantial part time (so equal 2 fulltime), 5 full time admin, 4 parttime admin. This does not include part time youth workers and or volunteers.</w:t>
      </w:r>
    </w:p>
    <w:p w14:paraId="57B41364" w14:textId="77777777" w:rsidR="005E7C4B" w:rsidRPr="00AE13BE" w:rsidRDefault="005E7C4B"/>
    <w:sectPr w:rsidR="005E7C4B" w:rsidRPr="00AE13BE" w:rsidSect="005E7C4B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650D" w14:textId="77777777" w:rsidR="00C5208C" w:rsidRDefault="00C5208C" w:rsidP="005E7C4B">
      <w:pPr>
        <w:spacing w:after="0" w:line="240" w:lineRule="auto"/>
      </w:pPr>
      <w:r>
        <w:separator/>
      </w:r>
    </w:p>
  </w:endnote>
  <w:endnote w:type="continuationSeparator" w:id="0">
    <w:p w14:paraId="5FB82E39" w14:textId="77777777" w:rsidR="00C5208C" w:rsidRDefault="00C5208C" w:rsidP="005E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759A" w14:textId="26A375F5" w:rsidR="005E7C4B" w:rsidRDefault="005E7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43F9" w14:textId="48EF7D37" w:rsidR="005E7C4B" w:rsidRDefault="005E7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B933" w14:textId="566A5945" w:rsidR="005E7C4B" w:rsidRDefault="005E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C905" w14:textId="77777777" w:rsidR="00C5208C" w:rsidRDefault="00C5208C" w:rsidP="005E7C4B">
      <w:pPr>
        <w:spacing w:after="0" w:line="240" w:lineRule="auto"/>
      </w:pPr>
      <w:r>
        <w:separator/>
      </w:r>
    </w:p>
  </w:footnote>
  <w:footnote w:type="continuationSeparator" w:id="0">
    <w:p w14:paraId="1A4D1903" w14:textId="77777777" w:rsidR="00C5208C" w:rsidRDefault="00C5208C" w:rsidP="005E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AD1"/>
    <w:multiLevelType w:val="hybridMultilevel"/>
    <w:tmpl w:val="52D4E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B"/>
    <w:rsid w:val="00093628"/>
    <w:rsid w:val="005A2F91"/>
    <w:rsid w:val="005E7C4B"/>
    <w:rsid w:val="00AE13BE"/>
    <w:rsid w:val="00C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4B96"/>
  <w15:chartTrackingRefBased/>
  <w15:docId w15:val="{4967B90C-8196-4094-B918-3556C29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4B"/>
    <w:pPr>
      <w:spacing w:line="252" w:lineRule="auto"/>
    </w:pPr>
    <w:rPr>
      <w:rFonts w:ascii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C4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E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4B"/>
    <w:rPr>
      <w:rFonts w:ascii="Aptos" w:hAnsi="Aptos" w:cs="Apto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2024-12-03T12:25:00Z</dcterms:created>
  <dcterms:modified xsi:type="dcterms:W3CDTF">2024-12-03T12:25:00Z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2024-12-03T12:25:43Z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97b88fcb-663c-4d64-bc94-2d8c315d2528</vt:lpwstr>
  </property>
  <property fmtid="{D5CDD505-2E9C-101B-9397-08002B2CF9AE}" pid="8" name="MSIP_Label_d17f5eab-0951-45e7-baa9-357beec0b77b_ContentBits">
    <vt:lpwstr>0</vt:lpwstr>
  </property>
</Properties>
</file>