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925E3" w14:textId="646D5C24" w:rsidR="000B36BD" w:rsidRPr="000B36BD" w:rsidRDefault="000B36BD" w:rsidP="000B36BD">
      <w:pPr>
        <w:shd w:val="clear" w:color="auto" w:fill="FFFFFF"/>
        <w:spacing w:after="0" w:line="240" w:lineRule="auto"/>
        <w:jc w:val="center"/>
        <w:rPr>
          <w:rFonts w:ascii="Calibri" w:eastAsia="Times New Roman" w:hAnsi="Calibri" w:cs="Calibri"/>
          <w:b/>
          <w:bCs/>
          <w:color w:val="000000"/>
          <w:kern w:val="0"/>
          <w:sz w:val="22"/>
          <w:szCs w:val="22"/>
          <w:u w:val="single"/>
          <w:lang w:eastAsia="en-GB"/>
          <w14:ligatures w14:val="none"/>
        </w:rPr>
      </w:pPr>
      <w:r w:rsidRPr="000B36BD">
        <w:rPr>
          <w:rFonts w:ascii="Calibri" w:eastAsia="Times New Roman" w:hAnsi="Calibri" w:cs="Calibri"/>
          <w:b/>
          <w:bCs/>
          <w:color w:val="000000"/>
          <w:kern w:val="0"/>
          <w:sz w:val="22"/>
          <w:szCs w:val="22"/>
          <w:u w:val="single"/>
          <w:lang w:eastAsia="en-GB"/>
          <w14:ligatures w14:val="none"/>
        </w:rPr>
        <w:t>WBCIR:19018</w:t>
      </w:r>
    </w:p>
    <w:p w14:paraId="4166ED57" w14:textId="77777777" w:rsidR="000B36BD" w:rsidRPr="000B36BD" w:rsidRDefault="000B36BD" w:rsidP="000B36BD">
      <w:pPr>
        <w:shd w:val="clear" w:color="auto" w:fill="FFFFFF"/>
        <w:spacing w:after="0" w:line="240" w:lineRule="auto"/>
        <w:rPr>
          <w:rFonts w:ascii="Calibri" w:eastAsia="Times New Roman" w:hAnsi="Calibri" w:cs="Calibri"/>
          <w:b/>
          <w:bCs/>
          <w:color w:val="000000"/>
          <w:kern w:val="0"/>
          <w:sz w:val="22"/>
          <w:szCs w:val="22"/>
          <w:lang w:eastAsia="en-GB"/>
          <w14:ligatures w14:val="none"/>
        </w:rPr>
      </w:pPr>
    </w:p>
    <w:p w14:paraId="129D1501" w14:textId="627F1C20" w:rsidR="000B36BD" w:rsidRPr="000B36BD" w:rsidRDefault="000B36BD" w:rsidP="000B36BD">
      <w:pPr>
        <w:shd w:val="clear" w:color="auto" w:fill="FFFFFF"/>
        <w:spacing w:after="0" w:line="240" w:lineRule="auto"/>
        <w:rPr>
          <w:rFonts w:ascii="Calibri" w:eastAsia="Times New Roman" w:hAnsi="Calibri" w:cs="Calibri"/>
          <w:b/>
          <w:bCs/>
          <w:color w:val="000000"/>
          <w:kern w:val="0"/>
          <w:sz w:val="22"/>
          <w:szCs w:val="22"/>
          <w:lang w:eastAsia="en-GB"/>
          <w14:ligatures w14:val="none"/>
        </w:rPr>
      </w:pPr>
      <w:r w:rsidRPr="000B36BD">
        <w:rPr>
          <w:rFonts w:ascii="Calibri" w:eastAsia="Times New Roman" w:hAnsi="Calibri" w:cs="Calibri"/>
          <w:b/>
          <w:bCs/>
          <w:color w:val="000000"/>
          <w:kern w:val="0"/>
          <w:sz w:val="22"/>
          <w:szCs w:val="22"/>
          <w:lang w:eastAsia="en-GB"/>
          <w14:ligatures w14:val="none"/>
        </w:rPr>
        <w:t>I am writing to request information under the Freedom of Information Act 2000 regarding the provision of net zero carbon and energy consultancy services within West Berkshire Council. I would be grateful if you could provide the following information:</w:t>
      </w:r>
    </w:p>
    <w:p w14:paraId="1720E493" w14:textId="77777777" w:rsidR="000B36BD" w:rsidRPr="000B36BD" w:rsidRDefault="000B36BD" w:rsidP="000B36BD">
      <w:pPr>
        <w:shd w:val="clear" w:color="auto" w:fill="FFFFFF"/>
        <w:spacing w:after="0" w:line="240" w:lineRule="auto"/>
        <w:rPr>
          <w:rFonts w:ascii="Calibri" w:eastAsia="Times New Roman" w:hAnsi="Calibri" w:cs="Calibri"/>
          <w:b/>
          <w:bCs/>
          <w:color w:val="000000"/>
          <w:kern w:val="0"/>
          <w:sz w:val="22"/>
          <w:szCs w:val="22"/>
          <w:lang w:eastAsia="en-GB"/>
          <w14:ligatures w14:val="none"/>
        </w:rPr>
      </w:pPr>
    </w:p>
    <w:p w14:paraId="094FF6AE" w14:textId="2F3B75BF" w:rsidR="000B36BD"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b/>
          <w:bCs/>
          <w:color w:val="000000"/>
          <w:kern w:val="0"/>
          <w:sz w:val="22"/>
          <w:szCs w:val="22"/>
          <w:lang w:eastAsia="en-GB"/>
          <w14:ligatures w14:val="none"/>
        </w:rPr>
        <w:t>1. Current Service Providers: The name(s) of the company or companies currently appointed to provide net zero carbon and energy consultancy services, including but not limited to TM44s (Air Conditioning Inspections), DEC (Display Energy Certificates), and EPC (Energy Performance Certificates).</w:t>
      </w:r>
    </w:p>
    <w:p w14:paraId="5BB71B2B" w14:textId="77777777" w:rsidR="000B36BD"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 </w:t>
      </w:r>
    </w:p>
    <w:p w14:paraId="1A9A3609" w14:textId="77777777" w:rsidR="000B36BD"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Complete list of all past providers of EPCs, DECs &amp; TM44s across corporate, schools etc. (Not all commissioned by the energy team)</w:t>
      </w:r>
    </w:p>
    <w:tbl>
      <w:tblPr>
        <w:tblW w:w="0" w:type="auto"/>
        <w:shd w:val="clear" w:color="auto" w:fill="FFFFFF"/>
        <w:tblCellMar>
          <w:left w:w="0" w:type="dxa"/>
          <w:right w:w="0" w:type="dxa"/>
        </w:tblCellMar>
        <w:tblLook w:val="04A0" w:firstRow="1" w:lastRow="0" w:firstColumn="1" w:lastColumn="0" w:noHBand="0" w:noVBand="1"/>
      </w:tblPr>
      <w:tblGrid>
        <w:gridCol w:w="3180"/>
        <w:gridCol w:w="2500"/>
        <w:gridCol w:w="2840"/>
      </w:tblGrid>
      <w:tr w:rsidR="000B36BD" w:rsidRPr="000B36BD" w14:paraId="79BEFAD2" w14:textId="77777777" w:rsidTr="000B36BD">
        <w:trPr>
          <w:trHeight w:val="290"/>
        </w:trPr>
        <w:tc>
          <w:tcPr>
            <w:tcW w:w="318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917C2F3"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1st Call Surveys</w:t>
            </w:r>
          </w:p>
        </w:tc>
        <w:tc>
          <w:tcPr>
            <w:tcW w:w="25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F9EA94A"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ECMK</w:t>
            </w:r>
          </w:p>
        </w:tc>
        <w:tc>
          <w:tcPr>
            <w:tcW w:w="28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D13A86"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Powell's EPA</w:t>
            </w:r>
          </w:p>
        </w:tc>
      </w:tr>
      <w:tr w:rsidR="000B36BD" w:rsidRPr="000B36BD" w14:paraId="0E662205"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EA949D2"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3E</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F81B6C3"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Elmhurst Energy</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E4D1688"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Rand Associates</w:t>
            </w:r>
          </w:p>
        </w:tc>
      </w:tr>
      <w:tr w:rsidR="000B36BD" w:rsidRPr="000B36BD" w14:paraId="2B6F779D"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F33DFA5"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Abbey Surveyors</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417C83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EMA Services</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F69730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Red Engineering</w:t>
            </w:r>
          </w:p>
        </w:tc>
      </w:tr>
      <w:tr w:rsidR="000B36BD" w:rsidRPr="000B36BD" w14:paraId="0C70EAA1"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E4C9D38"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ACI Reports</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C386FB9"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Energy Building</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C22C1C7"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Ridge and Partners</w:t>
            </w:r>
          </w:p>
        </w:tc>
      </w:tr>
      <w:tr w:rsidR="000B36BD" w:rsidRPr="000B36BD" w14:paraId="2805DFCE"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2E5D55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AES Sustainability</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6373770"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Energy Report</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F5697AF"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Robert Beatty</w:t>
            </w:r>
          </w:p>
        </w:tc>
      </w:tr>
      <w:tr w:rsidR="000B36BD" w:rsidRPr="000B36BD" w14:paraId="15D48C49"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467A367"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AK Inspections</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6F4576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Energy Trust</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6CA9C22"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Sadler Energy</w:t>
            </w:r>
          </w:p>
        </w:tc>
      </w:tr>
      <w:tr w:rsidR="000B36BD" w:rsidRPr="000B36BD" w14:paraId="45061A96"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6168E62"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Allianz</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61127A"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Energytest</w:t>
            </w:r>
            <w:proofErr w:type="spellEnd"/>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0EBA18"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Sea Consulting</w:t>
            </w:r>
          </w:p>
        </w:tc>
      </w:tr>
      <w:tr w:rsidR="000B36BD" w:rsidRPr="000B36BD" w14:paraId="47773722"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636CDA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Andrew Starkey</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F7D2FE0"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EngDesign</w:t>
            </w:r>
            <w:proofErr w:type="spellEnd"/>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0A28FE6"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Sheldon Reed</w:t>
            </w:r>
          </w:p>
        </w:tc>
      </w:tr>
      <w:tr w:rsidR="000B36BD" w:rsidRPr="000B36BD" w14:paraId="1722DFD8"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38ADF41"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Ashworth Energy</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1A39A87"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EPC Assure</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6C05AF"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Silcock Dawson</w:t>
            </w:r>
          </w:p>
        </w:tc>
      </w:tr>
      <w:tr w:rsidR="000B36BD" w:rsidRPr="000B36BD" w14:paraId="2BA41DCE"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FF23012"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BakerLile</w:t>
            </w:r>
            <w:proofErr w:type="spellEnd"/>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2AEAC4"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 xml:space="preserve">EPC </w:t>
            </w:r>
            <w:proofErr w:type="spellStart"/>
            <w:r w:rsidRPr="000B36BD">
              <w:rPr>
                <w:rFonts w:ascii="Calibri" w:eastAsia="Times New Roman" w:hAnsi="Calibri" w:cs="Calibri"/>
                <w:color w:val="000000"/>
                <w:kern w:val="0"/>
                <w:sz w:val="22"/>
                <w:szCs w:val="22"/>
                <w:lang w:eastAsia="en-GB"/>
                <w14:ligatures w14:val="none"/>
              </w:rPr>
              <w:t>Commecial</w:t>
            </w:r>
            <w:proofErr w:type="spellEnd"/>
            <w:r w:rsidRPr="000B36BD">
              <w:rPr>
                <w:rFonts w:ascii="Calibri" w:eastAsia="Times New Roman" w:hAnsi="Calibri" w:cs="Calibri"/>
                <w:color w:val="000000"/>
                <w:kern w:val="0"/>
                <w:sz w:val="22"/>
                <w:szCs w:val="22"/>
                <w:lang w:eastAsia="en-GB"/>
                <w14:ligatures w14:val="none"/>
              </w:rPr>
              <w:t xml:space="preserve"> Solutions</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E7D654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Smithybrook</w:t>
            </w:r>
            <w:proofErr w:type="spellEnd"/>
          </w:p>
        </w:tc>
      </w:tr>
      <w:tr w:rsidR="000B36BD" w:rsidRPr="000B36BD" w14:paraId="665A40FE"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21831CA"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BE Thinking</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53AF6F1"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EPC Online</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22025E3"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Southern Energy Consultants</w:t>
            </w:r>
          </w:p>
        </w:tc>
      </w:tr>
      <w:tr w:rsidR="000B36BD" w:rsidRPr="000B36BD" w14:paraId="74B6BFE5"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F7C2DB6"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Best Compliance</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F26600"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EPC Partnership</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33FE164"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Steve Elphick</w:t>
            </w:r>
          </w:p>
        </w:tc>
      </w:tr>
      <w:tr w:rsidR="000B36BD" w:rsidRPr="000B36BD" w14:paraId="44D56AFC"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1ECBD16"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Braithwaite Energy</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21EC971"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ESOS</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2229C5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Stroma</w:t>
            </w:r>
          </w:p>
        </w:tc>
      </w:tr>
      <w:tr w:rsidR="000B36BD" w:rsidRPr="000B36BD" w14:paraId="0BB53FEE"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A761F29"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Briar (</w:t>
            </w:r>
            <w:proofErr w:type="spellStart"/>
            <w:r w:rsidRPr="000B36BD">
              <w:rPr>
                <w:rFonts w:ascii="Calibri" w:eastAsia="Times New Roman" w:hAnsi="Calibri" w:cs="Calibri"/>
                <w:color w:val="000000"/>
                <w:kern w:val="0"/>
                <w:sz w:val="22"/>
                <w:szCs w:val="22"/>
                <w:lang w:eastAsia="en-GB"/>
                <w14:ligatures w14:val="none"/>
              </w:rPr>
              <w:t>Zenergi</w:t>
            </w:r>
            <w:proofErr w:type="spellEnd"/>
            <w:r w:rsidRPr="000B36BD">
              <w:rPr>
                <w:rFonts w:ascii="Calibri" w:eastAsia="Times New Roman" w:hAnsi="Calibri" w:cs="Calibri"/>
                <w:color w:val="000000"/>
                <w:kern w:val="0"/>
                <w:sz w:val="22"/>
                <w:szCs w:val="22"/>
                <w:lang w:eastAsia="en-GB"/>
                <w14:ligatures w14:val="none"/>
              </w:rPr>
              <w:t>)</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0964B07"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Future Energy</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0C90AEF"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Surrey Energy Management</w:t>
            </w:r>
          </w:p>
        </w:tc>
      </w:tr>
      <w:tr w:rsidR="000B36BD" w:rsidRPr="000B36BD" w14:paraId="14A146C3"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3623D6A"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BSRIA</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DAEEF0"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Green Rocket Energy</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C0D4874"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Sustain</w:t>
            </w:r>
          </w:p>
        </w:tc>
      </w:tr>
      <w:tr w:rsidR="000B36BD" w:rsidRPr="000B36BD" w14:paraId="5328D1B5"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A24584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Building Performance Modelling</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F5C0A97"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Green Zone Surveys</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0F186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Sustainable Urban Solutions</w:t>
            </w:r>
          </w:p>
        </w:tc>
      </w:tr>
      <w:tr w:rsidR="000B36BD" w:rsidRPr="000B36BD" w14:paraId="20EFA855"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001EAF0"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Carbon Profile</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49EDF64"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Greenday</w:t>
            </w:r>
            <w:proofErr w:type="spellEnd"/>
            <w:r w:rsidRPr="000B36BD">
              <w:rPr>
                <w:rFonts w:ascii="Calibri" w:eastAsia="Times New Roman" w:hAnsi="Calibri" w:cs="Calibri"/>
                <w:color w:val="000000"/>
                <w:kern w:val="0"/>
                <w:sz w:val="22"/>
                <w:szCs w:val="22"/>
                <w:lang w:eastAsia="en-GB"/>
                <w14:ligatures w14:val="none"/>
              </w:rPr>
              <w:t xml:space="preserve"> Energy</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DECCFE1"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Therm</w:t>
            </w:r>
            <w:proofErr w:type="spellEnd"/>
            <w:r w:rsidRPr="000B36BD">
              <w:rPr>
                <w:rFonts w:ascii="Calibri" w:eastAsia="Times New Roman" w:hAnsi="Calibri" w:cs="Calibri"/>
                <w:color w:val="000000"/>
                <w:kern w:val="0"/>
                <w:sz w:val="22"/>
                <w:szCs w:val="22"/>
                <w:lang w:eastAsia="en-GB"/>
                <w14:ligatures w14:val="none"/>
              </w:rPr>
              <w:t xml:space="preserve"> Energy</w:t>
            </w:r>
          </w:p>
        </w:tc>
      </w:tr>
      <w:tr w:rsidR="000B36BD" w:rsidRPr="000B36BD" w14:paraId="75CE2D69"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5198432"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Carbon Saving Consultancy</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EF1384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Greenzone</w:t>
            </w:r>
            <w:proofErr w:type="spellEnd"/>
            <w:r w:rsidRPr="000B36BD">
              <w:rPr>
                <w:rFonts w:ascii="Calibri" w:eastAsia="Times New Roman" w:hAnsi="Calibri" w:cs="Calibri"/>
                <w:color w:val="000000"/>
                <w:kern w:val="0"/>
                <w:sz w:val="22"/>
                <w:szCs w:val="22"/>
                <w:lang w:eastAsia="en-GB"/>
                <w14:ligatures w14:val="none"/>
              </w:rPr>
              <w:t xml:space="preserve"> Surveys</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709960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Thermal Acoustics</w:t>
            </w:r>
          </w:p>
        </w:tc>
      </w:tr>
      <w:tr w:rsidR="000B36BD" w:rsidRPr="000B36BD" w14:paraId="439E5C9C"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1B11A4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Carbonreduction.eu</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24A808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grh</w:t>
            </w:r>
            <w:proofErr w:type="spellEnd"/>
            <w:r w:rsidRPr="000B36BD">
              <w:rPr>
                <w:rFonts w:ascii="Calibri" w:eastAsia="Times New Roman" w:hAnsi="Calibri" w:cs="Calibri"/>
                <w:color w:val="000000"/>
                <w:kern w:val="0"/>
                <w:sz w:val="22"/>
                <w:szCs w:val="22"/>
                <w:lang w:eastAsia="en-GB"/>
                <w14:ligatures w14:val="none"/>
              </w:rPr>
              <w:t xml:space="preserve"> energy</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F323168"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Vital</w:t>
            </w:r>
          </w:p>
        </w:tc>
      </w:tr>
      <w:tr w:rsidR="000B36BD" w:rsidRPr="000B36BD" w14:paraId="761F440C"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D53AC5B"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CCA Environmental </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E07F72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House Energy</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2A24434"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Walker Energy</w:t>
            </w:r>
          </w:p>
        </w:tc>
      </w:tr>
      <w:tr w:rsidR="000B36BD" w:rsidRPr="000B36BD" w14:paraId="60A39E4D"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882734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CEC Energy</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F8E1D07"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Inteb</w:t>
            </w:r>
            <w:proofErr w:type="spellEnd"/>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FC5707"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Wansdyke Energy</w:t>
            </w:r>
          </w:p>
        </w:tc>
      </w:tr>
      <w:tr w:rsidR="000B36BD" w:rsidRPr="000B36BD" w14:paraId="5DF06A57"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FFCEC6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 xml:space="preserve">Colin </w:t>
            </w:r>
            <w:proofErr w:type="spellStart"/>
            <w:r w:rsidRPr="000B36BD">
              <w:rPr>
                <w:rFonts w:ascii="Calibri" w:eastAsia="Times New Roman" w:hAnsi="Calibri" w:cs="Calibri"/>
                <w:color w:val="000000"/>
                <w:kern w:val="0"/>
                <w:sz w:val="22"/>
                <w:szCs w:val="22"/>
                <w:lang w:eastAsia="en-GB"/>
                <w14:ligatures w14:val="none"/>
              </w:rPr>
              <w:t>Ricalton</w:t>
            </w:r>
            <w:proofErr w:type="spellEnd"/>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507067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KCS Consulting</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990AAAD"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 xml:space="preserve">Wensley And </w:t>
            </w:r>
            <w:proofErr w:type="spellStart"/>
            <w:r w:rsidRPr="000B36BD">
              <w:rPr>
                <w:rFonts w:ascii="Calibri" w:eastAsia="Times New Roman" w:hAnsi="Calibri" w:cs="Calibri"/>
                <w:color w:val="000000"/>
                <w:kern w:val="0"/>
                <w:sz w:val="22"/>
                <w:szCs w:val="22"/>
                <w:lang w:eastAsia="en-GB"/>
                <w14:ligatures w14:val="none"/>
              </w:rPr>
              <w:t>Lawz</w:t>
            </w:r>
            <w:proofErr w:type="spellEnd"/>
          </w:p>
        </w:tc>
      </w:tr>
      <w:tr w:rsidR="000B36BD" w:rsidRPr="000B36BD" w14:paraId="0A3DFDF2"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B2C6DF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Cotswold Energy</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2844958"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Low Energy Design</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7FE84EB"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Wernick Buildings</w:t>
            </w:r>
          </w:p>
        </w:tc>
      </w:tr>
      <w:tr w:rsidR="000B36BD" w:rsidRPr="000B36BD" w14:paraId="3FDDAEFE"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743E6D6"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Cubic Apple</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2FB62E1"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Mecserve</w:t>
            </w:r>
            <w:proofErr w:type="spellEnd"/>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10D21FD" w14:textId="3D9A8321"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kern w:val="0"/>
                <w:sz w:val="22"/>
                <w:szCs w:val="22"/>
                <w:lang w:eastAsia="en-GB"/>
                <w14:ligatures w14:val="none"/>
              </w:rPr>
              <w:t>Pennington Choices Limited</w:t>
            </w:r>
          </w:p>
        </w:tc>
      </w:tr>
      <w:tr w:rsidR="000B36BD" w:rsidRPr="000B36BD" w14:paraId="520488FF"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68F1613"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Cundall Johnston</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4E9B8A"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MEES Solutions</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4B1BF4C" w14:textId="2A49B7A3"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hAnsi="Calibri" w:cs="Calibri"/>
                <w:color w:val="000000"/>
                <w:sz w:val="22"/>
                <w:szCs w:val="22"/>
                <w:shd w:val="clear" w:color="auto" w:fill="FFFFFF"/>
              </w:rPr>
              <w:t>Parity Projects Ltd</w:t>
            </w:r>
          </w:p>
        </w:tc>
      </w:tr>
      <w:tr w:rsidR="000B36BD" w:rsidRPr="000B36BD" w14:paraId="67E23F16"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30875EE"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Darren Evans Consultants</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6A0F664"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N Walker</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8192662"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
        </w:tc>
      </w:tr>
      <w:tr w:rsidR="000B36BD" w:rsidRPr="000B36BD" w14:paraId="55BABE1A"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D9B25C0"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Delap &amp; Waller</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4043321"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Naomi Willis</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02A66E8"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
        </w:tc>
      </w:tr>
      <w:tr w:rsidR="000B36BD" w:rsidRPr="000B36BD" w14:paraId="6B28156F"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81BD3E4"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East Rose Energy</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E9CD9F9"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NHER</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26300F2"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
        </w:tc>
      </w:tr>
      <w:tr w:rsidR="000B36BD" w:rsidRPr="000B36BD" w14:paraId="7F392810"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BCB3523"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Easy EPC</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C27C9F"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roofErr w:type="spellStart"/>
            <w:r w:rsidRPr="000B36BD">
              <w:rPr>
                <w:rFonts w:ascii="Calibri" w:eastAsia="Times New Roman" w:hAnsi="Calibri" w:cs="Calibri"/>
                <w:color w:val="000000"/>
                <w:kern w:val="0"/>
                <w:sz w:val="22"/>
                <w:szCs w:val="22"/>
                <w:lang w:eastAsia="en-GB"/>
                <w14:ligatures w14:val="none"/>
              </w:rPr>
              <w:t>Nichecom</w:t>
            </w:r>
            <w:proofErr w:type="spellEnd"/>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933B1CE"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
        </w:tc>
      </w:tr>
      <w:tr w:rsidR="000B36BD" w:rsidRPr="000B36BD" w14:paraId="03F31C33" w14:textId="77777777" w:rsidTr="000B36BD">
        <w:trPr>
          <w:trHeight w:val="290"/>
        </w:trPr>
        <w:tc>
          <w:tcPr>
            <w:tcW w:w="31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EC2F429"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ECA Business Energy</w:t>
            </w:r>
          </w:p>
        </w:tc>
        <w:tc>
          <w:tcPr>
            <w:tcW w:w="2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81D9699"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Pinnacle</w:t>
            </w:r>
          </w:p>
        </w:tc>
        <w:tc>
          <w:tcPr>
            <w:tcW w:w="2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2272CEC" w14:textId="77777777" w:rsidR="000B36BD" w:rsidRPr="000B36BD" w:rsidRDefault="000B36BD" w:rsidP="000B36BD">
            <w:pPr>
              <w:spacing w:after="0" w:line="240" w:lineRule="auto"/>
              <w:rPr>
                <w:rFonts w:ascii="Calibri" w:eastAsia="Times New Roman" w:hAnsi="Calibri" w:cs="Calibri"/>
                <w:kern w:val="0"/>
                <w:sz w:val="22"/>
                <w:szCs w:val="22"/>
                <w:lang w:eastAsia="en-GB"/>
                <w14:ligatures w14:val="none"/>
              </w:rPr>
            </w:pPr>
          </w:p>
        </w:tc>
      </w:tr>
    </w:tbl>
    <w:p w14:paraId="70B78467" w14:textId="4698C954" w:rsidR="000B36BD"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  </w:t>
      </w:r>
    </w:p>
    <w:p w14:paraId="4B5F5635" w14:textId="77777777" w:rsidR="000B36BD"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b/>
          <w:bCs/>
          <w:color w:val="000000"/>
          <w:kern w:val="0"/>
          <w:sz w:val="22"/>
          <w:szCs w:val="22"/>
          <w:lang w:eastAsia="en-GB"/>
          <w14:ligatures w14:val="none"/>
        </w:rPr>
        <w:t>2. Contract Renewal: The scheduled date for the renewal of the current contract or framework agreement for these services.</w:t>
      </w:r>
    </w:p>
    <w:p w14:paraId="237B1396" w14:textId="77777777" w:rsidR="000B36BD"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Not currently in any recurring contract or framework for EPC, DEC, TM44 services</w:t>
      </w:r>
    </w:p>
    <w:p w14:paraId="43AB1D49" w14:textId="77777777" w:rsidR="000B36BD"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lastRenderedPageBreak/>
        <w:t> </w:t>
      </w:r>
    </w:p>
    <w:p w14:paraId="168F516A" w14:textId="77777777" w:rsidR="000B36BD"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b/>
          <w:bCs/>
          <w:color w:val="000000"/>
          <w:kern w:val="0"/>
          <w:sz w:val="22"/>
          <w:szCs w:val="22"/>
          <w:lang w:eastAsia="en-GB"/>
          <w14:ligatures w14:val="none"/>
        </w:rPr>
        <w:t>3. Contract Award Value: The total value awarded under the contract or framework agreement for these consultancy services.</w:t>
      </w:r>
    </w:p>
    <w:p w14:paraId="13330576" w14:textId="77777777" w:rsidR="000B36BD"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£0 -- Not currently in any recurring contract or framework for EPC, DEC, TM44 services</w:t>
      </w:r>
    </w:p>
    <w:p w14:paraId="731320F1" w14:textId="155AEA4F" w:rsidR="00FD6C08" w:rsidRPr="000B36BD" w:rsidRDefault="000B36BD" w:rsidP="000B36BD">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0B36BD">
        <w:rPr>
          <w:rFonts w:ascii="Calibri" w:eastAsia="Times New Roman" w:hAnsi="Calibri" w:cs="Calibri"/>
          <w:color w:val="000000"/>
          <w:kern w:val="0"/>
          <w:sz w:val="22"/>
          <w:szCs w:val="22"/>
          <w:lang w:eastAsia="en-GB"/>
          <w14:ligatures w14:val="none"/>
        </w:rPr>
        <w:t> </w:t>
      </w:r>
    </w:p>
    <w:sectPr w:rsidR="00FD6C08" w:rsidRPr="000B3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BD"/>
    <w:rsid w:val="000B36BD"/>
    <w:rsid w:val="00216CAA"/>
    <w:rsid w:val="00B243D2"/>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AC1F"/>
  <w15:chartTrackingRefBased/>
  <w15:docId w15:val="{02F1A09A-3A03-48E6-8446-62B08889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6BD"/>
    <w:rPr>
      <w:rFonts w:eastAsiaTheme="majorEastAsia" w:cstheme="majorBidi"/>
      <w:color w:val="272727" w:themeColor="text1" w:themeTint="D8"/>
    </w:rPr>
  </w:style>
  <w:style w:type="paragraph" w:styleId="Title">
    <w:name w:val="Title"/>
    <w:basedOn w:val="Normal"/>
    <w:next w:val="Normal"/>
    <w:link w:val="TitleChar"/>
    <w:uiPriority w:val="10"/>
    <w:qFormat/>
    <w:rsid w:val="000B3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6BD"/>
    <w:pPr>
      <w:spacing w:before="160"/>
      <w:jc w:val="center"/>
    </w:pPr>
    <w:rPr>
      <w:i/>
      <w:iCs/>
      <w:color w:val="404040" w:themeColor="text1" w:themeTint="BF"/>
    </w:rPr>
  </w:style>
  <w:style w:type="character" w:customStyle="1" w:styleId="QuoteChar">
    <w:name w:val="Quote Char"/>
    <w:basedOn w:val="DefaultParagraphFont"/>
    <w:link w:val="Quote"/>
    <w:uiPriority w:val="29"/>
    <w:rsid w:val="000B36BD"/>
    <w:rPr>
      <w:i/>
      <w:iCs/>
      <w:color w:val="404040" w:themeColor="text1" w:themeTint="BF"/>
    </w:rPr>
  </w:style>
  <w:style w:type="paragraph" w:styleId="ListParagraph">
    <w:name w:val="List Paragraph"/>
    <w:basedOn w:val="Normal"/>
    <w:uiPriority w:val="34"/>
    <w:qFormat/>
    <w:rsid w:val="000B36BD"/>
    <w:pPr>
      <w:ind w:left="720"/>
      <w:contextualSpacing/>
    </w:pPr>
  </w:style>
  <w:style w:type="character" w:styleId="IntenseEmphasis">
    <w:name w:val="Intense Emphasis"/>
    <w:basedOn w:val="DefaultParagraphFont"/>
    <w:uiPriority w:val="21"/>
    <w:qFormat/>
    <w:rsid w:val="000B36BD"/>
    <w:rPr>
      <w:i/>
      <w:iCs/>
      <w:color w:val="0F4761" w:themeColor="accent1" w:themeShade="BF"/>
    </w:rPr>
  </w:style>
  <w:style w:type="paragraph" w:styleId="IntenseQuote">
    <w:name w:val="Intense Quote"/>
    <w:basedOn w:val="Normal"/>
    <w:next w:val="Normal"/>
    <w:link w:val="IntenseQuoteChar"/>
    <w:uiPriority w:val="30"/>
    <w:qFormat/>
    <w:rsid w:val="000B3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6BD"/>
    <w:rPr>
      <w:i/>
      <w:iCs/>
      <w:color w:val="0F4761" w:themeColor="accent1" w:themeShade="BF"/>
    </w:rPr>
  </w:style>
  <w:style w:type="character" w:styleId="IntenseReference">
    <w:name w:val="Intense Reference"/>
    <w:basedOn w:val="DefaultParagraphFont"/>
    <w:uiPriority w:val="32"/>
    <w:qFormat/>
    <w:rsid w:val="000B36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2024-12-17T14:52:00Z</dcterms:created>
  <dcterms:modified xsi:type="dcterms:W3CDTF">2024-12-17T15:00:00Z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2024-12-17T14:57:38Z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9668328d-6d67-402c-8a18-4c80cb17e690</vt:lpwstr>
  </property>
  <property fmtid="{D5CDD505-2E9C-101B-9397-08002B2CF9AE}" pid="8" name="MSIP_Label_d17f5eab-0951-45e7-baa9-357beec0b77b_ContentBits">
    <vt:lpwstr>0</vt:lpwstr>
  </property>
</Properties>
</file>