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5D421" w14:textId="36A5B91B" w:rsidR="00D253BA" w:rsidRDefault="00D253BA" w:rsidP="00D253BA">
      <w:pPr>
        <w:spacing w:line="200" w:lineRule="exact"/>
        <w:rPr>
          <w:sz w:val="20"/>
          <w:szCs w:val="20"/>
        </w:rPr>
      </w:pPr>
      <w:bookmarkStart w:id="0" w:name="_GoBack"/>
      <w:bookmarkEnd w:id="0"/>
    </w:p>
    <w:p w14:paraId="43D7DF43" w14:textId="77777777" w:rsidR="00D253BA" w:rsidRDefault="00D253BA" w:rsidP="00D253BA">
      <w:pPr>
        <w:spacing w:line="200" w:lineRule="exact"/>
        <w:rPr>
          <w:sz w:val="20"/>
          <w:szCs w:val="20"/>
        </w:rPr>
      </w:pPr>
    </w:p>
    <w:p w14:paraId="4B9CEF1F" w14:textId="77777777" w:rsidR="00D253BA" w:rsidRDefault="00D253BA" w:rsidP="00D253BA">
      <w:pPr>
        <w:spacing w:line="200" w:lineRule="exact"/>
        <w:rPr>
          <w:sz w:val="20"/>
          <w:szCs w:val="20"/>
        </w:rPr>
      </w:pPr>
    </w:p>
    <w:p w14:paraId="5E8E53AC" w14:textId="77777777" w:rsidR="00D253BA" w:rsidRDefault="00D253BA" w:rsidP="00D253BA">
      <w:pPr>
        <w:spacing w:line="200" w:lineRule="exact"/>
        <w:rPr>
          <w:sz w:val="20"/>
          <w:szCs w:val="20"/>
        </w:rPr>
      </w:pPr>
    </w:p>
    <w:p w14:paraId="152CDE67" w14:textId="77777777" w:rsidR="00D253BA" w:rsidRDefault="00D253BA" w:rsidP="00D253BA">
      <w:pPr>
        <w:spacing w:line="200" w:lineRule="exact"/>
        <w:rPr>
          <w:sz w:val="20"/>
          <w:szCs w:val="20"/>
        </w:rPr>
      </w:pPr>
    </w:p>
    <w:p w14:paraId="755CE4FD" w14:textId="77777777" w:rsidR="00D253BA" w:rsidRPr="00232195" w:rsidRDefault="00D253BA" w:rsidP="00232195">
      <w:pPr>
        <w:jc w:val="center"/>
        <w:rPr>
          <w:b/>
          <w:bCs/>
          <w:sz w:val="28"/>
          <w:szCs w:val="28"/>
        </w:rPr>
      </w:pPr>
      <w:r w:rsidRPr="00232195">
        <w:rPr>
          <w:b/>
          <w:sz w:val="28"/>
          <w:szCs w:val="28"/>
        </w:rPr>
        <w:t>Wokingham Coun</w:t>
      </w:r>
      <w:r w:rsidRPr="00232195">
        <w:rPr>
          <w:b/>
          <w:spacing w:val="1"/>
          <w:sz w:val="28"/>
          <w:szCs w:val="28"/>
        </w:rPr>
        <w:t>c</w:t>
      </w:r>
      <w:r w:rsidRPr="00232195">
        <w:rPr>
          <w:b/>
          <w:spacing w:val="2"/>
          <w:sz w:val="28"/>
          <w:szCs w:val="28"/>
        </w:rPr>
        <w:t>i</w:t>
      </w:r>
      <w:r w:rsidRPr="00232195">
        <w:rPr>
          <w:b/>
          <w:sz w:val="28"/>
          <w:szCs w:val="28"/>
        </w:rPr>
        <w:t>l</w:t>
      </w:r>
      <w:r w:rsidRPr="00232195">
        <w:rPr>
          <w:b/>
          <w:spacing w:val="-8"/>
          <w:sz w:val="28"/>
          <w:szCs w:val="28"/>
        </w:rPr>
        <w:t xml:space="preserve"> </w:t>
      </w:r>
      <w:r w:rsidRPr="00232195">
        <w:rPr>
          <w:b/>
          <w:sz w:val="28"/>
          <w:szCs w:val="28"/>
        </w:rPr>
        <w:t>(1)</w:t>
      </w:r>
      <w:r w:rsidRPr="00232195">
        <w:rPr>
          <w:b/>
          <w:w w:val="99"/>
          <w:sz w:val="28"/>
          <w:szCs w:val="28"/>
        </w:rPr>
        <w:t xml:space="preserve"> </w:t>
      </w:r>
      <w:r w:rsidRPr="00232195">
        <w:rPr>
          <w:b/>
          <w:spacing w:val="-3"/>
          <w:sz w:val="28"/>
          <w:szCs w:val="28"/>
        </w:rPr>
        <w:t>A</w:t>
      </w:r>
      <w:r w:rsidRPr="00232195">
        <w:rPr>
          <w:b/>
          <w:sz w:val="28"/>
          <w:szCs w:val="28"/>
        </w:rPr>
        <w:t>S</w:t>
      </w:r>
      <w:r w:rsidRPr="00232195">
        <w:rPr>
          <w:b/>
          <w:spacing w:val="-9"/>
          <w:sz w:val="28"/>
          <w:szCs w:val="28"/>
        </w:rPr>
        <w:t xml:space="preserve"> </w:t>
      </w:r>
      <w:r w:rsidRPr="00232195">
        <w:rPr>
          <w:b/>
          <w:spacing w:val="-6"/>
          <w:sz w:val="28"/>
          <w:szCs w:val="28"/>
        </w:rPr>
        <w:t>A</w:t>
      </w:r>
      <w:r w:rsidRPr="00232195">
        <w:rPr>
          <w:b/>
          <w:sz w:val="28"/>
          <w:szCs w:val="28"/>
        </w:rPr>
        <w:t>U</w:t>
      </w:r>
      <w:r w:rsidRPr="00232195">
        <w:rPr>
          <w:b/>
          <w:spacing w:val="3"/>
          <w:sz w:val="28"/>
          <w:szCs w:val="28"/>
        </w:rPr>
        <w:t>T</w:t>
      </w:r>
      <w:r w:rsidRPr="00232195">
        <w:rPr>
          <w:b/>
          <w:sz w:val="28"/>
          <w:szCs w:val="28"/>
        </w:rPr>
        <w:t>H</w:t>
      </w:r>
      <w:r w:rsidRPr="00232195">
        <w:rPr>
          <w:b/>
          <w:spacing w:val="1"/>
          <w:sz w:val="28"/>
          <w:szCs w:val="28"/>
        </w:rPr>
        <w:t>O</w:t>
      </w:r>
      <w:r w:rsidRPr="00232195">
        <w:rPr>
          <w:b/>
          <w:sz w:val="28"/>
          <w:szCs w:val="28"/>
        </w:rPr>
        <w:t>RI</w:t>
      </w:r>
      <w:r w:rsidRPr="00232195">
        <w:rPr>
          <w:b/>
          <w:spacing w:val="3"/>
          <w:sz w:val="28"/>
          <w:szCs w:val="28"/>
        </w:rPr>
        <w:t>T</w:t>
      </w:r>
      <w:r w:rsidRPr="00232195">
        <w:rPr>
          <w:b/>
          <w:sz w:val="28"/>
          <w:szCs w:val="28"/>
        </w:rPr>
        <w:t>Y</w:t>
      </w:r>
    </w:p>
    <w:p w14:paraId="07C9BA5F" w14:textId="77777777" w:rsidR="00D253BA" w:rsidRDefault="00D253BA" w:rsidP="00D253BA">
      <w:pPr>
        <w:spacing w:before="4" w:line="240" w:lineRule="exact"/>
        <w:rPr>
          <w:sz w:val="24"/>
        </w:rPr>
      </w:pPr>
    </w:p>
    <w:p w14:paraId="60FF76BF" w14:textId="77777777" w:rsidR="00D253BA" w:rsidRDefault="00D253BA" w:rsidP="00D253BA">
      <w:pPr>
        <w:ind w:left="376"/>
        <w:jc w:val="center"/>
        <w:rPr>
          <w:rFonts w:eastAsia="Arial" w:cs="Arial"/>
          <w:sz w:val="20"/>
          <w:szCs w:val="20"/>
        </w:rPr>
      </w:pPr>
      <w:r>
        <w:rPr>
          <w:rFonts w:eastAsia="Arial" w:cs="Arial"/>
          <w:b/>
          <w:bCs/>
          <w:spacing w:val="-6"/>
          <w:sz w:val="20"/>
          <w:szCs w:val="20"/>
        </w:rPr>
        <w:t>A</w:t>
      </w:r>
      <w:r>
        <w:rPr>
          <w:rFonts w:eastAsia="Arial" w:cs="Arial"/>
          <w:b/>
          <w:bCs/>
          <w:spacing w:val="2"/>
          <w:sz w:val="20"/>
          <w:szCs w:val="20"/>
        </w:rPr>
        <w:t>N</w:t>
      </w:r>
      <w:r>
        <w:rPr>
          <w:rFonts w:eastAsia="Arial" w:cs="Arial"/>
          <w:b/>
          <w:bCs/>
          <w:sz w:val="20"/>
          <w:szCs w:val="20"/>
        </w:rPr>
        <w:t>D</w:t>
      </w:r>
    </w:p>
    <w:p w14:paraId="437B6BFB" w14:textId="77777777" w:rsidR="00D253BA" w:rsidRDefault="00D253BA" w:rsidP="00D253BA">
      <w:pPr>
        <w:spacing w:line="150" w:lineRule="exact"/>
        <w:rPr>
          <w:sz w:val="15"/>
          <w:szCs w:val="15"/>
        </w:rPr>
      </w:pPr>
    </w:p>
    <w:p w14:paraId="70EA59EB" w14:textId="77777777" w:rsidR="00D253BA" w:rsidRDefault="00D253BA" w:rsidP="00D253BA">
      <w:pPr>
        <w:spacing w:line="200" w:lineRule="exact"/>
        <w:rPr>
          <w:sz w:val="20"/>
          <w:szCs w:val="20"/>
        </w:rPr>
      </w:pPr>
    </w:p>
    <w:p w14:paraId="69886F20" w14:textId="77777777" w:rsidR="00D253BA" w:rsidRDefault="00D253BA" w:rsidP="00D253BA">
      <w:pPr>
        <w:spacing w:line="200" w:lineRule="exact"/>
        <w:rPr>
          <w:sz w:val="20"/>
          <w:szCs w:val="20"/>
        </w:rPr>
      </w:pPr>
    </w:p>
    <w:p w14:paraId="321C080D" w14:textId="77777777" w:rsidR="00D253BA" w:rsidRDefault="00D253BA" w:rsidP="00D253BA">
      <w:pPr>
        <w:spacing w:line="200" w:lineRule="exact"/>
        <w:rPr>
          <w:sz w:val="20"/>
          <w:szCs w:val="20"/>
        </w:rPr>
      </w:pPr>
    </w:p>
    <w:p w14:paraId="786DA400" w14:textId="77777777" w:rsidR="00D253BA" w:rsidRDefault="00D253BA" w:rsidP="00D253BA">
      <w:pPr>
        <w:spacing w:line="200" w:lineRule="exact"/>
        <w:rPr>
          <w:sz w:val="20"/>
          <w:szCs w:val="20"/>
        </w:rPr>
      </w:pPr>
    </w:p>
    <w:p w14:paraId="21398691" w14:textId="77777777" w:rsidR="00D253BA" w:rsidRDefault="00D253BA" w:rsidP="00D253BA">
      <w:pPr>
        <w:spacing w:line="200" w:lineRule="exact"/>
        <w:rPr>
          <w:sz w:val="20"/>
          <w:szCs w:val="20"/>
        </w:rPr>
      </w:pPr>
    </w:p>
    <w:p w14:paraId="36EC382D" w14:textId="6D8EE68F" w:rsidR="00D253BA" w:rsidRDefault="00D253BA" w:rsidP="00D253BA">
      <w:pPr>
        <w:ind w:left="376"/>
        <w:jc w:val="center"/>
        <w:rPr>
          <w:rFonts w:eastAsia="Arial" w:cs="Arial"/>
          <w:sz w:val="20"/>
          <w:szCs w:val="20"/>
        </w:rPr>
      </w:pPr>
      <w:r>
        <w:rPr>
          <w:rFonts w:eastAsia="Arial" w:cs="Arial"/>
          <w:b/>
          <w:bCs/>
          <w:spacing w:val="-3"/>
          <w:sz w:val="20"/>
          <w:szCs w:val="20"/>
        </w:rPr>
        <w:t>A</w:t>
      </w:r>
      <w:r w:rsidR="00C359F7">
        <w:rPr>
          <w:rFonts w:eastAsia="Arial" w:cs="Arial"/>
          <w:b/>
          <w:bCs/>
          <w:sz w:val="20"/>
          <w:szCs w:val="20"/>
        </w:rPr>
        <w:t xml:space="preserve"> GP PRACTICE</w:t>
      </w:r>
      <w:r>
        <w:rPr>
          <w:rFonts w:eastAsia="Arial" w:cs="Arial"/>
          <w:b/>
          <w:bCs/>
          <w:spacing w:val="-11"/>
          <w:sz w:val="20"/>
          <w:szCs w:val="20"/>
        </w:rPr>
        <w:t xml:space="preserve"> </w:t>
      </w:r>
      <w:r>
        <w:rPr>
          <w:rFonts w:eastAsia="Arial" w:cs="Arial"/>
          <w:b/>
          <w:bCs/>
          <w:spacing w:val="-1"/>
          <w:sz w:val="20"/>
          <w:szCs w:val="20"/>
        </w:rPr>
        <w:t>P</w:t>
      </w:r>
      <w:r>
        <w:rPr>
          <w:rFonts w:eastAsia="Arial" w:cs="Arial"/>
          <w:b/>
          <w:bCs/>
          <w:sz w:val="20"/>
          <w:szCs w:val="20"/>
        </w:rPr>
        <w:t>R</w:t>
      </w:r>
      <w:r>
        <w:rPr>
          <w:rFonts w:eastAsia="Arial" w:cs="Arial"/>
          <w:b/>
          <w:bCs/>
          <w:spacing w:val="1"/>
          <w:sz w:val="20"/>
          <w:szCs w:val="20"/>
        </w:rPr>
        <w:t>O</w:t>
      </w:r>
      <w:r>
        <w:rPr>
          <w:rFonts w:eastAsia="Arial" w:cs="Arial"/>
          <w:b/>
          <w:bCs/>
          <w:spacing w:val="-1"/>
          <w:sz w:val="20"/>
          <w:szCs w:val="20"/>
        </w:rPr>
        <w:t>V</w:t>
      </w:r>
      <w:r>
        <w:rPr>
          <w:rFonts w:eastAsia="Arial" w:cs="Arial"/>
          <w:b/>
          <w:bCs/>
          <w:sz w:val="20"/>
          <w:szCs w:val="20"/>
        </w:rPr>
        <w:t>I</w:t>
      </w:r>
      <w:r>
        <w:rPr>
          <w:rFonts w:eastAsia="Arial" w:cs="Arial"/>
          <w:b/>
          <w:bCs/>
          <w:spacing w:val="2"/>
          <w:sz w:val="20"/>
          <w:szCs w:val="20"/>
        </w:rPr>
        <w:t>D</w:t>
      </w:r>
      <w:r>
        <w:rPr>
          <w:rFonts w:eastAsia="Arial" w:cs="Arial"/>
          <w:b/>
          <w:bCs/>
          <w:spacing w:val="-1"/>
          <w:sz w:val="20"/>
          <w:szCs w:val="20"/>
        </w:rPr>
        <w:t>E</w:t>
      </w:r>
      <w:r>
        <w:rPr>
          <w:rFonts w:eastAsia="Arial" w:cs="Arial"/>
          <w:b/>
          <w:bCs/>
          <w:sz w:val="20"/>
          <w:szCs w:val="20"/>
        </w:rPr>
        <w:t>R</w:t>
      </w:r>
    </w:p>
    <w:p w14:paraId="1F33E579" w14:textId="77777777" w:rsidR="00D253BA" w:rsidRDefault="00D253BA" w:rsidP="00D253BA">
      <w:pPr>
        <w:spacing w:before="2" w:line="160" w:lineRule="exact"/>
        <w:rPr>
          <w:sz w:val="16"/>
          <w:szCs w:val="16"/>
        </w:rPr>
      </w:pPr>
    </w:p>
    <w:p w14:paraId="24F7259B" w14:textId="77777777" w:rsidR="00D253BA" w:rsidRDefault="00D253BA" w:rsidP="00D253BA">
      <w:pPr>
        <w:spacing w:line="200" w:lineRule="exact"/>
        <w:rPr>
          <w:sz w:val="20"/>
          <w:szCs w:val="20"/>
        </w:rPr>
      </w:pPr>
    </w:p>
    <w:p w14:paraId="386A6C33" w14:textId="77777777" w:rsidR="00D253BA" w:rsidRDefault="00D253BA" w:rsidP="00D253BA">
      <w:pPr>
        <w:spacing w:line="200" w:lineRule="exact"/>
        <w:rPr>
          <w:sz w:val="20"/>
          <w:szCs w:val="20"/>
        </w:rPr>
      </w:pPr>
    </w:p>
    <w:p w14:paraId="65C59F8A" w14:textId="77777777" w:rsidR="00D253BA" w:rsidRDefault="00D253BA" w:rsidP="00D253BA">
      <w:pPr>
        <w:spacing w:line="200" w:lineRule="exact"/>
        <w:rPr>
          <w:sz w:val="20"/>
          <w:szCs w:val="20"/>
        </w:rPr>
      </w:pPr>
    </w:p>
    <w:p w14:paraId="6986681E" w14:textId="77777777" w:rsidR="00D253BA" w:rsidRDefault="00D253BA" w:rsidP="00D253BA">
      <w:pPr>
        <w:spacing w:line="200" w:lineRule="exact"/>
        <w:rPr>
          <w:sz w:val="20"/>
          <w:szCs w:val="20"/>
        </w:rPr>
      </w:pPr>
    </w:p>
    <w:p w14:paraId="645531D2" w14:textId="77777777" w:rsidR="00D253BA" w:rsidRDefault="00D253BA" w:rsidP="00D253BA">
      <w:pPr>
        <w:spacing w:line="200" w:lineRule="exact"/>
        <w:rPr>
          <w:sz w:val="20"/>
          <w:szCs w:val="20"/>
        </w:rPr>
      </w:pPr>
    </w:p>
    <w:p w14:paraId="336526D9" w14:textId="77777777" w:rsidR="00D253BA" w:rsidRDefault="00D253BA" w:rsidP="00D253BA">
      <w:pPr>
        <w:spacing w:line="200" w:lineRule="exact"/>
        <w:rPr>
          <w:sz w:val="20"/>
          <w:szCs w:val="20"/>
        </w:rPr>
      </w:pPr>
    </w:p>
    <w:p w14:paraId="4A901957" w14:textId="77777777" w:rsidR="00D253BA" w:rsidRDefault="00D253BA" w:rsidP="00D253BA">
      <w:pPr>
        <w:spacing w:line="200" w:lineRule="exact"/>
        <w:rPr>
          <w:sz w:val="20"/>
          <w:szCs w:val="20"/>
        </w:rPr>
      </w:pPr>
    </w:p>
    <w:p w14:paraId="1528F586" w14:textId="77777777" w:rsidR="00D253BA" w:rsidRDefault="00D253BA" w:rsidP="00D253BA">
      <w:pPr>
        <w:spacing w:line="200" w:lineRule="exact"/>
        <w:rPr>
          <w:sz w:val="20"/>
          <w:szCs w:val="20"/>
        </w:rPr>
      </w:pPr>
    </w:p>
    <w:p w14:paraId="5F5FE421" w14:textId="77777777" w:rsidR="00D253BA" w:rsidRDefault="00D253BA" w:rsidP="00D253BA">
      <w:pPr>
        <w:spacing w:line="200" w:lineRule="exact"/>
        <w:rPr>
          <w:sz w:val="20"/>
          <w:szCs w:val="20"/>
        </w:rPr>
      </w:pPr>
    </w:p>
    <w:p w14:paraId="7CBFA6A4" w14:textId="77777777" w:rsidR="00D253BA" w:rsidRDefault="00D253BA" w:rsidP="00D253BA">
      <w:pPr>
        <w:spacing w:line="200" w:lineRule="exact"/>
        <w:rPr>
          <w:sz w:val="20"/>
          <w:szCs w:val="20"/>
        </w:rPr>
      </w:pPr>
    </w:p>
    <w:p w14:paraId="5F68EDEB" w14:textId="77777777" w:rsidR="00D253BA" w:rsidRDefault="00D253BA" w:rsidP="00D253BA">
      <w:pPr>
        <w:spacing w:line="200" w:lineRule="exact"/>
        <w:rPr>
          <w:sz w:val="20"/>
          <w:szCs w:val="20"/>
        </w:rPr>
      </w:pPr>
    </w:p>
    <w:p w14:paraId="577C3273" w14:textId="77777777" w:rsidR="00D253BA" w:rsidRDefault="00D253BA" w:rsidP="00D253BA">
      <w:pPr>
        <w:spacing w:line="200" w:lineRule="exact"/>
        <w:rPr>
          <w:sz w:val="20"/>
          <w:szCs w:val="20"/>
        </w:rPr>
      </w:pPr>
    </w:p>
    <w:p w14:paraId="52A85D10" w14:textId="77777777" w:rsidR="00D253BA" w:rsidRDefault="00D253BA" w:rsidP="00C359F7">
      <w:pPr>
        <w:spacing w:line="478" w:lineRule="auto"/>
        <w:ind w:left="3600" w:right="2186"/>
        <w:rPr>
          <w:rFonts w:eastAsia="Arial" w:cs="Arial"/>
          <w:sz w:val="20"/>
          <w:szCs w:val="20"/>
        </w:rPr>
      </w:pPr>
      <w:r>
        <w:rPr>
          <w:noProof/>
          <w:lang w:eastAsia="en-GB"/>
        </w:rPr>
        <mc:AlternateContent>
          <mc:Choice Requires="wpg">
            <w:drawing>
              <wp:anchor distT="0" distB="0" distL="114300" distR="114300" simplePos="0" relativeHeight="251659264" behindDoc="1" locked="0" layoutInCell="1" allowOverlap="1" wp14:anchorId="49E0B4F5" wp14:editId="4C8B095F">
                <wp:simplePos x="0" y="0"/>
                <wp:positionH relativeFrom="page">
                  <wp:posOffset>2356485</wp:posOffset>
                </wp:positionH>
                <wp:positionV relativeFrom="paragraph">
                  <wp:posOffset>-153670</wp:posOffset>
                </wp:positionV>
                <wp:extent cx="2849880" cy="1270"/>
                <wp:effectExtent l="13335" t="17780" r="13335" b="9525"/>
                <wp:wrapNone/>
                <wp:docPr id="884" name="Group 8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9880" cy="1270"/>
                          <a:chOff x="3711" y="-242"/>
                          <a:chExt cx="4488" cy="2"/>
                        </a:xfrm>
                      </wpg:grpSpPr>
                      <wps:wsp>
                        <wps:cNvPr id="885" name="Freeform 876"/>
                        <wps:cNvSpPr>
                          <a:spLocks/>
                        </wps:cNvSpPr>
                        <wps:spPr bwMode="auto">
                          <a:xfrm>
                            <a:off x="3711" y="-242"/>
                            <a:ext cx="4488" cy="2"/>
                          </a:xfrm>
                          <a:custGeom>
                            <a:avLst/>
                            <a:gdLst>
                              <a:gd name="T0" fmla="+- 0 3711 3711"/>
                              <a:gd name="T1" fmla="*/ T0 w 4488"/>
                              <a:gd name="T2" fmla="+- 0 8200 3711"/>
                              <a:gd name="T3" fmla="*/ T2 w 4488"/>
                            </a:gdLst>
                            <a:ahLst/>
                            <a:cxnLst>
                              <a:cxn ang="0">
                                <a:pos x="T1" y="0"/>
                              </a:cxn>
                              <a:cxn ang="0">
                                <a:pos x="T3" y="0"/>
                              </a:cxn>
                            </a:cxnLst>
                            <a:rect l="0" t="0" r="r" b="b"/>
                            <a:pathLst>
                              <a:path w="4488">
                                <a:moveTo>
                                  <a:pt x="0" y="0"/>
                                </a:moveTo>
                                <a:lnTo>
                                  <a:pt x="4489"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D32EDA" id="Group 875" o:spid="_x0000_s1026" style="position:absolute;margin-left:185.55pt;margin-top:-12.1pt;width:224.4pt;height:.1pt;z-index:-251657216;mso-position-horizontal-relative:page" coordorigin="3711,-242" coordsize="44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">
                <v:shape id="Freeform 876" o:spid="_x0000_s1027" style="position:absolute;left:3711;top:-242;width:4488;height:2;visibility:visible;mso-wrap-style:square;v-text-anchor:top" coordsize="4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" path="m,l4489,e" filled="f" strokeweight="1.54pt">
                  <v:path arrowok="t" o:connecttype="custom" o:connectlocs="0,0;4489,0" o:connectangles="0,0"/>
                </v:shape>
                <w10:wrap anchorx="page"/>
              </v:group>
            </w:pict>
          </mc:Fallback>
        </mc:AlternateContent>
      </w:r>
      <w:r>
        <w:rPr>
          <w:rFonts w:eastAsia="Arial" w:cs="Arial"/>
          <w:b/>
          <w:bCs/>
          <w:sz w:val="20"/>
          <w:szCs w:val="20"/>
        </w:rPr>
        <w:t>C</w:t>
      </w:r>
      <w:r>
        <w:rPr>
          <w:rFonts w:eastAsia="Arial" w:cs="Arial"/>
          <w:b/>
          <w:bCs/>
          <w:spacing w:val="1"/>
          <w:sz w:val="20"/>
          <w:szCs w:val="20"/>
        </w:rPr>
        <w:t>O</w:t>
      </w:r>
      <w:r>
        <w:rPr>
          <w:rFonts w:eastAsia="Arial" w:cs="Arial"/>
          <w:b/>
          <w:bCs/>
          <w:sz w:val="20"/>
          <w:szCs w:val="20"/>
        </w:rPr>
        <w:t>N</w:t>
      </w:r>
      <w:r>
        <w:rPr>
          <w:rFonts w:eastAsia="Arial" w:cs="Arial"/>
          <w:b/>
          <w:bCs/>
          <w:spacing w:val="3"/>
          <w:sz w:val="20"/>
          <w:szCs w:val="20"/>
        </w:rPr>
        <w:t>T</w:t>
      </w:r>
      <w:r>
        <w:rPr>
          <w:rFonts w:eastAsia="Arial" w:cs="Arial"/>
          <w:b/>
          <w:bCs/>
          <w:spacing w:val="2"/>
          <w:sz w:val="20"/>
          <w:szCs w:val="20"/>
        </w:rPr>
        <w:t>R</w:t>
      </w:r>
      <w:r>
        <w:rPr>
          <w:rFonts w:eastAsia="Arial" w:cs="Arial"/>
          <w:b/>
          <w:bCs/>
          <w:spacing w:val="-6"/>
          <w:sz w:val="20"/>
          <w:szCs w:val="20"/>
        </w:rPr>
        <w:t>A</w:t>
      </w:r>
      <w:r>
        <w:rPr>
          <w:rFonts w:eastAsia="Arial" w:cs="Arial"/>
          <w:b/>
          <w:bCs/>
          <w:sz w:val="20"/>
          <w:szCs w:val="20"/>
        </w:rPr>
        <w:t>CT</w:t>
      </w:r>
      <w:r>
        <w:rPr>
          <w:rFonts w:eastAsia="Arial" w:cs="Arial"/>
          <w:b/>
          <w:bCs/>
          <w:spacing w:val="-7"/>
          <w:sz w:val="20"/>
          <w:szCs w:val="20"/>
        </w:rPr>
        <w:t xml:space="preserve"> </w:t>
      </w:r>
      <w:r>
        <w:rPr>
          <w:rFonts w:eastAsia="Arial" w:cs="Arial"/>
          <w:b/>
          <w:bCs/>
          <w:sz w:val="20"/>
          <w:szCs w:val="20"/>
        </w:rPr>
        <w:t>FOR</w:t>
      </w:r>
      <w:r>
        <w:rPr>
          <w:rFonts w:eastAsia="Arial" w:cs="Arial"/>
          <w:b/>
          <w:bCs/>
          <w:spacing w:val="-10"/>
          <w:sz w:val="20"/>
          <w:szCs w:val="20"/>
        </w:rPr>
        <w:t xml:space="preserve"> </w:t>
      </w:r>
      <w:r>
        <w:rPr>
          <w:rFonts w:eastAsia="Arial" w:cs="Arial"/>
          <w:b/>
          <w:bCs/>
          <w:spacing w:val="3"/>
          <w:sz w:val="20"/>
          <w:szCs w:val="20"/>
        </w:rPr>
        <w:t>T</w:t>
      </w:r>
      <w:r>
        <w:rPr>
          <w:rFonts w:eastAsia="Arial" w:cs="Arial"/>
          <w:b/>
          <w:bCs/>
          <w:sz w:val="20"/>
          <w:szCs w:val="20"/>
        </w:rPr>
        <w:t>HE</w:t>
      </w:r>
      <w:r>
        <w:rPr>
          <w:rFonts w:eastAsia="Arial" w:cs="Arial"/>
          <w:b/>
          <w:bCs/>
          <w:w w:val="99"/>
          <w:sz w:val="20"/>
          <w:szCs w:val="20"/>
        </w:rPr>
        <w:t xml:space="preserve"> </w:t>
      </w:r>
      <w:r>
        <w:rPr>
          <w:rFonts w:eastAsia="Arial" w:cs="Arial"/>
          <w:b/>
          <w:bCs/>
          <w:spacing w:val="-1"/>
          <w:sz w:val="20"/>
          <w:szCs w:val="20"/>
        </w:rPr>
        <w:t>P</w:t>
      </w:r>
      <w:r>
        <w:rPr>
          <w:rFonts w:eastAsia="Arial" w:cs="Arial"/>
          <w:b/>
          <w:bCs/>
          <w:sz w:val="20"/>
          <w:szCs w:val="20"/>
        </w:rPr>
        <w:t>R</w:t>
      </w:r>
      <w:r>
        <w:rPr>
          <w:rFonts w:eastAsia="Arial" w:cs="Arial"/>
          <w:b/>
          <w:bCs/>
          <w:spacing w:val="1"/>
          <w:sz w:val="20"/>
          <w:szCs w:val="20"/>
        </w:rPr>
        <w:t>O</w:t>
      </w:r>
      <w:r>
        <w:rPr>
          <w:rFonts w:eastAsia="Arial" w:cs="Arial"/>
          <w:b/>
          <w:bCs/>
          <w:spacing w:val="-1"/>
          <w:sz w:val="20"/>
          <w:szCs w:val="20"/>
        </w:rPr>
        <w:t>V</w:t>
      </w:r>
      <w:r>
        <w:rPr>
          <w:rFonts w:eastAsia="Arial" w:cs="Arial"/>
          <w:b/>
          <w:bCs/>
          <w:spacing w:val="2"/>
          <w:sz w:val="20"/>
          <w:szCs w:val="20"/>
        </w:rPr>
        <w:t>I</w:t>
      </w:r>
      <w:r>
        <w:rPr>
          <w:rFonts w:eastAsia="Arial" w:cs="Arial"/>
          <w:b/>
          <w:bCs/>
          <w:spacing w:val="-1"/>
          <w:sz w:val="20"/>
          <w:szCs w:val="20"/>
        </w:rPr>
        <w:t>S</w:t>
      </w:r>
      <w:r>
        <w:rPr>
          <w:rFonts w:eastAsia="Arial" w:cs="Arial"/>
          <w:b/>
          <w:bCs/>
          <w:sz w:val="20"/>
          <w:szCs w:val="20"/>
        </w:rPr>
        <w:t>ION</w:t>
      </w:r>
      <w:r>
        <w:rPr>
          <w:rFonts w:eastAsia="Arial" w:cs="Arial"/>
          <w:b/>
          <w:bCs/>
          <w:spacing w:val="-11"/>
          <w:sz w:val="20"/>
          <w:szCs w:val="20"/>
        </w:rPr>
        <w:t xml:space="preserve"> </w:t>
      </w:r>
      <w:r>
        <w:rPr>
          <w:rFonts w:eastAsia="Arial" w:cs="Arial"/>
          <w:b/>
          <w:bCs/>
          <w:sz w:val="20"/>
          <w:szCs w:val="20"/>
        </w:rPr>
        <w:t>OF</w:t>
      </w:r>
      <w:r>
        <w:rPr>
          <w:rFonts w:eastAsia="Arial" w:cs="Arial"/>
          <w:b/>
          <w:bCs/>
          <w:spacing w:val="-7"/>
          <w:sz w:val="20"/>
          <w:szCs w:val="20"/>
        </w:rPr>
        <w:t xml:space="preserve"> </w:t>
      </w:r>
      <w:r>
        <w:rPr>
          <w:rFonts w:eastAsia="Arial" w:cs="Arial"/>
          <w:b/>
          <w:bCs/>
          <w:spacing w:val="-1"/>
          <w:sz w:val="20"/>
          <w:szCs w:val="20"/>
        </w:rPr>
        <w:t>P</w:t>
      </w:r>
      <w:r>
        <w:rPr>
          <w:rFonts w:eastAsia="Arial" w:cs="Arial"/>
          <w:b/>
          <w:bCs/>
          <w:sz w:val="20"/>
          <w:szCs w:val="20"/>
        </w:rPr>
        <w:t>UBLIC</w:t>
      </w:r>
      <w:r>
        <w:rPr>
          <w:rFonts w:eastAsia="Arial" w:cs="Arial"/>
          <w:b/>
          <w:bCs/>
          <w:spacing w:val="-8"/>
          <w:sz w:val="20"/>
          <w:szCs w:val="20"/>
        </w:rPr>
        <w:t xml:space="preserve"> </w:t>
      </w:r>
      <w:r>
        <w:rPr>
          <w:rFonts w:eastAsia="Arial" w:cs="Arial"/>
          <w:b/>
          <w:bCs/>
          <w:spacing w:val="2"/>
          <w:sz w:val="20"/>
          <w:szCs w:val="20"/>
        </w:rPr>
        <w:t>H</w:t>
      </w:r>
      <w:r>
        <w:rPr>
          <w:rFonts w:eastAsia="Arial" w:cs="Arial"/>
          <w:b/>
          <w:bCs/>
          <w:spacing w:val="3"/>
          <w:sz w:val="20"/>
          <w:szCs w:val="20"/>
        </w:rPr>
        <w:t>E</w:t>
      </w:r>
      <w:r>
        <w:rPr>
          <w:rFonts w:eastAsia="Arial" w:cs="Arial"/>
          <w:b/>
          <w:bCs/>
          <w:spacing w:val="-6"/>
          <w:sz w:val="20"/>
          <w:szCs w:val="20"/>
        </w:rPr>
        <w:t>A</w:t>
      </w:r>
      <w:r>
        <w:rPr>
          <w:rFonts w:eastAsia="Arial" w:cs="Arial"/>
          <w:b/>
          <w:bCs/>
          <w:sz w:val="20"/>
          <w:szCs w:val="20"/>
        </w:rPr>
        <w:t>L</w:t>
      </w:r>
      <w:r>
        <w:rPr>
          <w:rFonts w:eastAsia="Arial" w:cs="Arial"/>
          <w:b/>
          <w:bCs/>
          <w:spacing w:val="3"/>
          <w:sz w:val="20"/>
          <w:szCs w:val="20"/>
        </w:rPr>
        <w:t>T</w:t>
      </w:r>
      <w:r>
        <w:rPr>
          <w:rFonts w:eastAsia="Arial" w:cs="Arial"/>
          <w:b/>
          <w:bCs/>
          <w:sz w:val="20"/>
          <w:szCs w:val="20"/>
        </w:rPr>
        <w:t>H</w:t>
      </w:r>
      <w:r>
        <w:rPr>
          <w:rFonts w:eastAsia="Arial" w:cs="Arial"/>
          <w:b/>
          <w:bCs/>
          <w:spacing w:val="-9"/>
          <w:sz w:val="20"/>
          <w:szCs w:val="20"/>
        </w:rPr>
        <w:t xml:space="preserve"> </w:t>
      </w:r>
      <w:r>
        <w:rPr>
          <w:rFonts w:eastAsia="Arial" w:cs="Arial"/>
          <w:b/>
          <w:bCs/>
          <w:spacing w:val="-1"/>
          <w:sz w:val="20"/>
          <w:szCs w:val="20"/>
        </w:rPr>
        <w:t>SE</w:t>
      </w:r>
      <w:r>
        <w:rPr>
          <w:rFonts w:eastAsia="Arial" w:cs="Arial"/>
          <w:b/>
          <w:bCs/>
          <w:spacing w:val="2"/>
          <w:sz w:val="20"/>
          <w:szCs w:val="20"/>
        </w:rPr>
        <w:t>R</w:t>
      </w:r>
      <w:r>
        <w:rPr>
          <w:rFonts w:eastAsia="Arial" w:cs="Arial"/>
          <w:b/>
          <w:bCs/>
          <w:spacing w:val="-1"/>
          <w:sz w:val="20"/>
          <w:szCs w:val="20"/>
        </w:rPr>
        <w:t>V</w:t>
      </w:r>
      <w:r>
        <w:rPr>
          <w:rFonts w:eastAsia="Arial" w:cs="Arial"/>
          <w:b/>
          <w:bCs/>
          <w:sz w:val="20"/>
          <w:szCs w:val="20"/>
        </w:rPr>
        <w:t>I</w:t>
      </w:r>
      <w:r>
        <w:rPr>
          <w:rFonts w:eastAsia="Arial" w:cs="Arial"/>
          <w:b/>
          <w:bCs/>
          <w:spacing w:val="2"/>
          <w:sz w:val="20"/>
          <w:szCs w:val="20"/>
        </w:rPr>
        <w:t>C</w:t>
      </w:r>
      <w:r>
        <w:rPr>
          <w:rFonts w:eastAsia="Arial" w:cs="Arial"/>
          <w:b/>
          <w:bCs/>
          <w:spacing w:val="-1"/>
          <w:sz w:val="20"/>
          <w:szCs w:val="20"/>
        </w:rPr>
        <w:t>E</w:t>
      </w:r>
      <w:r>
        <w:rPr>
          <w:rFonts w:eastAsia="Arial" w:cs="Arial"/>
          <w:b/>
          <w:bCs/>
          <w:sz w:val="20"/>
          <w:szCs w:val="20"/>
        </w:rPr>
        <w:t>S</w:t>
      </w:r>
    </w:p>
    <w:p w14:paraId="20070F3F" w14:textId="77777777" w:rsidR="00D253BA" w:rsidRDefault="00D253BA" w:rsidP="00C359F7">
      <w:pPr>
        <w:spacing w:before="9"/>
        <w:ind w:left="2939" w:firstLine="661"/>
        <w:rPr>
          <w:rFonts w:eastAsia="Arial" w:cs="Arial"/>
          <w:sz w:val="20"/>
          <w:szCs w:val="20"/>
        </w:rPr>
      </w:pPr>
      <w:r>
        <w:rPr>
          <w:noProof/>
          <w:lang w:eastAsia="en-GB"/>
        </w:rPr>
        <mc:AlternateContent>
          <mc:Choice Requires="wpg">
            <w:drawing>
              <wp:anchor distT="0" distB="0" distL="114300" distR="114300" simplePos="0" relativeHeight="251660288" behindDoc="1" locked="0" layoutInCell="1" allowOverlap="1" wp14:anchorId="0CF370B5" wp14:editId="72379882">
                <wp:simplePos x="0" y="0"/>
                <wp:positionH relativeFrom="page">
                  <wp:posOffset>2347595</wp:posOffset>
                </wp:positionH>
                <wp:positionV relativeFrom="paragraph">
                  <wp:posOffset>310515</wp:posOffset>
                </wp:positionV>
                <wp:extent cx="2859405" cy="1270"/>
                <wp:effectExtent l="13970" t="15240" r="12700" b="12065"/>
                <wp:wrapNone/>
                <wp:docPr id="882" name="Group 8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9405" cy="1270"/>
                          <a:chOff x="3697" y="489"/>
                          <a:chExt cx="4503" cy="2"/>
                        </a:xfrm>
                      </wpg:grpSpPr>
                      <wps:wsp>
                        <wps:cNvPr id="883" name="Freeform 874"/>
                        <wps:cNvSpPr>
                          <a:spLocks/>
                        </wps:cNvSpPr>
                        <wps:spPr bwMode="auto">
                          <a:xfrm>
                            <a:off x="3697" y="489"/>
                            <a:ext cx="4503" cy="2"/>
                          </a:xfrm>
                          <a:custGeom>
                            <a:avLst/>
                            <a:gdLst>
                              <a:gd name="T0" fmla="+- 0 3697 3697"/>
                              <a:gd name="T1" fmla="*/ T0 w 4503"/>
                              <a:gd name="T2" fmla="+- 0 8200 3697"/>
                              <a:gd name="T3" fmla="*/ T2 w 4503"/>
                            </a:gdLst>
                            <a:ahLst/>
                            <a:cxnLst>
                              <a:cxn ang="0">
                                <a:pos x="T1" y="0"/>
                              </a:cxn>
                              <a:cxn ang="0">
                                <a:pos x="T3" y="0"/>
                              </a:cxn>
                            </a:cxnLst>
                            <a:rect l="0" t="0" r="r" b="b"/>
                            <a:pathLst>
                              <a:path w="4503">
                                <a:moveTo>
                                  <a:pt x="0" y="0"/>
                                </a:moveTo>
                                <a:lnTo>
                                  <a:pt x="4503"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FFB822" id="Group 873" o:spid="_x0000_s1026" style="position:absolute;margin-left:184.85pt;margin-top:24.45pt;width:225.15pt;height:.1pt;z-index:-251656192;mso-position-horizontal-relative:page" coordorigin="3697,489" coordsize="45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">
                <v:shape id="Freeform 874" o:spid="_x0000_s1027" style="position:absolute;left:3697;top:489;width:4503;height:2;visibility:visible;mso-wrap-style:square;v-text-anchor:top" coordsize="45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" path="m,l4503,e" filled="f" strokeweight="1.54pt">
                  <v:path arrowok="t" o:connecttype="custom" o:connectlocs="0,0;4503,0" o:connectangles="0,0"/>
                </v:shape>
                <w10:wrap anchorx="page"/>
              </v:group>
            </w:pict>
          </mc:Fallback>
        </mc:AlternateContent>
      </w:r>
      <w:r>
        <w:rPr>
          <w:rFonts w:eastAsia="Arial" w:cs="Arial"/>
          <w:b/>
          <w:bCs/>
          <w:sz w:val="20"/>
          <w:szCs w:val="20"/>
        </w:rPr>
        <w:t>NHS</w:t>
      </w:r>
      <w:r>
        <w:rPr>
          <w:rFonts w:eastAsia="Arial" w:cs="Arial"/>
          <w:b/>
          <w:bCs/>
          <w:spacing w:val="-11"/>
          <w:sz w:val="20"/>
          <w:szCs w:val="20"/>
        </w:rPr>
        <w:t xml:space="preserve"> </w:t>
      </w:r>
      <w:r>
        <w:rPr>
          <w:rFonts w:eastAsia="Arial" w:cs="Arial"/>
          <w:b/>
          <w:bCs/>
          <w:spacing w:val="2"/>
          <w:sz w:val="20"/>
          <w:szCs w:val="20"/>
        </w:rPr>
        <w:t>H</w:t>
      </w:r>
      <w:r>
        <w:rPr>
          <w:rFonts w:eastAsia="Arial" w:cs="Arial"/>
          <w:b/>
          <w:bCs/>
          <w:spacing w:val="3"/>
          <w:sz w:val="20"/>
          <w:szCs w:val="20"/>
        </w:rPr>
        <w:t>E</w:t>
      </w:r>
      <w:r>
        <w:rPr>
          <w:rFonts w:eastAsia="Arial" w:cs="Arial"/>
          <w:b/>
          <w:bCs/>
          <w:spacing w:val="-6"/>
          <w:sz w:val="20"/>
          <w:szCs w:val="20"/>
        </w:rPr>
        <w:t>A</w:t>
      </w:r>
      <w:r>
        <w:rPr>
          <w:rFonts w:eastAsia="Arial" w:cs="Arial"/>
          <w:b/>
          <w:bCs/>
          <w:sz w:val="20"/>
          <w:szCs w:val="20"/>
        </w:rPr>
        <w:t>L</w:t>
      </w:r>
      <w:r>
        <w:rPr>
          <w:rFonts w:eastAsia="Arial" w:cs="Arial"/>
          <w:b/>
          <w:bCs/>
          <w:spacing w:val="3"/>
          <w:sz w:val="20"/>
          <w:szCs w:val="20"/>
        </w:rPr>
        <w:t>T</w:t>
      </w:r>
      <w:r>
        <w:rPr>
          <w:rFonts w:eastAsia="Arial" w:cs="Arial"/>
          <w:b/>
          <w:bCs/>
          <w:sz w:val="20"/>
          <w:szCs w:val="20"/>
        </w:rPr>
        <w:t>H</w:t>
      </w:r>
      <w:r>
        <w:rPr>
          <w:rFonts w:eastAsia="Arial" w:cs="Arial"/>
          <w:b/>
          <w:bCs/>
          <w:spacing w:val="-11"/>
          <w:sz w:val="20"/>
          <w:szCs w:val="20"/>
        </w:rPr>
        <w:t xml:space="preserve"> </w:t>
      </w:r>
      <w:r>
        <w:rPr>
          <w:rFonts w:eastAsia="Arial" w:cs="Arial"/>
          <w:b/>
          <w:bCs/>
          <w:sz w:val="20"/>
          <w:szCs w:val="20"/>
        </w:rPr>
        <w:t>CHE</w:t>
      </w:r>
      <w:r>
        <w:rPr>
          <w:rFonts w:eastAsia="Arial" w:cs="Arial"/>
          <w:b/>
          <w:bCs/>
          <w:spacing w:val="1"/>
          <w:sz w:val="20"/>
          <w:szCs w:val="20"/>
        </w:rPr>
        <w:t>C</w:t>
      </w:r>
      <w:r>
        <w:rPr>
          <w:rFonts w:eastAsia="Arial" w:cs="Arial"/>
          <w:b/>
          <w:bCs/>
          <w:sz w:val="20"/>
          <w:szCs w:val="20"/>
        </w:rPr>
        <w:t>KS</w:t>
      </w:r>
    </w:p>
    <w:p w14:paraId="1DC5DA9E" w14:textId="77777777" w:rsidR="00D253BA" w:rsidRDefault="00D253BA">
      <w:pPr>
        <w:rPr>
          <w:rFonts w:cs="Arial"/>
          <w:b/>
          <w:szCs w:val="22"/>
        </w:rPr>
      </w:pPr>
    </w:p>
    <w:p w14:paraId="0D83A061" w14:textId="77777777" w:rsidR="00C359F7" w:rsidRDefault="00C359F7" w:rsidP="002976D8">
      <w:pPr>
        <w:pStyle w:val="BodyText"/>
        <w:rPr>
          <w:rFonts w:cs="Arial"/>
          <w:bCs w:val="0"/>
          <w:szCs w:val="22"/>
        </w:rPr>
      </w:pPr>
    </w:p>
    <w:p w14:paraId="37518C91" w14:textId="77777777" w:rsidR="00C359F7" w:rsidRDefault="00C359F7" w:rsidP="002976D8">
      <w:pPr>
        <w:pStyle w:val="BodyText"/>
        <w:rPr>
          <w:rFonts w:cs="Arial"/>
          <w:bCs w:val="0"/>
          <w:szCs w:val="22"/>
        </w:rPr>
      </w:pPr>
    </w:p>
    <w:p w14:paraId="0EECEE10" w14:textId="77777777" w:rsidR="00C359F7" w:rsidRDefault="00C359F7" w:rsidP="002976D8">
      <w:pPr>
        <w:pStyle w:val="BodyText"/>
        <w:rPr>
          <w:rFonts w:cs="Arial"/>
          <w:bCs w:val="0"/>
          <w:szCs w:val="22"/>
        </w:rPr>
      </w:pPr>
    </w:p>
    <w:p w14:paraId="0ABF0B79" w14:textId="3186C98E" w:rsidR="007F0F5D" w:rsidRDefault="007F0F5D" w:rsidP="002976D8">
      <w:pPr>
        <w:pStyle w:val="BodyText"/>
        <w:rPr>
          <w:rFonts w:cs="Arial"/>
          <w:bCs w:val="0"/>
          <w:szCs w:val="22"/>
        </w:rPr>
      </w:pPr>
      <w:r w:rsidRPr="00F741EF">
        <w:rPr>
          <w:rFonts w:cs="Arial"/>
          <w:bCs w:val="0"/>
          <w:szCs w:val="22"/>
        </w:rPr>
        <w:t>SERVICE SPECIFICATION</w:t>
      </w:r>
      <w:r w:rsidR="00053E30">
        <w:rPr>
          <w:rFonts w:cs="Arial"/>
          <w:bCs w:val="0"/>
          <w:szCs w:val="22"/>
        </w:rPr>
        <w:t xml:space="preserve"> </w:t>
      </w:r>
    </w:p>
    <w:p w14:paraId="1AEF0AC7" w14:textId="4441E6BA" w:rsidR="00D9742D" w:rsidRDefault="00D9742D" w:rsidP="002976D8">
      <w:pPr>
        <w:pStyle w:val="BodyText"/>
        <w:rPr>
          <w:rFonts w:cs="Arial"/>
          <w:bCs w:val="0"/>
          <w:szCs w:val="22"/>
        </w:rPr>
      </w:pPr>
    </w:p>
    <w:p w14:paraId="2F3D3A99" w14:textId="77777777" w:rsidR="00D9742D" w:rsidRDefault="00D9742D" w:rsidP="002976D8">
      <w:pPr>
        <w:pStyle w:val="BodyText"/>
        <w:rPr>
          <w:rFonts w:cs="Arial"/>
          <w:bCs w:val="0"/>
          <w:szCs w:val="22"/>
        </w:rPr>
      </w:pPr>
    </w:p>
    <w:p w14:paraId="54D9E826" w14:textId="0724391D" w:rsidR="00D9742D" w:rsidRPr="00D9742D" w:rsidRDefault="00D9742D" w:rsidP="002976D8">
      <w:pPr>
        <w:pStyle w:val="BodyText"/>
        <w:rPr>
          <w:rFonts w:cs="Arial"/>
          <w:bCs w:val="0"/>
          <w:color w:val="FF0000"/>
          <w:sz w:val="28"/>
          <w:szCs w:val="28"/>
        </w:rPr>
      </w:pPr>
      <w:r w:rsidRPr="00D9742D">
        <w:rPr>
          <w:rFonts w:cs="Arial"/>
          <w:bCs w:val="0"/>
          <w:color w:val="FF0000"/>
          <w:sz w:val="28"/>
          <w:szCs w:val="28"/>
        </w:rPr>
        <w:t xml:space="preserve">All staff delivering </w:t>
      </w:r>
      <w:r>
        <w:rPr>
          <w:rFonts w:cs="Arial"/>
          <w:bCs w:val="0"/>
          <w:color w:val="FF0000"/>
          <w:sz w:val="28"/>
          <w:szCs w:val="28"/>
        </w:rPr>
        <w:t xml:space="preserve">NHS </w:t>
      </w:r>
      <w:r w:rsidR="003446AA">
        <w:rPr>
          <w:rFonts w:cs="Arial"/>
          <w:bCs w:val="0"/>
          <w:color w:val="FF0000"/>
          <w:sz w:val="28"/>
          <w:szCs w:val="28"/>
        </w:rPr>
        <w:t xml:space="preserve">Health Checks must read the Clinical Extract from this </w:t>
      </w:r>
      <w:r w:rsidRPr="00D9742D">
        <w:rPr>
          <w:rFonts w:cs="Arial"/>
          <w:bCs w:val="0"/>
          <w:color w:val="FF0000"/>
          <w:sz w:val="28"/>
          <w:szCs w:val="28"/>
        </w:rPr>
        <w:t>specification</w:t>
      </w:r>
      <w:r w:rsidR="003446AA">
        <w:rPr>
          <w:rFonts w:cs="Arial"/>
          <w:bCs w:val="0"/>
          <w:color w:val="FF0000"/>
          <w:sz w:val="28"/>
          <w:szCs w:val="28"/>
        </w:rPr>
        <w:t xml:space="preserve"> (with sensitive information removed).</w:t>
      </w:r>
    </w:p>
    <w:p w14:paraId="541AE70C" w14:textId="0C466D21" w:rsidR="007F0F5D" w:rsidRPr="00C359F7" w:rsidRDefault="00C359F7" w:rsidP="00C359F7">
      <w:pPr>
        <w:rPr>
          <w:rFonts w:cs="Arial"/>
          <w:szCs w:val="22"/>
        </w:rPr>
      </w:pPr>
      <w:r>
        <w:rPr>
          <w:rFonts w:cs="Arial"/>
          <w:b/>
          <w:bCs/>
          <w:szCs w:val="22"/>
        </w:rPr>
        <w:br w:type="page"/>
      </w:r>
    </w:p>
    <w:tbl>
      <w:tblPr>
        <w:tblW w:w="10047"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2018"/>
        <w:gridCol w:w="8029"/>
      </w:tblGrid>
      <w:tr w:rsidR="00053E30" w:rsidRPr="005D2EC0" w14:paraId="5FE34F6B" w14:textId="77777777" w:rsidTr="00F93683">
        <w:trPr>
          <w:trHeight w:val="345"/>
          <w:jc w:val="center"/>
        </w:trPr>
        <w:tc>
          <w:tcPr>
            <w:tcW w:w="20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vAlign w:val="center"/>
          </w:tcPr>
          <w:p w14:paraId="38F958E7" w14:textId="77777777" w:rsidR="00053E30" w:rsidRPr="005D2EC0" w:rsidRDefault="00053E30" w:rsidP="00053E30">
            <w:pPr>
              <w:pStyle w:val="BodyText"/>
              <w:rPr>
                <w:rFonts w:cs="Arial"/>
                <w:bCs w:val="0"/>
              </w:rPr>
            </w:pPr>
            <w:r w:rsidRPr="005D2EC0">
              <w:rPr>
                <w:rFonts w:cs="Arial"/>
                <w:bCs w:val="0"/>
                <w:szCs w:val="22"/>
              </w:rPr>
              <w:lastRenderedPageBreak/>
              <w:t>Service</w:t>
            </w:r>
          </w:p>
        </w:tc>
        <w:tc>
          <w:tcPr>
            <w:tcW w:w="8029" w:type="dxa"/>
            <w:tcBorders>
              <w:left w:val="single" w:sz="4" w:space="0" w:color="BFBFBF" w:themeColor="background1" w:themeShade="BF"/>
            </w:tcBorders>
            <w:vAlign w:val="center"/>
          </w:tcPr>
          <w:p w14:paraId="50D465CA" w14:textId="77777777" w:rsidR="00053E30" w:rsidRPr="002976D8" w:rsidRDefault="00053E30" w:rsidP="00053E30">
            <w:pPr>
              <w:pStyle w:val="BodyText"/>
              <w:jc w:val="left"/>
              <w:rPr>
                <w:rFonts w:cs="Arial"/>
                <w:b w:val="0"/>
                <w:bCs w:val="0"/>
              </w:rPr>
            </w:pPr>
          </w:p>
          <w:p w14:paraId="7F51E858" w14:textId="77777777" w:rsidR="00053E30" w:rsidRDefault="00E63565" w:rsidP="007245C7">
            <w:pPr>
              <w:pStyle w:val="BodyText"/>
              <w:jc w:val="left"/>
              <w:rPr>
                <w:rFonts w:cs="Arial"/>
                <w:b w:val="0"/>
                <w:bCs w:val="0"/>
              </w:rPr>
            </w:pPr>
            <w:r>
              <w:rPr>
                <w:rFonts w:cs="Arial"/>
                <w:b w:val="0"/>
                <w:bCs w:val="0"/>
              </w:rPr>
              <w:t>NHS Health Checks Programme</w:t>
            </w:r>
          </w:p>
          <w:p w14:paraId="044B82BD" w14:textId="77777777" w:rsidR="007245C7" w:rsidRPr="002976D8" w:rsidRDefault="007245C7" w:rsidP="007245C7">
            <w:pPr>
              <w:pStyle w:val="BodyText"/>
              <w:jc w:val="left"/>
              <w:rPr>
                <w:rFonts w:cs="Arial"/>
                <w:b w:val="0"/>
                <w:bCs w:val="0"/>
              </w:rPr>
            </w:pPr>
          </w:p>
        </w:tc>
      </w:tr>
      <w:tr w:rsidR="00053E30" w:rsidRPr="005D2EC0" w14:paraId="77D8DB52" w14:textId="77777777" w:rsidTr="00F93683">
        <w:trPr>
          <w:trHeight w:val="345"/>
          <w:jc w:val="center"/>
        </w:trPr>
        <w:tc>
          <w:tcPr>
            <w:tcW w:w="20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vAlign w:val="center"/>
          </w:tcPr>
          <w:p w14:paraId="2E6AB601" w14:textId="77777777" w:rsidR="00053E30" w:rsidRPr="005D2EC0" w:rsidRDefault="00053E30" w:rsidP="00053E30">
            <w:pPr>
              <w:pStyle w:val="BodyText"/>
              <w:rPr>
                <w:rFonts w:cs="Arial"/>
                <w:bCs w:val="0"/>
              </w:rPr>
            </w:pPr>
            <w:r w:rsidRPr="005D2EC0">
              <w:rPr>
                <w:rFonts w:cs="Arial"/>
                <w:bCs w:val="0"/>
                <w:szCs w:val="22"/>
              </w:rPr>
              <w:t>Author</w:t>
            </w:r>
          </w:p>
        </w:tc>
        <w:tc>
          <w:tcPr>
            <w:tcW w:w="8029" w:type="dxa"/>
            <w:tcBorders>
              <w:left w:val="single" w:sz="4" w:space="0" w:color="BFBFBF" w:themeColor="background1" w:themeShade="BF"/>
            </w:tcBorders>
            <w:vAlign w:val="center"/>
          </w:tcPr>
          <w:p w14:paraId="4ED5210D" w14:textId="77777777" w:rsidR="00053E30" w:rsidRPr="002976D8" w:rsidRDefault="00053E30" w:rsidP="00053E30">
            <w:pPr>
              <w:pStyle w:val="BodyText"/>
              <w:jc w:val="left"/>
              <w:rPr>
                <w:rFonts w:cs="Arial"/>
                <w:b w:val="0"/>
                <w:bCs w:val="0"/>
              </w:rPr>
            </w:pPr>
          </w:p>
          <w:p w14:paraId="6161BDA5" w14:textId="163B8FCC" w:rsidR="007245C7" w:rsidRDefault="003F739E" w:rsidP="00053E30">
            <w:pPr>
              <w:pStyle w:val="BodyText"/>
              <w:jc w:val="left"/>
              <w:rPr>
                <w:rFonts w:cs="Arial"/>
                <w:b w:val="0"/>
                <w:bCs w:val="0"/>
              </w:rPr>
            </w:pPr>
            <w:r>
              <w:rPr>
                <w:rFonts w:cs="Arial"/>
                <w:b w:val="0"/>
                <w:bCs w:val="0"/>
              </w:rPr>
              <w:t>Consultant in</w:t>
            </w:r>
            <w:r w:rsidR="00053E30" w:rsidRPr="002976D8">
              <w:rPr>
                <w:rFonts w:cs="Arial"/>
                <w:b w:val="0"/>
                <w:bCs w:val="0"/>
              </w:rPr>
              <w:t xml:space="preserve"> Public Health, </w:t>
            </w:r>
            <w:r w:rsidRPr="003F739E">
              <w:rPr>
                <w:rFonts w:cs="Arial"/>
                <w:b w:val="0"/>
                <w:bCs w:val="0"/>
              </w:rPr>
              <w:t>Wokingham Borough Council</w:t>
            </w:r>
            <w:r>
              <w:rPr>
                <w:rFonts w:cs="Arial"/>
                <w:b w:val="0"/>
                <w:bCs w:val="0"/>
              </w:rPr>
              <w:t>.</w:t>
            </w:r>
            <w:r w:rsidR="00053E30" w:rsidRPr="002976D8">
              <w:rPr>
                <w:rFonts w:cs="Arial"/>
                <w:b w:val="0"/>
                <w:bCs w:val="0"/>
              </w:rPr>
              <w:t xml:space="preserve"> </w:t>
            </w:r>
          </w:p>
          <w:p w14:paraId="321F5A52" w14:textId="77777777" w:rsidR="00053E30" w:rsidRPr="002976D8" w:rsidRDefault="00053E30" w:rsidP="003F739E">
            <w:pPr>
              <w:pStyle w:val="BodyText"/>
              <w:jc w:val="left"/>
              <w:rPr>
                <w:rFonts w:cs="Arial"/>
                <w:b w:val="0"/>
                <w:bCs w:val="0"/>
              </w:rPr>
            </w:pPr>
          </w:p>
        </w:tc>
      </w:tr>
      <w:tr w:rsidR="00053E30" w:rsidRPr="005D2EC0" w14:paraId="275E745A" w14:textId="77777777" w:rsidTr="00F93683">
        <w:trPr>
          <w:trHeight w:val="345"/>
          <w:jc w:val="center"/>
        </w:trPr>
        <w:tc>
          <w:tcPr>
            <w:tcW w:w="20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vAlign w:val="center"/>
          </w:tcPr>
          <w:p w14:paraId="5562C955" w14:textId="77777777" w:rsidR="00053E30" w:rsidRPr="005D2EC0" w:rsidRDefault="00053E30" w:rsidP="00053E30">
            <w:pPr>
              <w:pStyle w:val="BodyText"/>
              <w:rPr>
                <w:rFonts w:cs="Arial"/>
                <w:bCs w:val="0"/>
              </w:rPr>
            </w:pPr>
            <w:r w:rsidRPr="005D2EC0">
              <w:rPr>
                <w:rFonts w:cs="Arial"/>
                <w:bCs w:val="0"/>
                <w:szCs w:val="22"/>
              </w:rPr>
              <w:t>Provider</w:t>
            </w:r>
          </w:p>
        </w:tc>
        <w:tc>
          <w:tcPr>
            <w:tcW w:w="8029" w:type="dxa"/>
            <w:tcBorders>
              <w:left w:val="single" w:sz="4" w:space="0" w:color="BFBFBF" w:themeColor="background1" w:themeShade="BF"/>
            </w:tcBorders>
            <w:vAlign w:val="center"/>
          </w:tcPr>
          <w:p w14:paraId="6C0A29F0" w14:textId="77777777" w:rsidR="003F739E" w:rsidRDefault="003F739E" w:rsidP="00053E30">
            <w:pPr>
              <w:pStyle w:val="BodyText"/>
              <w:jc w:val="left"/>
              <w:rPr>
                <w:rFonts w:cs="Arial"/>
                <w:b w:val="0"/>
                <w:bCs w:val="0"/>
              </w:rPr>
            </w:pPr>
          </w:p>
          <w:p w14:paraId="273B41F7" w14:textId="77AA696E" w:rsidR="00053E30" w:rsidRPr="002976D8" w:rsidRDefault="00863676" w:rsidP="00C359F7">
            <w:pPr>
              <w:pStyle w:val="BodyText"/>
              <w:jc w:val="left"/>
              <w:rPr>
                <w:rFonts w:cs="Arial"/>
                <w:b w:val="0"/>
                <w:bCs w:val="0"/>
              </w:rPr>
            </w:pPr>
            <w:r w:rsidRPr="00863676">
              <w:rPr>
                <w:rFonts w:cs="Arial"/>
                <w:b w:val="0"/>
                <w:bCs w:val="0"/>
                <w:highlight w:val="yellow"/>
              </w:rPr>
              <w:t>&lt;Name&gt;</w:t>
            </w:r>
            <w:r>
              <w:rPr>
                <w:rFonts w:cs="Arial"/>
                <w:b w:val="0"/>
                <w:bCs w:val="0"/>
              </w:rPr>
              <w:t xml:space="preserve"> </w:t>
            </w:r>
            <w:r w:rsidR="00C359F7">
              <w:rPr>
                <w:rFonts w:cs="Arial"/>
                <w:b w:val="0"/>
                <w:bCs w:val="0"/>
              </w:rPr>
              <w:t>Practice</w:t>
            </w:r>
          </w:p>
        </w:tc>
      </w:tr>
      <w:tr w:rsidR="00053E30" w:rsidRPr="005D2EC0" w14:paraId="7677C8B6" w14:textId="77777777" w:rsidTr="00F93683">
        <w:trPr>
          <w:trHeight w:val="345"/>
          <w:jc w:val="center"/>
        </w:trPr>
        <w:tc>
          <w:tcPr>
            <w:tcW w:w="201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6A6A6" w:themeFill="background1" w:themeFillShade="A6"/>
            <w:vAlign w:val="center"/>
          </w:tcPr>
          <w:p w14:paraId="6DA26F71" w14:textId="77777777" w:rsidR="00053E30" w:rsidRPr="005D2EC0" w:rsidRDefault="00053E30" w:rsidP="00053E30">
            <w:pPr>
              <w:pStyle w:val="BodyText"/>
              <w:rPr>
                <w:rFonts w:cs="Arial"/>
                <w:bCs w:val="0"/>
              </w:rPr>
            </w:pPr>
            <w:r w:rsidRPr="005D2EC0">
              <w:rPr>
                <w:rFonts w:cs="Arial"/>
                <w:bCs w:val="0"/>
                <w:szCs w:val="22"/>
              </w:rPr>
              <w:t>Period</w:t>
            </w:r>
          </w:p>
        </w:tc>
        <w:tc>
          <w:tcPr>
            <w:tcW w:w="8029" w:type="dxa"/>
            <w:tcBorders>
              <w:left w:val="single" w:sz="4" w:space="0" w:color="BFBFBF" w:themeColor="background1" w:themeShade="BF"/>
            </w:tcBorders>
            <w:vAlign w:val="center"/>
          </w:tcPr>
          <w:p w14:paraId="0B9A3E96" w14:textId="77777777" w:rsidR="00053E30" w:rsidRPr="005D2EC0" w:rsidRDefault="00053E30" w:rsidP="00053E30">
            <w:pPr>
              <w:pStyle w:val="BodyText"/>
              <w:jc w:val="left"/>
              <w:rPr>
                <w:rFonts w:cs="Arial"/>
                <w:b w:val="0"/>
                <w:bCs w:val="0"/>
              </w:rPr>
            </w:pPr>
          </w:p>
          <w:p w14:paraId="33BCD235" w14:textId="77777777" w:rsidR="003F739E" w:rsidRDefault="003F739E" w:rsidP="00BE4D56">
            <w:pPr>
              <w:pStyle w:val="BodyText"/>
              <w:jc w:val="left"/>
              <w:rPr>
                <w:rFonts w:cs="Arial"/>
                <w:b w:val="0"/>
                <w:bCs w:val="0"/>
              </w:rPr>
            </w:pPr>
          </w:p>
          <w:p w14:paraId="375FAFC6" w14:textId="4FFCA621" w:rsidR="00BE4D56" w:rsidRDefault="003F739E" w:rsidP="00BE4D56">
            <w:pPr>
              <w:pStyle w:val="BodyText"/>
              <w:jc w:val="left"/>
              <w:rPr>
                <w:rFonts w:cs="Arial"/>
                <w:b w:val="0"/>
                <w:bCs w:val="0"/>
              </w:rPr>
            </w:pPr>
            <w:r>
              <w:rPr>
                <w:rFonts w:cs="Arial"/>
                <w:b w:val="0"/>
                <w:bCs w:val="0"/>
              </w:rPr>
              <w:t>This specification covers</w:t>
            </w:r>
            <w:r w:rsidR="00053E30" w:rsidRPr="005D2EC0">
              <w:rPr>
                <w:rFonts w:cs="Arial"/>
                <w:b w:val="0"/>
                <w:bCs w:val="0"/>
              </w:rPr>
              <w:t xml:space="preserve"> </w:t>
            </w:r>
            <w:r w:rsidR="00053E30">
              <w:rPr>
                <w:rFonts w:cs="Arial"/>
                <w:b w:val="0"/>
                <w:bCs w:val="0"/>
              </w:rPr>
              <w:t>1</w:t>
            </w:r>
            <w:r w:rsidR="00053E30" w:rsidRPr="00053E30">
              <w:rPr>
                <w:rFonts w:cs="Arial"/>
                <w:b w:val="0"/>
                <w:bCs w:val="0"/>
                <w:vertAlign w:val="superscript"/>
              </w:rPr>
              <w:t>st</w:t>
            </w:r>
            <w:r w:rsidR="00053E30">
              <w:rPr>
                <w:rFonts w:cs="Arial"/>
                <w:b w:val="0"/>
                <w:bCs w:val="0"/>
              </w:rPr>
              <w:t xml:space="preserve"> </w:t>
            </w:r>
            <w:r w:rsidR="00232195">
              <w:rPr>
                <w:rFonts w:cs="Arial"/>
                <w:b w:val="0"/>
                <w:bCs w:val="0"/>
              </w:rPr>
              <w:t>July</w:t>
            </w:r>
            <w:r w:rsidR="00E37001">
              <w:rPr>
                <w:rFonts w:cs="Arial"/>
                <w:b w:val="0"/>
                <w:bCs w:val="0"/>
              </w:rPr>
              <w:t xml:space="preserve"> 2019 </w:t>
            </w:r>
            <w:r w:rsidR="007C3AA2">
              <w:rPr>
                <w:rFonts w:cs="Arial"/>
                <w:b w:val="0"/>
                <w:bCs w:val="0"/>
              </w:rPr>
              <w:t xml:space="preserve"> </w:t>
            </w:r>
            <w:r w:rsidR="00C8127C">
              <w:rPr>
                <w:rFonts w:cs="Arial"/>
                <w:b w:val="0"/>
                <w:bCs w:val="0"/>
              </w:rPr>
              <w:t>– 31</w:t>
            </w:r>
            <w:r w:rsidR="00C8127C" w:rsidRPr="00C8127C">
              <w:rPr>
                <w:rFonts w:cs="Arial"/>
                <w:b w:val="0"/>
                <w:bCs w:val="0"/>
                <w:vertAlign w:val="superscript"/>
              </w:rPr>
              <w:t>st</w:t>
            </w:r>
            <w:r w:rsidR="00C8127C">
              <w:rPr>
                <w:rFonts w:cs="Arial"/>
                <w:b w:val="0"/>
                <w:bCs w:val="0"/>
              </w:rPr>
              <w:t xml:space="preserve"> March</w:t>
            </w:r>
            <w:r w:rsidR="007C3AA2">
              <w:rPr>
                <w:rFonts w:cs="Arial"/>
                <w:b w:val="0"/>
                <w:bCs w:val="0"/>
              </w:rPr>
              <w:t xml:space="preserve"> </w:t>
            </w:r>
            <w:r w:rsidR="00C8127C">
              <w:rPr>
                <w:rFonts w:cs="Arial"/>
                <w:b w:val="0"/>
                <w:bCs w:val="0"/>
              </w:rPr>
              <w:t>2020</w:t>
            </w:r>
          </w:p>
          <w:p w14:paraId="6CE70A01" w14:textId="77777777" w:rsidR="00053E30" w:rsidRPr="005D2EC0" w:rsidRDefault="00053E30" w:rsidP="00053E30">
            <w:pPr>
              <w:pStyle w:val="BodyText"/>
              <w:jc w:val="left"/>
              <w:rPr>
                <w:rFonts w:cs="Arial"/>
                <w:b w:val="0"/>
                <w:bCs w:val="0"/>
              </w:rPr>
            </w:pPr>
          </w:p>
        </w:tc>
      </w:tr>
    </w:tbl>
    <w:p w14:paraId="583CC932" w14:textId="49C1FE7B" w:rsidR="00F93683" w:rsidRDefault="00F93683" w:rsidP="002976D8"/>
    <w:sdt>
      <w:sdtPr>
        <w:rPr>
          <w:rFonts w:ascii="Arial" w:eastAsia="Times New Roman" w:hAnsi="Arial" w:cs="Times New Roman"/>
          <w:b w:val="0"/>
          <w:bCs w:val="0"/>
          <w:color w:val="auto"/>
          <w:sz w:val="22"/>
          <w:szCs w:val="24"/>
          <w:lang w:val="en-GB"/>
        </w:rPr>
        <w:id w:val="-481617719"/>
        <w:docPartObj>
          <w:docPartGallery w:val="Table of Contents"/>
          <w:docPartUnique/>
        </w:docPartObj>
      </w:sdtPr>
      <w:sdtEndPr>
        <w:rPr>
          <w:noProof/>
        </w:rPr>
      </w:sdtEndPr>
      <w:sdtContent>
        <w:p w14:paraId="2EFF70A3" w14:textId="77777777" w:rsidR="00FB7892" w:rsidRDefault="00FB7892">
          <w:pPr>
            <w:pStyle w:val="TOCHeading"/>
          </w:pPr>
          <w:r>
            <w:t>Contents</w:t>
          </w:r>
        </w:p>
        <w:p w14:paraId="1870DF12" w14:textId="1122231E" w:rsidR="003446AA" w:rsidRDefault="00FB7892">
          <w:pPr>
            <w:pStyle w:val="TOC2"/>
            <w:tabs>
              <w:tab w:val="right" w:leader="dot" w:pos="9962"/>
            </w:tabs>
            <w:rPr>
              <w:rFonts w:asciiTheme="minorHAnsi" w:eastAsiaTheme="minorEastAsia" w:hAnsiTheme="minorHAnsi" w:cstheme="minorBidi"/>
              <w:noProof/>
              <w:szCs w:val="22"/>
              <w:lang w:eastAsia="en-GB"/>
            </w:rPr>
          </w:pPr>
          <w:r>
            <w:fldChar w:fldCharType="begin"/>
          </w:r>
          <w:r>
            <w:instrText xml:space="preserve"> TOC \o "1-3" \h \z \u </w:instrText>
          </w:r>
          <w:r>
            <w:fldChar w:fldCharType="separate"/>
          </w:r>
          <w:hyperlink w:anchor="_Toc12121515" w:history="1">
            <w:r w:rsidR="003446AA" w:rsidRPr="00723BAC">
              <w:rPr>
                <w:rStyle w:val="Hyperlink"/>
                <w:noProof/>
              </w:rPr>
              <w:t>Section A – Definition of Terms</w:t>
            </w:r>
            <w:r w:rsidR="003446AA">
              <w:rPr>
                <w:noProof/>
                <w:webHidden/>
              </w:rPr>
              <w:tab/>
            </w:r>
            <w:r w:rsidR="003446AA">
              <w:rPr>
                <w:noProof/>
                <w:webHidden/>
              </w:rPr>
              <w:fldChar w:fldCharType="begin"/>
            </w:r>
            <w:r w:rsidR="003446AA">
              <w:rPr>
                <w:noProof/>
                <w:webHidden/>
              </w:rPr>
              <w:instrText xml:space="preserve"> PAGEREF _Toc12121515 \h </w:instrText>
            </w:r>
            <w:r w:rsidR="003446AA">
              <w:rPr>
                <w:noProof/>
                <w:webHidden/>
              </w:rPr>
            </w:r>
            <w:r w:rsidR="003446AA">
              <w:rPr>
                <w:noProof/>
                <w:webHidden/>
              </w:rPr>
              <w:fldChar w:fldCharType="separate"/>
            </w:r>
            <w:r w:rsidR="003446AA">
              <w:rPr>
                <w:noProof/>
                <w:webHidden/>
              </w:rPr>
              <w:t>3</w:t>
            </w:r>
            <w:r w:rsidR="003446AA">
              <w:rPr>
                <w:noProof/>
                <w:webHidden/>
              </w:rPr>
              <w:fldChar w:fldCharType="end"/>
            </w:r>
          </w:hyperlink>
        </w:p>
        <w:p w14:paraId="3D2A8197" w14:textId="52509EB4"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16" w:history="1">
            <w:r w:rsidR="003446AA" w:rsidRPr="00723BAC">
              <w:rPr>
                <w:rStyle w:val="Hyperlink"/>
                <w:noProof/>
              </w:rPr>
              <w:t>National Context</w:t>
            </w:r>
            <w:r w:rsidR="003446AA">
              <w:rPr>
                <w:noProof/>
                <w:webHidden/>
              </w:rPr>
              <w:tab/>
            </w:r>
            <w:r w:rsidR="003446AA">
              <w:rPr>
                <w:noProof/>
                <w:webHidden/>
              </w:rPr>
              <w:fldChar w:fldCharType="begin"/>
            </w:r>
            <w:r w:rsidR="003446AA">
              <w:rPr>
                <w:noProof/>
                <w:webHidden/>
              </w:rPr>
              <w:instrText xml:space="preserve"> PAGEREF _Toc12121516 \h </w:instrText>
            </w:r>
            <w:r w:rsidR="003446AA">
              <w:rPr>
                <w:noProof/>
                <w:webHidden/>
              </w:rPr>
            </w:r>
            <w:r w:rsidR="003446AA">
              <w:rPr>
                <w:noProof/>
                <w:webHidden/>
              </w:rPr>
              <w:fldChar w:fldCharType="separate"/>
            </w:r>
            <w:r w:rsidR="003446AA">
              <w:rPr>
                <w:noProof/>
                <w:webHidden/>
              </w:rPr>
              <w:t>4</w:t>
            </w:r>
            <w:r w:rsidR="003446AA">
              <w:rPr>
                <w:noProof/>
                <w:webHidden/>
              </w:rPr>
              <w:fldChar w:fldCharType="end"/>
            </w:r>
          </w:hyperlink>
        </w:p>
        <w:p w14:paraId="22BA65B5" w14:textId="7FED5BF1"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17" w:history="1">
            <w:r w:rsidR="003446AA" w:rsidRPr="00723BAC">
              <w:rPr>
                <w:rStyle w:val="Hyperlink"/>
                <w:noProof/>
              </w:rPr>
              <w:t>Local Context</w:t>
            </w:r>
            <w:r w:rsidR="003446AA">
              <w:rPr>
                <w:noProof/>
                <w:webHidden/>
              </w:rPr>
              <w:tab/>
            </w:r>
            <w:r w:rsidR="003446AA">
              <w:rPr>
                <w:noProof/>
                <w:webHidden/>
              </w:rPr>
              <w:fldChar w:fldCharType="begin"/>
            </w:r>
            <w:r w:rsidR="003446AA">
              <w:rPr>
                <w:noProof/>
                <w:webHidden/>
              </w:rPr>
              <w:instrText xml:space="preserve"> PAGEREF _Toc12121517 \h </w:instrText>
            </w:r>
            <w:r w:rsidR="003446AA">
              <w:rPr>
                <w:noProof/>
                <w:webHidden/>
              </w:rPr>
            </w:r>
            <w:r w:rsidR="003446AA">
              <w:rPr>
                <w:noProof/>
                <w:webHidden/>
              </w:rPr>
              <w:fldChar w:fldCharType="separate"/>
            </w:r>
            <w:r w:rsidR="003446AA">
              <w:rPr>
                <w:noProof/>
                <w:webHidden/>
              </w:rPr>
              <w:t>4</w:t>
            </w:r>
            <w:r w:rsidR="003446AA">
              <w:rPr>
                <w:noProof/>
                <w:webHidden/>
              </w:rPr>
              <w:fldChar w:fldCharType="end"/>
            </w:r>
          </w:hyperlink>
        </w:p>
        <w:p w14:paraId="63DCA126" w14:textId="6B7641A0"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18" w:history="1">
            <w:r w:rsidR="003446AA" w:rsidRPr="00723BAC">
              <w:rPr>
                <w:rStyle w:val="Hyperlink"/>
                <w:noProof/>
              </w:rPr>
              <w:t>Purpose of this document</w:t>
            </w:r>
            <w:r w:rsidR="003446AA">
              <w:rPr>
                <w:noProof/>
                <w:webHidden/>
              </w:rPr>
              <w:tab/>
            </w:r>
            <w:r w:rsidR="003446AA">
              <w:rPr>
                <w:noProof/>
                <w:webHidden/>
              </w:rPr>
              <w:fldChar w:fldCharType="begin"/>
            </w:r>
            <w:r w:rsidR="003446AA">
              <w:rPr>
                <w:noProof/>
                <w:webHidden/>
              </w:rPr>
              <w:instrText xml:space="preserve"> PAGEREF _Toc12121518 \h </w:instrText>
            </w:r>
            <w:r w:rsidR="003446AA">
              <w:rPr>
                <w:noProof/>
                <w:webHidden/>
              </w:rPr>
            </w:r>
            <w:r w:rsidR="003446AA">
              <w:rPr>
                <w:noProof/>
                <w:webHidden/>
              </w:rPr>
              <w:fldChar w:fldCharType="separate"/>
            </w:r>
            <w:r w:rsidR="003446AA">
              <w:rPr>
                <w:noProof/>
                <w:webHidden/>
              </w:rPr>
              <w:t>5</w:t>
            </w:r>
            <w:r w:rsidR="003446AA">
              <w:rPr>
                <w:noProof/>
                <w:webHidden/>
              </w:rPr>
              <w:fldChar w:fldCharType="end"/>
            </w:r>
          </w:hyperlink>
        </w:p>
        <w:p w14:paraId="221F2B30" w14:textId="53584381"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19" w:history="1">
            <w:r w:rsidR="003446AA" w:rsidRPr="00723BAC">
              <w:rPr>
                <w:rStyle w:val="Hyperlink"/>
                <w:noProof/>
              </w:rPr>
              <w:t>Aim</w:t>
            </w:r>
            <w:r w:rsidR="003446AA">
              <w:rPr>
                <w:noProof/>
                <w:webHidden/>
              </w:rPr>
              <w:tab/>
            </w:r>
            <w:r w:rsidR="003446AA">
              <w:rPr>
                <w:noProof/>
                <w:webHidden/>
              </w:rPr>
              <w:fldChar w:fldCharType="begin"/>
            </w:r>
            <w:r w:rsidR="003446AA">
              <w:rPr>
                <w:noProof/>
                <w:webHidden/>
              </w:rPr>
              <w:instrText xml:space="preserve"> PAGEREF _Toc12121519 \h </w:instrText>
            </w:r>
            <w:r w:rsidR="003446AA">
              <w:rPr>
                <w:noProof/>
                <w:webHidden/>
              </w:rPr>
            </w:r>
            <w:r w:rsidR="003446AA">
              <w:rPr>
                <w:noProof/>
                <w:webHidden/>
              </w:rPr>
              <w:fldChar w:fldCharType="separate"/>
            </w:r>
            <w:r w:rsidR="003446AA">
              <w:rPr>
                <w:noProof/>
                <w:webHidden/>
              </w:rPr>
              <w:t>5</w:t>
            </w:r>
            <w:r w:rsidR="003446AA">
              <w:rPr>
                <w:noProof/>
                <w:webHidden/>
              </w:rPr>
              <w:fldChar w:fldCharType="end"/>
            </w:r>
          </w:hyperlink>
        </w:p>
        <w:p w14:paraId="20C897FF" w14:textId="2A7C409F"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0" w:history="1">
            <w:r w:rsidR="003446AA" w:rsidRPr="00723BAC">
              <w:rPr>
                <w:rStyle w:val="Hyperlink"/>
                <w:noProof/>
              </w:rPr>
              <w:t>Objectives</w:t>
            </w:r>
            <w:r w:rsidR="003446AA">
              <w:rPr>
                <w:noProof/>
                <w:webHidden/>
              </w:rPr>
              <w:tab/>
            </w:r>
            <w:r w:rsidR="003446AA">
              <w:rPr>
                <w:noProof/>
                <w:webHidden/>
              </w:rPr>
              <w:fldChar w:fldCharType="begin"/>
            </w:r>
            <w:r w:rsidR="003446AA">
              <w:rPr>
                <w:noProof/>
                <w:webHidden/>
              </w:rPr>
              <w:instrText xml:space="preserve"> PAGEREF _Toc12121520 \h </w:instrText>
            </w:r>
            <w:r w:rsidR="003446AA">
              <w:rPr>
                <w:noProof/>
                <w:webHidden/>
              </w:rPr>
            </w:r>
            <w:r w:rsidR="003446AA">
              <w:rPr>
                <w:noProof/>
                <w:webHidden/>
              </w:rPr>
              <w:fldChar w:fldCharType="separate"/>
            </w:r>
            <w:r w:rsidR="003446AA">
              <w:rPr>
                <w:noProof/>
                <w:webHidden/>
              </w:rPr>
              <w:t>5</w:t>
            </w:r>
            <w:r w:rsidR="003446AA">
              <w:rPr>
                <w:noProof/>
                <w:webHidden/>
              </w:rPr>
              <w:fldChar w:fldCharType="end"/>
            </w:r>
          </w:hyperlink>
        </w:p>
        <w:p w14:paraId="4A7BD705" w14:textId="07FCBD6A"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1" w:history="1">
            <w:r w:rsidR="003446AA" w:rsidRPr="00723BAC">
              <w:rPr>
                <w:rStyle w:val="Hyperlink"/>
                <w:noProof/>
              </w:rPr>
              <w:t>Key Service Outputs and Outcomes</w:t>
            </w:r>
            <w:r w:rsidR="003446AA">
              <w:rPr>
                <w:noProof/>
                <w:webHidden/>
              </w:rPr>
              <w:tab/>
            </w:r>
            <w:r w:rsidR="003446AA">
              <w:rPr>
                <w:noProof/>
                <w:webHidden/>
              </w:rPr>
              <w:fldChar w:fldCharType="begin"/>
            </w:r>
            <w:r w:rsidR="003446AA">
              <w:rPr>
                <w:noProof/>
                <w:webHidden/>
              </w:rPr>
              <w:instrText xml:space="preserve"> PAGEREF _Toc12121521 \h </w:instrText>
            </w:r>
            <w:r w:rsidR="003446AA">
              <w:rPr>
                <w:noProof/>
                <w:webHidden/>
              </w:rPr>
            </w:r>
            <w:r w:rsidR="003446AA">
              <w:rPr>
                <w:noProof/>
                <w:webHidden/>
              </w:rPr>
              <w:fldChar w:fldCharType="separate"/>
            </w:r>
            <w:r w:rsidR="003446AA">
              <w:rPr>
                <w:noProof/>
                <w:webHidden/>
              </w:rPr>
              <w:t>6</w:t>
            </w:r>
            <w:r w:rsidR="003446AA">
              <w:rPr>
                <w:noProof/>
                <w:webHidden/>
              </w:rPr>
              <w:fldChar w:fldCharType="end"/>
            </w:r>
          </w:hyperlink>
        </w:p>
        <w:p w14:paraId="0BF4BC4D" w14:textId="143A1A72"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2" w:history="1">
            <w:r w:rsidR="003446AA" w:rsidRPr="00723BAC">
              <w:rPr>
                <w:rStyle w:val="Hyperlink"/>
                <w:noProof/>
              </w:rPr>
              <w:t>Inequalities</w:t>
            </w:r>
            <w:r w:rsidR="003446AA">
              <w:rPr>
                <w:noProof/>
                <w:webHidden/>
              </w:rPr>
              <w:tab/>
            </w:r>
            <w:r w:rsidR="003446AA">
              <w:rPr>
                <w:noProof/>
                <w:webHidden/>
              </w:rPr>
              <w:fldChar w:fldCharType="begin"/>
            </w:r>
            <w:r w:rsidR="003446AA">
              <w:rPr>
                <w:noProof/>
                <w:webHidden/>
              </w:rPr>
              <w:instrText xml:space="preserve"> PAGEREF _Toc12121522 \h </w:instrText>
            </w:r>
            <w:r w:rsidR="003446AA">
              <w:rPr>
                <w:noProof/>
                <w:webHidden/>
              </w:rPr>
            </w:r>
            <w:r w:rsidR="003446AA">
              <w:rPr>
                <w:noProof/>
                <w:webHidden/>
              </w:rPr>
              <w:fldChar w:fldCharType="separate"/>
            </w:r>
            <w:r w:rsidR="003446AA">
              <w:rPr>
                <w:noProof/>
                <w:webHidden/>
              </w:rPr>
              <w:t>7</w:t>
            </w:r>
            <w:r w:rsidR="003446AA">
              <w:rPr>
                <w:noProof/>
                <w:webHidden/>
              </w:rPr>
              <w:fldChar w:fldCharType="end"/>
            </w:r>
          </w:hyperlink>
        </w:p>
        <w:p w14:paraId="46E89583" w14:textId="7E55E2C1"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3" w:history="1">
            <w:r w:rsidR="003446AA" w:rsidRPr="00723BAC">
              <w:rPr>
                <w:rStyle w:val="Hyperlink"/>
                <w:noProof/>
              </w:rPr>
              <w:t>Evidence Base</w:t>
            </w:r>
            <w:r w:rsidR="003446AA">
              <w:rPr>
                <w:noProof/>
                <w:webHidden/>
              </w:rPr>
              <w:tab/>
            </w:r>
            <w:r w:rsidR="003446AA">
              <w:rPr>
                <w:noProof/>
                <w:webHidden/>
              </w:rPr>
              <w:fldChar w:fldCharType="begin"/>
            </w:r>
            <w:r w:rsidR="003446AA">
              <w:rPr>
                <w:noProof/>
                <w:webHidden/>
              </w:rPr>
              <w:instrText xml:space="preserve"> PAGEREF _Toc12121523 \h </w:instrText>
            </w:r>
            <w:r w:rsidR="003446AA">
              <w:rPr>
                <w:noProof/>
                <w:webHidden/>
              </w:rPr>
            </w:r>
            <w:r w:rsidR="003446AA">
              <w:rPr>
                <w:noProof/>
                <w:webHidden/>
              </w:rPr>
              <w:fldChar w:fldCharType="separate"/>
            </w:r>
            <w:r w:rsidR="003446AA">
              <w:rPr>
                <w:noProof/>
                <w:webHidden/>
              </w:rPr>
              <w:t>7</w:t>
            </w:r>
            <w:r w:rsidR="003446AA">
              <w:rPr>
                <w:noProof/>
                <w:webHidden/>
              </w:rPr>
              <w:fldChar w:fldCharType="end"/>
            </w:r>
          </w:hyperlink>
        </w:p>
        <w:p w14:paraId="63BC9DA0" w14:textId="26DAC78C"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4" w:history="1">
            <w:r w:rsidR="003446AA" w:rsidRPr="00723BAC">
              <w:rPr>
                <w:rStyle w:val="Hyperlink"/>
                <w:noProof/>
              </w:rPr>
              <w:t>Service Description</w:t>
            </w:r>
            <w:r w:rsidR="003446AA">
              <w:rPr>
                <w:noProof/>
                <w:webHidden/>
              </w:rPr>
              <w:tab/>
            </w:r>
            <w:r w:rsidR="003446AA">
              <w:rPr>
                <w:noProof/>
                <w:webHidden/>
              </w:rPr>
              <w:fldChar w:fldCharType="begin"/>
            </w:r>
            <w:r w:rsidR="003446AA">
              <w:rPr>
                <w:noProof/>
                <w:webHidden/>
              </w:rPr>
              <w:instrText xml:space="preserve"> PAGEREF _Toc12121524 \h </w:instrText>
            </w:r>
            <w:r w:rsidR="003446AA">
              <w:rPr>
                <w:noProof/>
                <w:webHidden/>
              </w:rPr>
            </w:r>
            <w:r w:rsidR="003446AA">
              <w:rPr>
                <w:noProof/>
                <w:webHidden/>
              </w:rPr>
              <w:fldChar w:fldCharType="separate"/>
            </w:r>
            <w:r w:rsidR="003446AA">
              <w:rPr>
                <w:noProof/>
                <w:webHidden/>
              </w:rPr>
              <w:t>8</w:t>
            </w:r>
            <w:r w:rsidR="003446AA">
              <w:rPr>
                <w:noProof/>
                <w:webHidden/>
              </w:rPr>
              <w:fldChar w:fldCharType="end"/>
            </w:r>
          </w:hyperlink>
        </w:p>
        <w:p w14:paraId="55F7F790" w14:textId="494E2C25"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5" w:history="1">
            <w:r w:rsidR="003446AA" w:rsidRPr="00723BAC">
              <w:rPr>
                <w:rStyle w:val="Hyperlink"/>
                <w:noProof/>
                <w:snapToGrid w:val="0"/>
              </w:rPr>
              <w:t>Offering the NHS Health Check to those eligible</w:t>
            </w:r>
            <w:r w:rsidR="003446AA">
              <w:rPr>
                <w:noProof/>
                <w:webHidden/>
              </w:rPr>
              <w:tab/>
            </w:r>
            <w:r w:rsidR="003446AA">
              <w:rPr>
                <w:noProof/>
                <w:webHidden/>
              </w:rPr>
              <w:fldChar w:fldCharType="begin"/>
            </w:r>
            <w:r w:rsidR="003446AA">
              <w:rPr>
                <w:noProof/>
                <w:webHidden/>
              </w:rPr>
              <w:instrText xml:space="preserve"> PAGEREF _Toc12121525 \h </w:instrText>
            </w:r>
            <w:r w:rsidR="003446AA">
              <w:rPr>
                <w:noProof/>
                <w:webHidden/>
              </w:rPr>
            </w:r>
            <w:r w:rsidR="003446AA">
              <w:rPr>
                <w:noProof/>
                <w:webHidden/>
              </w:rPr>
              <w:fldChar w:fldCharType="separate"/>
            </w:r>
            <w:r w:rsidR="003446AA">
              <w:rPr>
                <w:noProof/>
                <w:webHidden/>
              </w:rPr>
              <w:t>9</w:t>
            </w:r>
            <w:r w:rsidR="003446AA">
              <w:rPr>
                <w:noProof/>
                <w:webHidden/>
              </w:rPr>
              <w:fldChar w:fldCharType="end"/>
            </w:r>
          </w:hyperlink>
        </w:p>
        <w:p w14:paraId="24E1337E" w14:textId="28842523"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6" w:history="1">
            <w:r w:rsidR="003446AA" w:rsidRPr="00723BAC">
              <w:rPr>
                <w:rStyle w:val="Hyperlink"/>
                <w:noProof/>
                <w:snapToGrid w:val="0"/>
              </w:rPr>
              <w:t>The risk assessment</w:t>
            </w:r>
            <w:r w:rsidR="003446AA">
              <w:rPr>
                <w:noProof/>
                <w:webHidden/>
              </w:rPr>
              <w:tab/>
            </w:r>
            <w:r w:rsidR="003446AA">
              <w:rPr>
                <w:noProof/>
                <w:webHidden/>
              </w:rPr>
              <w:fldChar w:fldCharType="begin"/>
            </w:r>
            <w:r w:rsidR="003446AA">
              <w:rPr>
                <w:noProof/>
                <w:webHidden/>
              </w:rPr>
              <w:instrText xml:space="preserve"> PAGEREF _Toc12121526 \h </w:instrText>
            </w:r>
            <w:r w:rsidR="003446AA">
              <w:rPr>
                <w:noProof/>
                <w:webHidden/>
              </w:rPr>
            </w:r>
            <w:r w:rsidR="003446AA">
              <w:rPr>
                <w:noProof/>
                <w:webHidden/>
              </w:rPr>
              <w:fldChar w:fldCharType="separate"/>
            </w:r>
            <w:r w:rsidR="003446AA">
              <w:rPr>
                <w:noProof/>
                <w:webHidden/>
              </w:rPr>
              <w:t>10</w:t>
            </w:r>
            <w:r w:rsidR="003446AA">
              <w:rPr>
                <w:noProof/>
                <w:webHidden/>
              </w:rPr>
              <w:fldChar w:fldCharType="end"/>
            </w:r>
          </w:hyperlink>
        </w:p>
        <w:p w14:paraId="6E813CFE" w14:textId="5DC1E937"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7" w:history="1">
            <w:r w:rsidR="003446AA" w:rsidRPr="00723BAC">
              <w:rPr>
                <w:rStyle w:val="Hyperlink"/>
                <w:noProof/>
              </w:rPr>
              <w:t>Point of Care Testing (POCT) and Quality Control</w:t>
            </w:r>
            <w:r w:rsidR="003446AA">
              <w:rPr>
                <w:noProof/>
                <w:webHidden/>
              </w:rPr>
              <w:tab/>
            </w:r>
            <w:r w:rsidR="003446AA">
              <w:rPr>
                <w:noProof/>
                <w:webHidden/>
              </w:rPr>
              <w:fldChar w:fldCharType="begin"/>
            </w:r>
            <w:r w:rsidR="003446AA">
              <w:rPr>
                <w:noProof/>
                <w:webHidden/>
              </w:rPr>
              <w:instrText xml:space="preserve"> PAGEREF _Toc12121527 \h </w:instrText>
            </w:r>
            <w:r w:rsidR="003446AA">
              <w:rPr>
                <w:noProof/>
                <w:webHidden/>
              </w:rPr>
            </w:r>
            <w:r w:rsidR="003446AA">
              <w:rPr>
                <w:noProof/>
                <w:webHidden/>
              </w:rPr>
              <w:fldChar w:fldCharType="separate"/>
            </w:r>
            <w:r w:rsidR="003446AA">
              <w:rPr>
                <w:noProof/>
                <w:webHidden/>
              </w:rPr>
              <w:t>11</w:t>
            </w:r>
            <w:r w:rsidR="003446AA">
              <w:rPr>
                <w:noProof/>
                <w:webHidden/>
              </w:rPr>
              <w:fldChar w:fldCharType="end"/>
            </w:r>
          </w:hyperlink>
        </w:p>
        <w:p w14:paraId="6F0DBC67" w14:textId="269455D0"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8" w:history="1">
            <w:r w:rsidR="003446AA" w:rsidRPr="00723BAC">
              <w:rPr>
                <w:rStyle w:val="Hyperlink"/>
                <w:noProof/>
                <w:snapToGrid w:val="0"/>
              </w:rPr>
              <w:t>Communicating the risk to the patient</w:t>
            </w:r>
            <w:r w:rsidR="003446AA">
              <w:rPr>
                <w:noProof/>
                <w:webHidden/>
              </w:rPr>
              <w:tab/>
            </w:r>
            <w:r w:rsidR="003446AA">
              <w:rPr>
                <w:noProof/>
                <w:webHidden/>
              </w:rPr>
              <w:fldChar w:fldCharType="begin"/>
            </w:r>
            <w:r w:rsidR="003446AA">
              <w:rPr>
                <w:noProof/>
                <w:webHidden/>
              </w:rPr>
              <w:instrText xml:space="preserve"> PAGEREF _Toc12121528 \h </w:instrText>
            </w:r>
            <w:r w:rsidR="003446AA">
              <w:rPr>
                <w:noProof/>
                <w:webHidden/>
              </w:rPr>
            </w:r>
            <w:r w:rsidR="003446AA">
              <w:rPr>
                <w:noProof/>
                <w:webHidden/>
              </w:rPr>
              <w:fldChar w:fldCharType="separate"/>
            </w:r>
            <w:r w:rsidR="003446AA">
              <w:rPr>
                <w:noProof/>
                <w:webHidden/>
              </w:rPr>
              <w:t>11</w:t>
            </w:r>
            <w:r w:rsidR="003446AA">
              <w:rPr>
                <w:noProof/>
                <w:webHidden/>
              </w:rPr>
              <w:fldChar w:fldCharType="end"/>
            </w:r>
          </w:hyperlink>
        </w:p>
        <w:p w14:paraId="7D01BD6A" w14:textId="3A61EC41"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29" w:history="1">
            <w:r w:rsidR="003446AA" w:rsidRPr="00723BAC">
              <w:rPr>
                <w:rStyle w:val="Hyperlink"/>
                <w:noProof/>
                <w:snapToGrid w:val="0"/>
              </w:rPr>
              <w:t>Manage the risk with the patient</w:t>
            </w:r>
            <w:r w:rsidR="003446AA">
              <w:rPr>
                <w:noProof/>
                <w:webHidden/>
              </w:rPr>
              <w:tab/>
            </w:r>
            <w:r w:rsidR="003446AA">
              <w:rPr>
                <w:noProof/>
                <w:webHidden/>
              </w:rPr>
              <w:fldChar w:fldCharType="begin"/>
            </w:r>
            <w:r w:rsidR="003446AA">
              <w:rPr>
                <w:noProof/>
                <w:webHidden/>
              </w:rPr>
              <w:instrText xml:space="preserve"> PAGEREF _Toc12121529 \h </w:instrText>
            </w:r>
            <w:r w:rsidR="003446AA">
              <w:rPr>
                <w:noProof/>
                <w:webHidden/>
              </w:rPr>
            </w:r>
            <w:r w:rsidR="003446AA">
              <w:rPr>
                <w:noProof/>
                <w:webHidden/>
              </w:rPr>
              <w:fldChar w:fldCharType="separate"/>
            </w:r>
            <w:r w:rsidR="003446AA">
              <w:rPr>
                <w:noProof/>
                <w:webHidden/>
              </w:rPr>
              <w:t>12</w:t>
            </w:r>
            <w:r w:rsidR="003446AA">
              <w:rPr>
                <w:noProof/>
                <w:webHidden/>
              </w:rPr>
              <w:fldChar w:fldCharType="end"/>
            </w:r>
          </w:hyperlink>
        </w:p>
        <w:p w14:paraId="46CC9168" w14:textId="23E83B9A"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0" w:history="1">
            <w:r w:rsidR="003446AA" w:rsidRPr="00723BAC">
              <w:rPr>
                <w:rStyle w:val="Hyperlink"/>
                <w:noProof/>
              </w:rPr>
              <w:t>Staff training</w:t>
            </w:r>
            <w:r w:rsidR="003446AA">
              <w:rPr>
                <w:noProof/>
                <w:webHidden/>
              </w:rPr>
              <w:tab/>
            </w:r>
            <w:r w:rsidR="003446AA">
              <w:rPr>
                <w:noProof/>
                <w:webHidden/>
              </w:rPr>
              <w:fldChar w:fldCharType="begin"/>
            </w:r>
            <w:r w:rsidR="003446AA">
              <w:rPr>
                <w:noProof/>
                <w:webHidden/>
              </w:rPr>
              <w:instrText xml:space="preserve"> PAGEREF _Toc12121530 \h </w:instrText>
            </w:r>
            <w:r w:rsidR="003446AA">
              <w:rPr>
                <w:noProof/>
                <w:webHidden/>
              </w:rPr>
            </w:r>
            <w:r w:rsidR="003446AA">
              <w:rPr>
                <w:noProof/>
                <w:webHidden/>
              </w:rPr>
              <w:fldChar w:fldCharType="separate"/>
            </w:r>
            <w:r w:rsidR="003446AA">
              <w:rPr>
                <w:noProof/>
                <w:webHidden/>
              </w:rPr>
              <w:t>16</w:t>
            </w:r>
            <w:r w:rsidR="003446AA">
              <w:rPr>
                <w:noProof/>
                <w:webHidden/>
              </w:rPr>
              <w:fldChar w:fldCharType="end"/>
            </w:r>
          </w:hyperlink>
        </w:p>
        <w:p w14:paraId="30F30D09" w14:textId="0F3C0AC5"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1" w:history="1">
            <w:r w:rsidR="003446AA" w:rsidRPr="00723BAC">
              <w:rPr>
                <w:rStyle w:val="Hyperlink"/>
                <w:noProof/>
              </w:rPr>
              <w:t>Clinical governance</w:t>
            </w:r>
            <w:r w:rsidR="003446AA">
              <w:rPr>
                <w:noProof/>
                <w:webHidden/>
              </w:rPr>
              <w:tab/>
            </w:r>
            <w:r w:rsidR="003446AA">
              <w:rPr>
                <w:noProof/>
                <w:webHidden/>
              </w:rPr>
              <w:fldChar w:fldCharType="begin"/>
            </w:r>
            <w:r w:rsidR="003446AA">
              <w:rPr>
                <w:noProof/>
                <w:webHidden/>
              </w:rPr>
              <w:instrText xml:space="preserve"> PAGEREF _Toc12121531 \h </w:instrText>
            </w:r>
            <w:r w:rsidR="003446AA">
              <w:rPr>
                <w:noProof/>
                <w:webHidden/>
              </w:rPr>
            </w:r>
            <w:r w:rsidR="003446AA">
              <w:rPr>
                <w:noProof/>
                <w:webHidden/>
              </w:rPr>
              <w:fldChar w:fldCharType="separate"/>
            </w:r>
            <w:r w:rsidR="003446AA">
              <w:rPr>
                <w:noProof/>
                <w:webHidden/>
              </w:rPr>
              <w:t>16</w:t>
            </w:r>
            <w:r w:rsidR="003446AA">
              <w:rPr>
                <w:noProof/>
                <w:webHidden/>
              </w:rPr>
              <w:fldChar w:fldCharType="end"/>
            </w:r>
          </w:hyperlink>
        </w:p>
        <w:p w14:paraId="7747EC55" w14:textId="78013AF3"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2" w:history="1">
            <w:r w:rsidR="003446AA" w:rsidRPr="00723BAC">
              <w:rPr>
                <w:rStyle w:val="Hyperlink"/>
                <w:noProof/>
              </w:rPr>
              <w:t>Safeguarding</w:t>
            </w:r>
            <w:r w:rsidR="003446AA">
              <w:rPr>
                <w:noProof/>
                <w:webHidden/>
              </w:rPr>
              <w:tab/>
            </w:r>
            <w:r w:rsidR="003446AA">
              <w:rPr>
                <w:noProof/>
                <w:webHidden/>
              </w:rPr>
              <w:fldChar w:fldCharType="begin"/>
            </w:r>
            <w:r w:rsidR="003446AA">
              <w:rPr>
                <w:noProof/>
                <w:webHidden/>
              </w:rPr>
              <w:instrText xml:space="preserve"> PAGEREF _Toc12121532 \h </w:instrText>
            </w:r>
            <w:r w:rsidR="003446AA">
              <w:rPr>
                <w:noProof/>
                <w:webHidden/>
              </w:rPr>
            </w:r>
            <w:r w:rsidR="003446AA">
              <w:rPr>
                <w:noProof/>
                <w:webHidden/>
              </w:rPr>
              <w:fldChar w:fldCharType="separate"/>
            </w:r>
            <w:r w:rsidR="003446AA">
              <w:rPr>
                <w:noProof/>
                <w:webHidden/>
              </w:rPr>
              <w:t>17</w:t>
            </w:r>
            <w:r w:rsidR="003446AA">
              <w:rPr>
                <w:noProof/>
                <w:webHidden/>
              </w:rPr>
              <w:fldChar w:fldCharType="end"/>
            </w:r>
          </w:hyperlink>
        </w:p>
        <w:p w14:paraId="1D425F75" w14:textId="0AE0E3B8"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3" w:history="1">
            <w:r w:rsidR="003446AA" w:rsidRPr="00723BAC">
              <w:rPr>
                <w:rStyle w:val="Hyperlink"/>
                <w:noProof/>
              </w:rPr>
              <w:t>IT Security, Data Protection and Information Governance</w:t>
            </w:r>
            <w:r w:rsidR="003446AA">
              <w:rPr>
                <w:noProof/>
                <w:webHidden/>
              </w:rPr>
              <w:tab/>
            </w:r>
            <w:r w:rsidR="003446AA">
              <w:rPr>
                <w:noProof/>
                <w:webHidden/>
              </w:rPr>
              <w:fldChar w:fldCharType="begin"/>
            </w:r>
            <w:r w:rsidR="003446AA">
              <w:rPr>
                <w:noProof/>
                <w:webHidden/>
              </w:rPr>
              <w:instrText xml:space="preserve"> PAGEREF _Toc12121533 \h </w:instrText>
            </w:r>
            <w:r w:rsidR="003446AA">
              <w:rPr>
                <w:noProof/>
                <w:webHidden/>
              </w:rPr>
            </w:r>
            <w:r w:rsidR="003446AA">
              <w:rPr>
                <w:noProof/>
                <w:webHidden/>
              </w:rPr>
              <w:fldChar w:fldCharType="separate"/>
            </w:r>
            <w:r w:rsidR="003446AA">
              <w:rPr>
                <w:noProof/>
                <w:webHidden/>
              </w:rPr>
              <w:t>17</w:t>
            </w:r>
            <w:r w:rsidR="003446AA">
              <w:rPr>
                <w:noProof/>
                <w:webHidden/>
              </w:rPr>
              <w:fldChar w:fldCharType="end"/>
            </w:r>
          </w:hyperlink>
        </w:p>
        <w:p w14:paraId="1654D89C" w14:textId="7730FC63"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4" w:history="1">
            <w:r w:rsidR="003446AA" w:rsidRPr="00723BAC">
              <w:rPr>
                <w:rStyle w:val="Hyperlink"/>
                <w:noProof/>
              </w:rPr>
              <w:t>Equipment</w:t>
            </w:r>
            <w:r w:rsidR="003446AA">
              <w:rPr>
                <w:noProof/>
                <w:webHidden/>
              </w:rPr>
              <w:tab/>
            </w:r>
            <w:r w:rsidR="003446AA">
              <w:rPr>
                <w:noProof/>
                <w:webHidden/>
              </w:rPr>
              <w:fldChar w:fldCharType="begin"/>
            </w:r>
            <w:r w:rsidR="003446AA">
              <w:rPr>
                <w:noProof/>
                <w:webHidden/>
              </w:rPr>
              <w:instrText xml:space="preserve"> PAGEREF _Toc12121534 \h </w:instrText>
            </w:r>
            <w:r w:rsidR="003446AA">
              <w:rPr>
                <w:noProof/>
                <w:webHidden/>
              </w:rPr>
            </w:r>
            <w:r w:rsidR="003446AA">
              <w:rPr>
                <w:noProof/>
                <w:webHidden/>
              </w:rPr>
              <w:fldChar w:fldCharType="separate"/>
            </w:r>
            <w:r w:rsidR="003446AA">
              <w:rPr>
                <w:noProof/>
                <w:webHidden/>
              </w:rPr>
              <w:t>17</w:t>
            </w:r>
            <w:r w:rsidR="003446AA">
              <w:rPr>
                <w:noProof/>
                <w:webHidden/>
              </w:rPr>
              <w:fldChar w:fldCharType="end"/>
            </w:r>
          </w:hyperlink>
        </w:p>
        <w:p w14:paraId="500688A0" w14:textId="574C39B5"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5" w:history="1">
            <w:r w:rsidR="003446AA" w:rsidRPr="00723BAC">
              <w:rPr>
                <w:rStyle w:val="Hyperlink"/>
                <w:noProof/>
              </w:rPr>
              <w:t>Partnership Working</w:t>
            </w:r>
            <w:r w:rsidR="003446AA">
              <w:rPr>
                <w:noProof/>
                <w:webHidden/>
              </w:rPr>
              <w:tab/>
            </w:r>
            <w:r w:rsidR="003446AA">
              <w:rPr>
                <w:noProof/>
                <w:webHidden/>
              </w:rPr>
              <w:fldChar w:fldCharType="begin"/>
            </w:r>
            <w:r w:rsidR="003446AA">
              <w:rPr>
                <w:noProof/>
                <w:webHidden/>
              </w:rPr>
              <w:instrText xml:space="preserve"> PAGEREF _Toc12121535 \h </w:instrText>
            </w:r>
            <w:r w:rsidR="003446AA">
              <w:rPr>
                <w:noProof/>
                <w:webHidden/>
              </w:rPr>
            </w:r>
            <w:r w:rsidR="003446AA">
              <w:rPr>
                <w:noProof/>
                <w:webHidden/>
              </w:rPr>
              <w:fldChar w:fldCharType="separate"/>
            </w:r>
            <w:r w:rsidR="003446AA">
              <w:rPr>
                <w:noProof/>
                <w:webHidden/>
              </w:rPr>
              <w:t>18</w:t>
            </w:r>
            <w:r w:rsidR="003446AA">
              <w:rPr>
                <w:noProof/>
                <w:webHidden/>
              </w:rPr>
              <w:fldChar w:fldCharType="end"/>
            </w:r>
          </w:hyperlink>
        </w:p>
        <w:p w14:paraId="25B4458F" w14:textId="23531E72"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6" w:history="1">
            <w:r w:rsidR="003446AA" w:rsidRPr="00723BAC">
              <w:rPr>
                <w:rStyle w:val="Hyperlink"/>
                <w:noProof/>
              </w:rPr>
              <w:t>Equality and Diversity</w:t>
            </w:r>
            <w:r w:rsidR="003446AA">
              <w:rPr>
                <w:noProof/>
                <w:webHidden/>
              </w:rPr>
              <w:tab/>
            </w:r>
            <w:r w:rsidR="003446AA">
              <w:rPr>
                <w:noProof/>
                <w:webHidden/>
              </w:rPr>
              <w:fldChar w:fldCharType="begin"/>
            </w:r>
            <w:r w:rsidR="003446AA">
              <w:rPr>
                <w:noProof/>
                <w:webHidden/>
              </w:rPr>
              <w:instrText xml:space="preserve"> PAGEREF _Toc12121536 \h </w:instrText>
            </w:r>
            <w:r w:rsidR="003446AA">
              <w:rPr>
                <w:noProof/>
                <w:webHidden/>
              </w:rPr>
            </w:r>
            <w:r w:rsidR="003446AA">
              <w:rPr>
                <w:noProof/>
                <w:webHidden/>
              </w:rPr>
              <w:fldChar w:fldCharType="separate"/>
            </w:r>
            <w:r w:rsidR="003446AA">
              <w:rPr>
                <w:noProof/>
                <w:webHidden/>
              </w:rPr>
              <w:t>18</w:t>
            </w:r>
            <w:r w:rsidR="003446AA">
              <w:rPr>
                <w:noProof/>
                <w:webHidden/>
              </w:rPr>
              <w:fldChar w:fldCharType="end"/>
            </w:r>
          </w:hyperlink>
        </w:p>
        <w:p w14:paraId="0FDD33DA" w14:textId="1BCEAEB1"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7" w:history="1">
            <w:r w:rsidR="003446AA" w:rsidRPr="00723BAC">
              <w:rPr>
                <w:rStyle w:val="Hyperlink"/>
                <w:noProof/>
              </w:rPr>
              <w:t>Emergency Provision and Business Continuity</w:t>
            </w:r>
            <w:r w:rsidR="003446AA">
              <w:rPr>
                <w:noProof/>
                <w:webHidden/>
              </w:rPr>
              <w:tab/>
            </w:r>
            <w:r w:rsidR="003446AA">
              <w:rPr>
                <w:noProof/>
                <w:webHidden/>
              </w:rPr>
              <w:fldChar w:fldCharType="begin"/>
            </w:r>
            <w:r w:rsidR="003446AA">
              <w:rPr>
                <w:noProof/>
                <w:webHidden/>
              </w:rPr>
              <w:instrText xml:space="preserve"> PAGEREF _Toc12121537 \h </w:instrText>
            </w:r>
            <w:r w:rsidR="003446AA">
              <w:rPr>
                <w:noProof/>
                <w:webHidden/>
              </w:rPr>
            </w:r>
            <w:r w:rsidR="003446AA">
              <w:rPr>
                <w:noProof/>
                <w:webHidden/>
              </w:rPr>
              <w:fldChar w:fldCharType="separate"/>
            </w:r>
            <w:r w:rsidR="003446AA">
              <w:rPr>
                <w:noProof/>
                <w:webHidden/>
              </w:rPr>
              <w:t>19</w:t>
            </w:r>
            <w:r w:rsidR="003446AA">
              <w:rPr>
                <w:noProof/>
                <w:webHidden/>
              </w:rPr>
              <w:fldChar w:fldCharType="end"/>
            </w:r>
          </w:hyperlink>
        </w:p>
        <w:p w14:paraId="341AEED0" w14:textId="7F085D58"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8" w:history="1">
            <w:r w:rsidR="003446AA" w:rsidRPr="00723BAC">
              <w:rPr>
                <w:rStyle w:val="Hyperlink"/>
                <w:noProof/>
              </w:rPr>
              <w:t>Quality Outcome Indicators</w:t>
            </w:r>
            <w:r w:rsidR="003446AA">
              <w:rPr>
                <w:noProof/>
                <w:webHidden/>
              </w:rPr>
              <w:tab/>
            </w:r>
            <w:r w:rsidR="003446AA">
              <w:rPr>
                <w:noProof/>
                <w:webHidden/>
              </w:rPr>
              <w:fldChar w:fldCharType="begin"/>
            </w:r>
            <w:r w:rsidR="003446AA">
              <w:rPr>
                <w:noProof/>
                <w:webHidden/>
              </w:rPr>
              <w:instrText xml:space="preserve"> PAGEREF _Toc12121538 \h </w:instrText>
            </w:r>
            <w:r w:rsidR="003446AA">
              <w:rPr>
                <w:noProof/>
                <w:webHidden/>
              </w:rPr>
            </w:r>
            <w:r w:rsidR="003446AA">
              <w:rPr>
                <w:noProof/>
                <w:webHidden/>
              </w:rPr>
              <w:fldChar w:fldCharType="separate"/>
            </w:r>
            <w:r w:rsidR="003446AA">
              <w:rPr>
                <w:noProof/>
                <w:webHidden/>
              </w:rPr>
              <w:t>19</w:t>
            </w:r>
            <w:r w:rsidR="003446AA">
              <w:rPr>
                <w:noProof/>
                <w:webHidden/>
              </w:rPr>
              <w:fldChar w:fldCharType="end"/>
            </w:r>
          </w:hyperlink>
        </w:p>
        <w:p w14:paraId="08487962" w14:textId="7135C87E"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39" w:history="1">
            <w:r w:rsidR="003446AA" w:rsidRPr="00723BAC">
              <w:rPr>
                <w:rStyle w:val="Hyperlink"/>
                <w:noProof/>
              </w:rPr>
              <w:t>Complaints</w:t>
            </w:r>
            <w:r w:rsidR="003446AA">
              <w:rPr>
                <w:noProof/>
                <w:webHidden/>
              </w:rPr>
              <w:tab/>
            </w:r>
            <w:r w:rsidR="003446AA">
              <w:rPr>
                <w:noProof/>
                <w:webHidden/>
              </w:rPr>
              <w:fldChar w:fldCharType="begin"/>
            </w:r>
            <w:r w:rsidR="003446AA">
              <w:rPr>
                <w:noProof/>
                <w:webHidden/>
              </w:rPr>
              <w:instrText xml:space="preserve"> PAGEREF _Toc12121539 \h </w:instrText>
            </w:r>
            <w:r w:rsidR="003446AA">
              <w:rPr>
                <w:noProof/>
                <w:webHidden/>
              </w:rPr>
            </w:r>
            <w:r w:rsidR="003446AA">
              <w:rPr>
                <w:noProof/>
                <w:webHidden/>
              </w:rPr>
              <w:fldChar w:fldCharType="separate"/>
            </w:r>
            <w:r w:rsidR="003446AA">
              <w:rPr>
                <w:noProof/>
                <w:webHidden/>
              </w:rPr>
              <w:t>19</w:t>
            </w:r>
            <w:r w:rsidR="003446AA">
              <w:rPr>
                <w:noProof/>
                <w:webHidden/>
              </w:rPr>
              <w:fldChar w:fldCharType="end"/>
            </w:r>
          </w:hyperlink>
        </w:p>
        <w:p w14:paraId="5F655394" w14:textId="0F1E5F1D"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0" w:history="1">
            <w:r w:rsidR="003446AA" w:rsidRPr="00723BAC">
              <w:rPr>
                <w:rStyle w:val="Hyperlink"/>
                <w:noProof/>
              </w:rPr>
              <w:t>Fees</w:t>
            </w:r>
            <w:r w:rsidR="003446AA">
              <w:rPr>
                <w:noProof/>
                <w:webHidden/>
              </w:rPr>
              <w:tab/>
            </w:r>
            <w:r w:rsidR="003446AA">
              <w:rPr>
                <w:noProof/>
                <w:webHidden/>
              </w:rPr>
              <w:fldChar w:fldCharType="begin"/>
            </w:r>
            <w:r w:rsidR="003446AA">
              <w:rPr>
                <w:noProof/>
                <w:webHidden/>
              </w:rPr>
              <w:instrText xml:space="preserve"> PAGEREF _Toc12121540 \h </w:instrText>
            </w:r>
            <w:r w:rsidR="003446AA">
              <w:rPr>
                <w:noProof/>
                <w:webHidden/>
              </w:rPr>
            </w:r>
            <w:r w:rsidR="003446AA">
              <w:rPr>
                <w:noProof/>
                <w:webHidden/>
              </w:rPr>
              <w:fldChar w:fldCharType="separate"/>
            </w:r>
            <w:r w:rsidR="003446AA">
              <w:rPr>
                <w:noProof/>
                <w:webHidden/>
              </w:rPr>
              <w:t>20</w:t>
            </w:r>
            <w:r w:rsidR="003446AA">
              <w:rPr>
                <w:noProof/>
                <w:webHidden/>
              </w:rPr>
              <w:fldChar w:fldCharType="end"/>
            </w:r>
          </w:hyperlink>
        </w:p>
        <w:p w14:paraId="4D4450B2" w14:textId="6A9CF024"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1" w:history="1">
            <w:r w:rsidR="003446AA" w:rsidRPr="00723BAC">
              <w:rPr>
                <w:rStyle w:val="Hyperlink"/>
                <w:noProof/>
              </w:rPr>
              <w:t>Reporting</w:t>
            </w:r>
            <w:r w:rsidR="003446AA">
              <w:rPr>
                <w:noProof/>
                <w:webHidden/>
              </w:rPr>
              <w:tab/>
            </w:r>
            <w:r w:rsidR="003446AA">
              <w:rPr>
                <w:noProof/>
                <w:webHidden/>
              </w:rPr>
              <w:fldChar w:fldCharType="begin"/>
            </w:r>
            <w:r w:rsidR="003446AA">
              <w:rPr>
                <w:noProof/>
                <w:webHidden/>
              </w:rPr>
              <w:instrText xml:space="preserve"> PAGEREF _Toc12121541 \h </w:instrText>
            </w:r>
            <w:r w:rsidR="003446AA">
              <w:rPr>
                <w:noProof/>
                <w:webHidden/>
              </w:rPr>
            </w:r>
            <w:r w:rsidR="003446AA">
              <w:rPr>
                <w:noProof/>
                <w:webHidden/>
              </w:rPr>
              <w:fldChar w:fldCharType="separate"/>
            </w:r>
            <w:r w:rsidR="003446AA">
              <w:rPr>
                <w:noProof/>
                <w:webHidden/>
              </w:rPr>
              <w:t>20</w:t>
            </w:r>
            <w:r w:rsidR="003446AA">
              <w:rPr>
                <w:noProof/>
                <w:webHidden/>
              </w:rPr>
              <w:fldChar w:fldCharType="end"/>
            </w:r>
          </w:hyperlink>
        </w:p>
        <w:p w14:paraId="50D8A723" w14:textId="69B50913"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2" w:history="1">
            <w:r w:rsidR="003446AA" w:rsidRPr="00723BAC">
              <w:rPr>
                <w:rStyle w:val="Hyperlink"/>
                <w:noProof/>
              </w:rPr>
              <w:t>Information Governance/Security Assurance</w:t>
            </w:r>
            <w:r w:rsidR="003446AA">
              <w:rPr>
                <w:noProof/>
                <w:webHidden/>
              </w:rPr>
              <w:tab/>
            </w:r>
            <w:r w:rsidR="003446AA">
              <w:rPr>
                <w:noProof/>
                <w:webHidden/>
              </w:rPr>
              <w:fldChar w:fldCharType="begin"/>
            </w:r>
            <w:r w:rsidR="003446AA">
              <w:rPr>
                <w:noProof/>
                <w:webHidden/>
              </w:rPr>
              <w:instrText xml:space="preserve"> PAGEREF _Toc12121542 \h </w:instrText>
            </w:r>
            <w:r w:rsidR="003446AA">
              <w:rPr>
                <w:noProof/>
                <w:webHidden/>
              </w:rPr>
            </w:r>
            <w:r w:rsidR="003446AA">
              <w:rPr>
                <w:noProof/>
                <w:webHidden/>
              </w:rPr>
              <w:fldChar w:fldCharType="separate"/>
            </w:r>
            <w:r w:rsidR="003446AA">
              <w:rPr>
                <w:noProof/>
                <w:webHidden/>
              </w:rPr>
              <w:t>20</w:t>
            </w:r>
            <w:r w:rsidR="003446AA">
              <w:rPr>
                <w:noProof/>
                <w:webHidden/>
              </w:rPr>
              <w:fldChar w:fldCharType="end"/>
            </w:r>
          </w:hyperlink>
        </w:p>
        <w:p w14:paraId="2290C7D4" w14:textId="0B284883"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3" w:history="1">
            <w:r w:rsidR="003446AA" w:rsidRPr="00723BAC">
              <w:rPr>
                <w:rStyle w:val="Hyperlink"/>
                <w:noProof/>
              </w:rPr>
              <w:t>Quality Assurance (not covered elsewhere)</w:t>
            </w:r>
            <w:r w:rsidR="003446AA">
              <w:rPr>
                <w:noProof/>
                <w:webHidden/>
              </w:rPr>
              <w:tab/>
            </w:r>
            <w:r w:rsidR="003446AA">
              <w:rPr>
                <w:noProof/>
                <w:webHidden/>
              </w:rPr>
              <w:fldChar w:fldCharType="begin"/>
            </w:r>
            <w:r w:rsidR="003446AA">
              <w:rPr>
                <w:noProof/>
                <w:webHidden/>
              </w:rPr>
              <w:instrText xml:space="preserve"> PAGEREF _Toc12121543 \h </w:instrText>
            </w:r>
            <w:r w:rsidR="003446AA">
              <w:rPr>
                <w:noProof/>
                <w:webHidden/>
              </w:rPr>
            </w:r>
            <w:r w:rsidR="003446AA">
              <w:rPr>
                <w:noProof/>
                <w:webHidden/>
              </w:rPr>
              <w:fldChar w:fldCharType="separate"/>
            </w:r>
            <w:r w:rsidR="003446AA">
              <w:rPr>
                <w:noProof/>
                <w:webHidden/>
              </w:rPr>
              <w:t>20</w:t>
            </w:r>
            <w:r w:rsidR="003446AA">
              <w:rPr>
                <w:noProof/>
                <w:webHidden/>
              </w:rPr>
              <w:fldChar w:fldCharType="end"/>
            </w:r>
          </w:hyperlink>
        </w:p>
        <w:p w14:paraId="274EC8E3" w14:textId="647BE25C"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4" w:history="1">
            <w:r w:rsidR="003446AA" w:rsidRPr="00723BAC">
              <w:rPr>
                <w:rStyle w:val="Hyperlink"/>
                <w:noProof/>
              </w:rPr>
              <w:t>Applicable Service Standards</w:t>
            </w:r>
            <w:r w:rsidR="003446AA">
              <w:rPr>
                <w:noProof/>
                <w:webHidden/>
              </w:rPr>
              <w:tab/>
            </w:r>
            <w:r w:rsidR="003446AA">
              <w:rPr>
                <w:noProof/>
                <w:webHidden/>
              </w:rPr>
              <w:fldChar w:fldCharType="begin"/>
            </w:r>
            <w:r w:rsidR="003446AA">
              <w:rPr>
                <w:noProof/>
                <w:webHidden/>
              </w:rPr>
              <w:instrText xml:space="preserve"> PAGEREF _Toc12121544 \h </w:instrText>
            </w:r>
            <w:r w:rsidR="003446AA">
              <w:rPr>
                <w:noProof/>
                <w:webHidden/>
              </w:rPr>
            </w:r>
            <w:r w:rsidR="003446AA">
              <w:rPr>
                <w:noProof/>
                <w:webHidden/>
              </w:rPr>
              <w:fldChar w:fldCharType="separate"/>
            </w:r>
            <w:r w:rsidR="003446AA">
              <w:rPr>
                <w:noProof/>
                <w:webHidden/>
              </w:rPr>
              <w:t>21</w:t>
            </w:r>
            <w:r w:rsidR="003446AA">
              <w:rPr>
                <w:noProof/>
                <w:webHidden/>
              </w:rPr>
              <w:fldChar w:fldCharType="end"/>
            </w:r>
          </w:hyperlink>
        </w:p>
        <w:p w14:paraId="147D8123" w14:textId="640D5638"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5" w:history="1">
            <w:r w:rsidR="003446AA" w:rsidRPr="00723BAC">
              <w:rPr>
                <w:rStyle w:val="Hyperlink"/>
                <w:noProof/>
              </w:rPr>
              <w:t>Resources and Additional Training</w:t>
            </w:r>
            <w:r w:rsidR="003446AA">
              <w:rPr>
                <w:noProof/>
                <w:webHidden/>
              </w:rPr>
              <w:tab/>
            </w:r>
            <w:r w:rsidR="003446AA">
              <w:rPr>
                <w:noProof/>
                <w:webHidden/>
              </w:rPr>
              <w:fldChar w:fldCharType="begin"/>
            </w:r>
            <w:r w:rsidR="003446AA">
              <w:rPr>
                <w:noProof/>
                <w:webHidden/>
              </w:rPr>
              <w:instrText xml:space="preserve"> PAGEREF _Toc12121545 \h </w:instrText>
            </w:r>
            <w:r w:rsidR="003446AA">
              <w:rPr>
                <w:noProof/>
                <w:webHidden/>
              </w:rPr>
            </w:r>
            <w:r w:rsidR="003446AA">
              <w:rPr>
                <w:noProof/>
                <w:webHidden/>
              </w:rPr>
              <w:fldChar w:fldCharType="separate"/>
            </w:r>
            <w:r w:rsidR="003446AA">
              <w:rPr>
                <w:noProof/>
                <w:webHidden/>
              </w:rPr>
              <w:t>23</w:t>
            </w:r>
            <w:r w:rsidR="003446AA">
              <w:rPr>
                <w:noProof/>
                <w:webHidden/>
              </w:rPr>
              <w:fldChar w:fldCharType="end"/>
            </w:r>
          </w:hyperlink>
        </w:p>
        <w:p w14:paraId="2DCFD8EF" w14:textId="33605EF9"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6" w:history="1">
            <w:r w:rsidR="003446AA" w:rsidRPr="00723BAC">
              <w:rPr>
                <w:rStyle w:val="Hyperlink"/>
                <w:noProof/>
              </w:rPr>
              <w:t>Method of Payments</w:t>
            </w:r>
            <w:r w:rsidR="003446AA">
              <w:rPr>
                <w:noProof/>
                <w:webHidden/>
              </w:rPr>
              <w:tab/>
            </w:r>
            <w:r w:rsidR="003446AA">
              <w:rPr>
                <w:noProof/>
                <w:webHidden/>
              </w:rPr>
              <w:fldChar w:fldCharType="begin"/>
            </w:r>
            <w:r w:rsidR="003446AA">
              <w:rPr>
                <w:noProof/>
                <w:webHidden/>
              </w:rPr>
              <w:instrText xml:space="preserve"> PAGEREF _Toc12121546 \h </w:instrText>
            </w:r>
            <w:r w:rsidR="003446AA">
              <w:rPr>
                <w:noProof/>
                <w:webHidden/>
              </w:rPr>
            </w:r>
            <w:r w:rsidR="003446AA">
              <w:rPr>
                <w:noProof/>
                <w:webHidden/>
              </w:rPr>
              <w:fldChar w:fldCharType="separate"/>
            </w:r>
            <w:r w:rsidR="003446AA">
              <w:rPr>
                <w:noProof/>
                <w:webHidden/>
              </w:rPr>
              <w:t>25</w:t>
            </w:r>
            <w:r w:rsidR="003446AA">
              <w:rPr>
                <w:noProof/>
                <w:webHidden/>
              </w:rPr>
              <w:fldChar w:fldCharType="end"/>
            </w:r>
          </w:hyperlink>
        </w:p>
        <w:p w14:paraId="19C20BAA" w14:textId="71C178F8"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7" w:history="1">
            <w:r w:rsidR="003446AA" w:rsidRPr="00723BAC">
              <w:rPr>
                <w:rStyle w:val="Hyperlink"/>
                <w:noProof/>
              </w:rPr>
              <w:t>Premises</w:t>
            </w:r>
            <w:r w:rsidR="003446AA">
              <w:rPr>
                <w:noProof/>
                <w:webHidden/>
              </w:rPr>
              <w:tab/>
            </w:r>
            <w:r w:rsidR="003446AA">
              <w:rPr>
                <w:noProof/>
                <w:webHidden/>
              </w:rPr>
              <w:fldChar w:fldCharType="begin"/>
            </w:r>
            <w:r w:rsidR="003446AA">
              <w:rPr>
                <w:noProof/>
                <w:webHidden/>
              </w:rPr>
              <w:instrText xml:space="preserve"> PAGEREF _Toc12121547 \h </w:instrText>
            </w:r>
            <w:r w:rsidR="003446AA">
              <w:rPr>
                <w:noProof/>
                <w:webHidden/>
              </w:rPr>
            </w:r>
            <w:r w:rsidR="003446AA">
              <w:rPr>
                <w:noProof/>
                <w:webHidden/>
              </w:rPr>
              <w:fldChar w:fldCharType="separate"/>
            </w:r>
            <w:r w:rsidR="003446AA">
              <w:rPr>
                <w:noProof/>
                <w:webHidden/>
              </w:rPr>
              <w:t>25</w:t>
            </w:r>
            <w:r w:rsidR="003446AA">
              <w:rPr>
                <w:noProof/>
                <w:webHidden/>
              </w:rPr>
              <w:fldChar w:fldCharType="end"/>
            </w:r>
          </w:hyperlink>
        </w:p>
        <w:p w14:paraId="44462D22" w14:textId="1481F1E0" w:rsidR="003446AA" w:rsidRDefault="009E1A1C">
          <w:pPr>
            <w:pStyle w:val="TOC2"/>
            <w:tabs>
              <w:tab w:val="right" w:leader="dot" w:pos="9962"/>
            </w:tabs>
            <w:rPr>
              <w:rFonts w:asciiTheme="minorHAnsi" w:eastAsiaTheme="minorEastAsia" w:hAnsiTheme="minorHAnsi" w:cstheme="minorBidi"/>
              <w:noProof/>
              <w:szCs w:val="22"/>
              <w:lang w:eastAsia="en-GB"/>
            </w:rPr>
          </w:pPr>
          <w:hyperlink w:anchor="_Toc12121548" w:history="1">
            <w:r w:rsidR="003446AA" w:rsidRPr="00723BAC">
              <w:rPr>
                <w:rStyle w:val="Hyperlink"/>
                <w:noProof/>
              </w:rPr>
              <w:t>Insurance</w:t>
            </w:r>
            <w:r w:rsidR="003446AA">
              <w:rPr>
                <w:noProof/>
                <w:webHidden/>
              </w:rPr>
              <w:tab/>
            </w:r>
            <w:r w:rsidR="003446AA">
              <w:rPr>
                <w:noProof/>
                <w:webHidden/>
              </w:rPr>
              <w:fldChar w:fldCharType="begin"/>
            </w:r>
            <w:r w:rsidR="003446AA">
              <w:rPr>
                <w:noProof/>
                <w:webHidden/>
              </w:rPr>
              <w:instrText xml:space="preserve"> PAGEREF _Toc12121548 \h </w:instrText>
            </w:r>
            <w:r w:rsidR="003446AA">
              <w:rPr>
                <w:noProof/>
                <w:webHidden/>
              </w:rPr>
            </w:r>
            <w:r w:rsidR="003446AA">
              <w:rPr>
                <w:noProof/>
                <w:webHidden/>
              </w:rPr>
              <w:fldChar w:fldCharType="separate"/>
            </w:r>
            <w:r w:rsidR="003446AA">
              <w:rPr>
                <w:noProof/>
                <w:webHidden/>
              </w:rPr>
              <w:t>25</w:t>
            </w:r>
            <w:r w:rsidR="003446AA">
              <w:rPr>
                <w:noProof/>
                <w:webHidden/>
              </w:rPr>
              <w:fldChar w:fldCharType="end"/>
            </w:r>
          </w:hyperlink>
        </w:p>
        <w:p w14:paraId="218BA3F0" w14:textId="7F7A7895" w:rsidR="00F93683" w:rsidRDefault="00FB7892" w:rsidP="002976D8">
          <w:r>
            <w:rPr>
              <w:b/>
              <w:bCs/>
              <w:noProof/>
            </w:rPr>
            <w:fldChar w:fldCharType="end"/>
          </w:r>
        </w:p>
      </w:sdtContent>
    </w:sdt>
    <w:p w14:paraId="46D7CB95" w14:textId="322AF56F" w:rsidR="003F739E" w:rsidRDefault="003F739E">
      <w:pPr>
        <w:rPr>
          <w:rFonts w:cs="Arial"/>
          <w:b/>
          <w:bCs/>
          <w:i/>
          <w:iCs/>
          <w:sz w:val="28"/>
          <w:szCs w:val="28"/>
        </w:rPr>
      </w:pPr>
    </w:p>
    <w:p w14:paraId="44C728DB" w14:textId="419D33C4" w:rsidR="00F93683" w:rsidRPr="006B1DD6" w:rsidRDefault="00F93683" w:rsidP="00FB7892">
      <w:pPr>
        <w:pStyle w:val="Heading2"/>
      </w:pPr>
      <w:bookmarkStart w:id="1" w:name="_Toc12121515"/>
      <w:r w:rsidRPr="006B1DD6">
        <w:t>Section A – Definition of Terms</w:t>
      </w:r>
      <w:bookmarkEnd w:id="1"/>
    </w:p>
    <w:p w14:paraId="27774382" w14:textId="77777777" w:rsidR="00F93683" w:rsidRDefault="00F93683" w:rsidP="002976D8"/>
    <w:tbl>
      <w:tblPr>
        <w:tblW w:w="4932" w:type="pct"/>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6" w:space="0" w:color="808080" w:themeColor="background1" w:themeShade="80"/>
          <w:insideV w:val="single" w:sz="6" w:space="0" w:color="808080" w:themeColor="background1" w:themeShade="80"/>
        </w:tblBorders>
        <w:tblLook w:val="01E0" w:firstRow="1" w:lastRow="1" w:firstColumn="1" w:lastColumn="1" w:noHBand="0" w:noVBand="0"/>
      </w:tblPr>
      <w:tblGrid>
        <w:gridCol w:w="3288"/>
        <w:gridCol w:w="6539"/>
      </w:tblGrid>
      <w:tr w:rsidR="00F93683" w:rsidRPr="005D2EC0" w14:paraId="3AA54E6A" w14:textId="77777777" w:rsidTr="008D2065">
        <w:trPr>
          <w:trHeight w:val="345"/>
          <w:jc w:val="center"/>
        </w:trPr>
        <w:tc>
          <w:tcPr>
            <w:tcW w:w="1673" w:type="pct"/>
            <w:tcBorders>
              <w:top w:val="single" w:sz="4" w:space="0" w:color="808080" w:themeColor="background1" w:themeShade="80"/>
              <w:bottom w:val="single" w:sz="6" w:space="0" w:color="808080" w:themeColor="background1" w:themeShade="80"/>
            </w:tcBorders>
            <w:shd w:val="clear" w:color="auto" w:fill="A6A6A6" w:themeFill="background1" w:themeFillShade="A6"/>
          </w:tcPr>
          <w:p w14:paraId="2565A5EC" w14:textId="77777777" w:rsidR="00F93683" w:rsidRPr="007B2479" w:rsidRDefault="00F93683" w:rsidP="008D2065">
            <w:pPr>
              <w:pStyle w:val="BodyText"/>
              <w:jc w:val="left"/>
              <w:rPr>
                <w:rFonts w:cs="Arial"/>
                <w:bCs w:val="0"/>
              </w:rPr>
            </w:pPr>
          </w:p>
          <w:p w14:paraId="479B2474" w14:textId="77777777" w:rsidR="00F93683" w:rsidRPr="007B2479" w:rsidRDefault="00F93683" w:rsidP="008D2065">
            <w:pPr>
              <w:pStyle w:val="BodyText"/>
              <w:jc w:val="left"/>
              <w:rPr>
                <w:rFonts w:cs="Arial"/>
                <w:bCs w:val="0"/>
              </w:rPr>
            </w:pPr>
            <w:r>
              <w:rPr>
                <w:rFonts w:cs="Arial"/>
                <w:bCs w:val="0"/>
              </w:rPr>
              <w:t xml:space="preserve">Term </w:t>
            </w:r>
          </w:p>
        </w:tc>
        <w:tc>
          <w:tcPr>
            <w:tcW w:w="3327" w:type="pct"/>
            <w:tcBorders>
              <w:top w:val="single" w:sz="4" w:space="0" w:color="808080" w:themeColor="background1" w:themeShade="80"/>
              <w:bottom w:val="single" w:sz="6" w:space="0" w:color="808080" w:themeColor="background1" w:themeShade="80"/>
            </w:tcBorders>
            <w:shd w:val="clear" w:color="auto" w:fill="A6A6A6" w:themeFill="background1" w:themeFillShade="A6"/>
          </w:tcPr>
          <w:p w14:paraId="25D24830" w14:textId="77777777" w:rsidR="00F93683" w:rsidRPr="007B2479" w:rsidRDefault="00F93683" w:rsidP="008D2065">
            <w:pPr>
              <w:pStyle w:val="BodyText"/>
              <w:jc w:val="left"/>
              <w:rPr>
                <w:rFonts w:cs="Arial"/>
                <w:bCs w:val="0"/>
              </w:rPr>
            </w:pPr>
          </w:p>
          <w:p w14:paraId="0F282F4F" w14:textId="77777777" w:rsidR="00F93683" w:rsidRPr="007B2479" w:rsidRDefault="00F93683" w:rsidP="008D2065">
            <w:pPr>
              <w:pStyle w:val="BodyText"/>
              <w:jc w:val="left"/>
              <w:rPr>
                <w:rFonts w:cs="Arial"/>
                <w:bCs w:val="0"/>
              </w:rPr>
            </w:pPr>
            <w:r>
              <w:rPr>
                <w:rFonts w:cs="Arial"/>
                <w:bCs w:val="0"/>
              </w:rPr>
              <w:t xml:space="preserve">Definition </w:t>
            </w:r>
          </w:p>
          <w:p w14:paraId="13ABA352" w14:textId="77777777" w:rsidR="00F93683" w:rsidRPr="007B2479" w:rsidRDefault="00F93683" w:rsidP="008D2065">
            <w:pPr>
              <w:pStyle w:val="BodyText"/>
              <w:jc w:val="left"/>
              <w:rPr>
                <w:rFonts w:cs="Arial"/>
                <w:bCs w:val="0"/>
              </w:rPr>
            </w:pPr>
          </w:p>
        </w:tc>
      </w:tr>
      <w:tr w:rsidR="00F93683" w:rsidRPr="005D2EC0" w14:paraId="4F51B7D8" w14:textId="77777777" w:rsidTr="008D2065">
        <w:trPr>
          <w:trHeight w:val="345"/>
          <w:jc w:val="center"/>
        </w:trPr>
        <w:tc>
          <w:tcPr>
            <w:tcW w:w="1673" w:type="pct"/>
            <w:tcBorders>
              <w:top w:val="single" w:sz="6" w:space="0" w:color="808080" w:themeColor="background1" w:themeShade="80"/>
            </w:tcBorders>
          </w:tcPr>
          <w:p w14:paraId="72BE193D" w14:textId="3786BD26" w:rsidR="00F93683" w:rsidRPr="007B2479" w:rsidRDefault="00F73BAD" w:rsidP="008D2065">
            <w:pPr>
              <w:pStyle w:val="BodyText"/>
              <w:spacing w:line="276" w:lineRule="auto"/>
              <w:jc w:val="both"/>
              <w:rPr>
                <w:rFonts w:cs="Arial"/>
                <w:bCs w:val="0"/>
              </w:rPr>
            </w:pPr>
            <w:r>
              <w:rPr>
                <w:rFonts w:cs="Arial"/>
                <w:bCs w:val="0"/>
              </w:rPr>
              <w:t>D</w:t>
            </w:r>
            <w:r w:rsidR="00DB1146">
              <w:rPr>
                <w:rFonts w:cs="Arial"/>
                <w:bCs w:val="0"/>
              </w:rPr>
              <w:t>H</w:t>
            </w:r>
          </w:p>
        </w:tc>
        <w:tc>
          <w:tcPr>
            <w:tcW w:w="3327" w:type="pct"/>
            <w:tcBorders>
              <w:top w:val="single" w:sz="6" w:space="0" w:color="808080" w:themeColor="background1" w:themeShade="80"/>
            </w:tcBorders>
          </w:tcPr>
          <w:p w14:paraId="01DB261C" w14:textId="77777777" w:rsidR="00F93683" w:rsidRPr="007B2479" w:rsidRDefault="00DB1146" w:rsidP="008D2065">
            <w:pPr>
              <w:pStyle w:val="BodyText"/>
              <w:spacing w:line="276" w:lineRule="auto"/>
              <w:jc w:val="both"/>
              <w:rPr>
                <w:rFonts w:cs="Arial"/>
                <w:b w:val="0"/>
                <w:bCs w:val="0"/>
                <w:szCs w:val="22"/>
              </w:rPr>
            </w:pPr>
            <w:r>
              <w:rPr>
                <w:rFonts w:cs="Arial"/>
                <w:b w:val="0"/>
                <w:bCs w:val="0"/>
                <w:szCs w:val="22"/>
              </w:rPr>
              <w:t>Department of Health</w:t>
            </w:r>
          </w:p>
        </w:tc>
      </w:tr>
      <w:tr w:rsidR="00F93683" w:rsidRPr="005D2EC0" w14:paraId="4D15717E" w14:textId="77777777" w:rsidTr="008D2065">
        <w:trPr>
          <w:trHeight w:val="345"/>
          <w:jc w:val="center"/>
        </w:trPr>
        <w:tc>
          <w:tcPr>
            <w:tcW w:w="1673" w:type="pct"/>
          </w:tcPr>
          <w:p w14:paraId="0D06B1BD" w14:textId="77777777" w:rsidR="00F93683" w:rsidRPr="007B2479" w:rsidRDefault="00DB1146" w:rsidP="008D2065">
            <w:pPr>
              <w:pStyle w:val="BodyText"/>
              <w:spacing w:line="276" w:lineRule="auto"/>
              <w:jc w:val="both"/>
              <w:rPr>
                <w:rFonts w:cs="Arial"/>
                <w:bCs w:val="0"/>
              </w:rPr>
            </w:pPr>
            <w:r>
              <w:rPr>
                <w:rFonts w:cs="Arial"/>
                <w:bCs w:val="0"/>
              </w:rPr>
              <w:t>GP</w:t>
            </w:r>
          </w:p>
        </w:tc>
        <w:tc>
          <w:tcPr>
            <w:tcW w:w="3327" w:type="pct"/>
          </w:tcPr>
          <w:p w14:paraId="54DD6917" w14:textId="505F8B43" w:rsidR="00F93683" w:rsidRPr="007B2479" w:rsidRDefault="00DB1146" w:rsidP="008D2065">
            <w:pPr>
              <w:spacing w:line="276" w:lineRule="auto"/>
              <w:jc w:val="both"/>
              <w:rPr>
                <w:szCs w:val="22"/>
              </w:rPr>
            </w:pPr>
            <w:r>
              <w:rPr>
                <w:szCs w:val="22"/>
              </w:rPr>
              <w:t>General Practice</w:t>
            </w:r>
            <w:r w:rsidR="009A5538">
              <w:rPr>
                <w:szCs w:val="22"/>
              </w:rPr>
              <w:t xml:space="preserve"> or General Practitioner</w:t>
            </w:r>
          </w:p>
        </w:tc>
      </w:tr>
      <w:tr w:rsidR="00F93683" w:rsidRPr="005D2EC0" w14:paraId="496EC263" w14:textId="77777777" w:rsidTr="008D2065">
        <w:trPr>
          <w:trHeight w:val="345"/>
          <w:jc w:val="center"/>
        </w:trPr>
        <w:tc>
          <w:tcPr>
            <w:tcW w:w="1673" w:type="pct"/>
          </w:tcPr>
          <w:p w14:paraId="4AAFDC51" w14:textId="77777777" w:rsidR="00F93683" w:rsidRPr="007B2479" w:rsidRDefault="00093E70" w:rsidP="008D2065">
            <w:pPr>
              <w:pStyle w:val="BodyText"/>
              <w:spacing w:line="276" w:lineRule="auto"/>
              <w:jc w:val="both"/>
              <w:rPr>
                <w:rFonts w:cs="Arial"/>
                <w:bCs w:val="0"/>
              </w:rPr>
            </w:pPr>
            <w:r>
              <w:rPr>
                <w:rFonts w:cs="Arial"/>
                <w:bCs w:val="0"/>
              </w:rPr>
              <w:t>PHOF</w:t>
            </w:r>
          </w:p>
        </w:tc>
        <w:tc>
          <w:tcPr>
            <w:tcW w:w="3327" w:type="pct"/>
          </w:tcPr>
          <w:p w14:paraId="57A3FEB1" w14:textId="77777777" w:rsidR="00F93683" w:rsidRPr="007B2479" w:rsidRDefault="00093E70" w:rsidP="008D2065">
            <w:pPr>
              <w:spacing w:line="276" w:lineRule="auto"/>
              <w:jc w:val="both"/>
              <w:rPr>
                <w:bCs/>
                <w:szCs w:val="22"/>
              </w:rPr>
            </w:pPr>
            <w:r>
              <w:rPr>
                <w:bCs/>
                <w:szCs w:val="22"/>
              </w:rPr>
              <w:t>Public Health Outcomes Framework</w:t>
            </w:r>
          </w:p>
        </w:tc>
      </w:tr>
      <w:tr w:rsidR="00F93683" w:rsidRPr="005D2EC0" w14:paraId="3230B6BF" w14:textId="77777777" w:rsidTr="008D2065">
        <w:trPr>
          <w:trHeight w:val="345"/>
          <w:jc w:val="center"/>
        </w:trPr>
        <w:tc>
          <w:tcPr>
            <w:tcW w:w="1673" w:type="pct"/>
          </w:tcPr>
          <w:p w14:paraId="392433FF" w14:textId="77777777" w:rsidR="00F93683" w:rsidRPr="0038392E" w:rsidRDefault="00E63565" w:rsidP="008D2065">
            <w:pPr>
              <w:pStyle w:val="BodyText"/>
              <w:spacing w:line="276" w:lineRule="auto"/>
              <w:jc w:val="both"/>
              <w:rPr>
                <w:rFonts w:cs="Arial"/>
                <w:bCs w:val="0"/>
              </w:rPr>
            </w:pPr>
            <w:r>
              <w:rPr>
                <w:rFonts w:cs="Arial"/>
                <w:bCs w:val="0"/>
              </w:rPr>
              <w:t>PHE</w:t>
            </w:r>
          </w:p>
        </w:tc>
        <w:tc>
          <w:tcPr>
            <w:tcW w:w="3327" w:type="pct"/>
          </w:tcPr>
          <w:p w14:paraId="3CEB83EC" w14:textId="77777777" w:rsidR="00F93683" w:rsidRPr="007B2479" w:rsidRDefault="00E63565" w:rsidP="008D2065">
            <w:pPr>
              <w:spacing w:line="276" w:lineRule="auto"/>
              <w:jc w:val="both"/>
              <w:rPr>
                <w:szCs w:val="22"/>
              </w:rPr>
            </w:pPr>
            <w:r>
              <w:rPr>
                <w:szCs w:val="22"/>
              </w:rPr>
              <w:t xml:space="preserve">Public Health England </w:t>
            </w:r>
          </w:p>
        </w:tc>
      </w:tr>
      <w:tr w:rsidR="00F93683" w:rsidRPr="005D2EC0" w14:paraId="00E17BFF" w14:textId="77777777" w:rsidTr="008D2065">
        <w:trPr>
          <w:trHeight w:val="345"/>
          <w:jc w:val="center"/>
        </w:trPr>
        <w:tc>
          <w:tcPr>
            <w:tcW w:w="1673" w:type="pct"/>
          </w:tcPr>
          <w:p w14:paraId="11DF9834" w14:textId="77777777" w:rsidR="00F93683" w:rsidRPr="0038392E" w:rsidRDefault="0038392E" w:rsidP="008D2065">
            <w:pPr>
              <w:pStyle w:val="BodyText"/>
              <w:spacing w:line="276" w:lineRule="auto"/>
              <w:jc w:val="both"/>
              <w:rPr>
                <w:rFonts w:cs="Arial"/>
                <w:bCs w:val="0"/>
              </w:rPr>
            </w:pPr>
            <w:r w:rsidRPr="0038392E">
              <w:rPr>
                <w:rFonts w:cs="Arial"/>
                <w:bCs w:val="0"/>
              </w:rPr>
              <w:t>NICE</w:t>
            </w:r>
          </w:p>
        </w:tc>
        <w:tc>
          <w:tcPr>
            <w:tcW w:w="3327" w:type="pct"/>
          </w:tcPr>
          <w:p w14:paraId="49DEBC10" w14:textId="6DC0B609" w:rsidR="00F93683" w:rsidRPr="007B2479" w:rsidRDefault="0038392E" w:rsidP="00107473">
            <w:pPr>
              <w:spacing w:line="276" w:lineRule="auto"/>
              <w:jc w:val="both"/>
              <w:rPr>
                <w:szCs w:val="22"/>
              </w:rPr>
            </w:pPr>
            <w:r>
              <w:rPr>
                <w:szCs w:val="22"/>
              </w:rPr>
              <w:t>National Institute of</w:t>
            </w:r>
            <w:r w:rsidR="00107473">
              <w:rPr>
                <w:szCs w:val="22"/>
              </w:rPr>
              <w:t xml:space="preserve"> Health and Care</w:t>
            </w:r>
            <w:r>
              <w:rPr>
                <w:szCs w:val="22"/>
              </w:rPr>
              <w:t xml:space="preserve"> Excellence </w:t>
            </w:r>
          </w:p>
        </w:tc>
      </w:tr>
      <w:tr w:rsidR="0038392E" w:rsidRPr="005D2EC0" w14:paraId="4D06FEF2" w14:textId="77777777" w:rsidTr="008D2065">
        <w:trPr>
          <w:trHeight w:val="345"/>
          <w:jc w:val="center"/>
        </w:trPr>
        <w:tc>
          <w:tcPr>
            <w:tcW w:w="1673" w:type="pct"/>
          </w:tcPr>
          <w:p w14:paraId="655E925E" w14:textId="77777777" w:rsidR="0038392E" w:rsidRPr="0038392E" w:rsidRDefault="007757C6" w:rsidP="008D2065">
            <w:pPr>
              <w:pStyle w:val="BodyText"/>
              <w:spacing w:line="276" w:lineRule="auto"/>
              <w:jc w:val="both"/>
              <w:rPr>
                <w:rFonts w:cs="Arial"/>
                <w:bCs w:val="0"/>
              </w:rPr>
            </w:pPr>
            <w:r>
              <w:rPr>
                <w:rFonts w:cs="Arial"/>
                <w:bCs w:val="0"/>
              </w:rPr>
              <w:t>QS</w:t>
            </w:r>
          </w:p>
        </w:tc>
        <w:tc>
          <w:tcPr>
            <w:tcW w:w="3327" w:type="pct"/>
          </w:tcPr>
          <w:p w14:paraId="78220AD8" w14:textId="77777777" w:rsidR="0038392E" w:rsidRDefault="007757C6" w:rsidP="008D2065">
            <w:pPr>
              <w:spacing w:line="276" w:lineRule="auto"/>
              <w:jc w:val="both"/>
              <w:rPr>
                <w:szCs w:val="22"/>
              </w:rPr>
            </w:pPr>
            <w:r>
              <w:rPr>
                <w:szCs w:val="22"/>
              </w:rPr>
              <w:t>Quality Standard</w:t>
            </w:r>
          </w:p>
        </w:tc>
      </w:tr>
      <w:tr w:rsidR="0038392E" w:rsidRPr="005D2EC0" w14:paraId="21BF6A4C" w14:textId="77777777" w:rsidTr="008D2065">
        <w:trPr>
          <w:trHeight w:val="345"/>
          <w:jc w:val="center"/>
        </w:trPr>
        <w:tc>
          <w:tcPr>
            <w:tcW w:w="1673" w:type="pct"/>
          </w:tcPr>
          <w:p w14:paraId="206F7B22" w14:textId="77777777" w:rsidR="0038392E" w:rsidRPr="0038392E" w:rsidRDefault="007757C6" w:rsidP="008D2065">
            <w:pPr>
              <w:pStyle w:val="BodyText"/>
              <w:spacing w:line="276" w:lineRule="auto"/>
              <w:jc w:val="both"/>
              <w:rPr>
                <w:rFonts w:cs="Arial"/>
                <w:bCs w:val="0"/>
              </w:rPr>
            </w:pPr>
            <w:r>
              <w:rPr>
                <w:rFonts w:cs="Arial"/>
                <w:bCs w:val="0"/>
              </w:rPr>
              <w:t>READ Codes</w:t>
            </w:r>
          </w:p>
        </w:tc>
        <w:tc>
          <w:tcPr>
            <w:tcW w:w="3327" w:type="pct"/>
          </w:tcPr>
          <w:p w14:paraId="6FD38C6F" w14:textId="5AE1B76B" w:rsidR="0038392E" w:rsidRDefault="007757C6" w:rsidP="008D2065">
            <w:pPr>
              <w:spacing w:line="276" w:lineRule="auto"/>
              <w:jc w:val="both"/>
              <w:rPr>
                <w:szCs w:val="22"/>
              </w:rPr>
            </w:pPr>
            <w:r>
              <w:rPr>
                <w:szCs w:val="22"/>
              </w:rPr>
              <w:t xml:space="preserve">Coded thesaurus of clinical terms </w:t>
            </w:r>
            <w:r w:rsidR="00F73BAD">
              <w:rPr>
                <w:szCs w:val="22"/>
              </w:rPr>
              <w:t>used in General Practice</w:t>
            </w:r>
          </w:p>
        </w:tc>
      </w:tr>
      <w:tr w:rsidR="00553A27" w:rsidRPr="005D2EC0" w14:paraId="2AD2FF62" w14:textId="77777777" w:rsidTr="008D2065">
        <w:trPr>
          <w:trHeight w:val="345"/>
          <w:jc w:val="center"/>
        </w:trPr>
        <w:tc>
          <w:tcPr>
            <w:tcW w:w="1673" w:type="pct"/>
          </w:tcPr>
          <w:p w14:paraId="475DB5B5" w14:textId="77777777" w:rsidR="00553A27" w:rsidRDefault="00553A27" w:rsidP="008D2065">
            <w:pPr>
              <w:pStyle w:val="BodyText"/>
              <w:spacing w:line="276" w:lineRule="auto"/>
              <w:jc w:val="both"/>
              <w:rPr>
                <w:rFonts w:cs="Arial"/>
                <w:bCs w:val="0"/>
              </w:rPr>
            </w:pPr>
            <w:r>
              <w:rPr>
                <w:rFonts w:cs="Arial"/>
                <w:bCs w:val="0"/>
              </w:rPr>
              <w:t xml:space="preserve">POCT </w:t>
            </w:r>
          </w:p>
        </w:tc>
        <w:tc>
          <w:tcPr>
            <w:tcW w:w="3327" w:type="pct"/>
          </w:tcPr>
          <w:p w14:paraId="7110C142" w14:textId="77777777" w:rsidR="00553A27" w:rsidRDefault="00553A27" w:rsidP="008D2065">
            <w:pPr>
              <w:spacing w:line="276" w:lineRule="auto"/>
              <w:jc w:val="both"/>
              <w:rPr>
                <w:szCs w:val="22"/>
              </w:rPr>
            </w:pPr>
            <w:r>
              <w:rPr>
                <w:szCs w:val="22"/>
              </w:rPr>
              <w:t>Point of Care Testing</w:t>
            </w:r>
          </w:p>
        </w:tc>
      </w:tr>
      <w:tr w:rsidR="00495D62" w:rsidRPr="005D2EC0" w14:paraId="454116AC" w14:textId="77777777" w:rsidTr="008D2065">
        <w:trPr>
          <w:trHeight w:val="345"/>
          <w:jc w:val="center"/>
        </w:trPr>
        <w:tc>
          <w:tcPr>
            <w:tcW w:w="1673" w:type="pct"/>
          </w:tcPr>
          <w:p w14:paraId="7B9C168F" w14:textId="77777777" w:rsidR="00495D62" w:rsidRDefault="00495D62" w:rsidP="008D2065">
            <w:pPr>
              <w:pStyle w:val="BodyText"/>
              <w:spacing w:line="276" w:lineRule="auto"/>
              <w:jc w:val="both"/>
              <w:rPr>
                <w:rFonts w:cs="Arial"/>
                <w:bCs w:val="0"/>
              </w:rPr>
            </w:pPr>
            <w:r>
              <w:rPr>
                <w:rFonts w:cs="Arial"/>
                <w:bCs w:val="0"/>
              </w:rPr>
              <w:t>HbA1c</w:t>
            </w:r>
          </w:p>
        </w:tc>
        <w:tc>
          <w:tcPr>
            <w:tcW w:w="3327" w:type="pct"/>
          </w:tcPr>
          <w:p w14:paraId="2E1A627D" w14:textId="21F3940E" w:rsidR="00495D62" w:rsidRDefault="00495D62" w:rsidP="008D2065">
            <w:pPr>
              <w:spacing w:line="276" w:lineRule="auto"/>
              <w:jc w:val="both"/>
              <w:rPr>
                <w:szCs w:val="22"/>
              </w:rPr>
            </w:pPr>
            <w:r>
              <w:rPr>
                <w:szCs w:val="22"/>
              </w:rPr>
              <w:t>Glycated H</w:t>
            </w:r>
            <w:r w:rsidR="003F739E">
              <w:rPr>
                <w:szCs w:val="22"/>
              </w:rPr>
              <w:t>a</w:t>
            </w:r>
            <w:r>
              <w:rPr>
                <w:szCs w:val="22"/>
              </w:rPr>
              <w:t>emoglobin</w:t>
            </w:r>
          </w:p>
        </w:tc>
      </w:tr>
      <w:tr w:rsidR="00495D62" w:rsidRPr="005D2EC0" w14:paraId="5556656B" w14:textId="77777777" w:rsidTr="008D2065">
        <w:trPr>
          <w:trHeight w:val="345"/>
          <w:jc w:val="center"/>
        </w:trPr>
        <w:tc>
          <w:tcPr>
            <w:tcW w:w="1673" w:type="pct"/>
          </w:tcPr>
          <w:p w14:paraId="6D0FA657" w14:textId="77777777" w:rsidR="00495D62" w:rsidRDefault="00495D62" w:rsidP="008D2065">
            <w:pPr>
              <w:pStyle w:val="BodyText"/>
              <w:spacing w:line="276" w:lineRule="auto"/>
              <w:jc w:val="both"/>
              <w:rPr>
                <w:rFonts w:cs="Arial"/>
                <w:bCs w:val="0"/>
              </w:rPr>
            </w:pPr>
            <w:r>
              <w:rPr>
                <w:rFonts w:cs="Arial"/>
                <w:bCs w:val="0"/>
              </w:rPr>
              <w:t>SOP</w:t>
            </w:r>
          </w:p>
        </w:tc>
        <w:tc>
          <w:tcPr>
            <w:tcW w:w="3327" w:type="pct"/>
          </w:tcPr>
          <w:p w14:paraId="0C6D39FD" w14:textId="77777777" w:rsidR="00495D62" w:rsidRDefault="00495D62" w:rsidP="008D2065">
            <w:pPr>
              <w:spacing w:line="276" w:lineRule="auto"/>
              <w:jc w:val="both"/>
              <w:rPr>
                <w:szCs w:val="22"/>
              </w:rPr>
            </w:pPr>
            <w:r>
              <w:rPr>
                <w:szCs w:val="22"/>
              </w:rPr>
              <w:t>Standard Operating Procedure</w:t>
            </w:r>
          </w:p>
        </w:tc>
      </w:tr>
      <w:tr w:rsidR="008C3F39" w:rsidRPr="005D2EC0" w14:paraId="428AC31D" w14:textId="77777777" w:rsidTr="008D2065">
        <w:trPr>
          <w:trHeight w:val="345"/>
          <w:jc w:val="center"/>
        </w:trPr>
        <w:tc>
          <w:tcPr>
            <w:tcW w:w="1673" w:type="pct"/>
          </w:tcPr>
          <w:p w14:paraId="6E7D90C9" w14:textId="77777777" w:rsidR="008C3F39" w:rsidRDefault="008C3F39" w:rsidP="008D2065">
            <w:pPr>
              <w:pStyle w:val="BodyText"/>
              <w:spacing w:line="276" w:lineRule="auto"/>
              <w:jc w:val="both"/>
              <w:rPr>
                <w:rFonts w:cs="Arial"/>
                <w:bCs w:val="0"/>
              </w:rPr>
            </w:pPr>
            <w:r>
              <w:rPr>
                <w:rFonts w:cs="Arial"/>
                <w:bCs w:val="0"/>
              </w:rPr>
              <w:t>HCP</w:t>
            </w:r>
          </w:p>
        </w:tc>
        <w:tc>
          <w:tcPr>
            <w:tcW w:w="3327" w:type="pct"/>
          </w:tcPr>
          <w:p w14:paraId="622863D5" w14:textId="77777777" w:rsidR="008C3F39" w:rsidRDefault="008C3F39" w:rsidP="008D2065">
            <w:pPr>
              <w:spacing w:line="276" w:lineRule="auto"/>
              <w:jc w:val="both"/>
              <w:rPr>
                <w:szCs w:val="22"/>
              </w:rPr>
            </w:pPr>
            <w:r>
              <w:rPr>
                <w:szCs w:val="22"/>
              </w:rPr>
              <w:t xml:space="preserve">Healthcare Professional </w:t>
            </w:r>
          </w:p>
        </w:tc>
      </w:tr>
    </w:tbl>
    <w:p w14:paraId="4627C3A8" w14:textId="3DD4C472" w:rsidR="00DB1146" w:rsidRDefault="00DB1146" w:rsidP="00DC2F7C">
      <w:pPr>
        <w:spacing w:line="276" w:lineRule="auto"/>
        <w:jc w:val="both"/>
        <w:rPr>
          <w:b/>
          <w:u w:val="single"/>
        </w:rPr>
      </w:pPr>
    </w:p>
    <w:p w14:paraId="7E89DFAA" w14:textId="77777777" w:rsidR="00DB1146" w:rsidRDefault="00DB1146" w:rsidP="00DC2F7C">
      <w:pPr>
        <w:spacing w:line="276" w:lineRule="auto"/>
        <w:jc w:val="both"/>
        <w:rPr>
          <w:b/>
          <w:u w:val="single"/>
        </w:rPr>
      </w:pPr>
    </w:p>
    <w:p w14:paraId="0A568295" w14:textId="77777777" w:rsidR="00DB1146" w:rsidRDefault="00DB1146" w:rsidP="00DC2F7C">
      <w:pPr>
        <w:spacing w:line="276" w:lineRule="auto"/>
        <w:jc w:val="both"/>
        <w:rPr>
          <w:b/>
          <w:u w:val="single"/>
        </w:rPr>
      </w:pPr>
    </w:p>
    <w:p w14:paraId="5E432818" w14:textId="77777777" w:rsidR="002C5FE4" w:rsidRDefault="002C5FE4">
      <w:pPr>
        <w:rPr>
          <w:rFonts w:cs="Arial"/>
          <w:b/>
          <w:bCs/>
          <w:i/>
          <w:iCs/>
          <w:sz w:val="28"/>
          <w:szCs w:val="28"/>
        </w:rPr>
      </w:pPr>
      <w:r>
        <w:br w:type="page"/>
      </w:r>
    </w:p>
    <w:p w14:paraId="33DC517E" w14:textId="62E74B5D" w:rsidR="00DC2F7C" w:rsidRPr="00E603CD" w:rsidRDefault="003F739E" w:rsidP="00FB7892">
      <w:pPr>
        <w:pStyle w:val="Heading2"/>
      </w:pPr>
      <w:bookmarkStart w:id="2" w:name="_Toc12121516"/>
      <w:r>
        <w:lastRenderedPageBreak/>
        <w:t xml:space="preserve">National </w:t>
      </w:r>
      <w:r w:rsidR="006C6458" w:rsidRPr="00E603CD">
        <w:t>Context</w:t>
      </w:r>
      <w:bookmarkEnd w:id="2"/>
      <w:r w:rsidR="006C6458" w:rsidRPr="00E603CD">
        <w:t xml:space="preserve"> </w:t>
      </w:r>
    </w:p>
    <w:p w14:paraId="5E40948B" w14:textId="1A58D6CD" w:rsidR="009A5538" w:rsidRPr="00E603CD" w:rsidRDefault="009A5538" w:rsidP="009A5538">
      <w:pPr>
        <w:spacing w:line="276" w:lineRule="auto"/>
      </w:pPr>
    </w:p>
    <w:p w14:paraId="76282F64" w14:textId="00A27330" w:rsidR="00C60C28" w:rsidRPr="00E603CD" w:rsidRDefault="009A5538" w:rsidP="009A5538">
      <w:pPr>
        <w:spacing w:line="276" w:lineRule="auto"/>
        <w:jc w:val="both"/>
        <w:rPr>
          <w:rFonts w:cs="Arial"/>
          <w:szCs w:val="22"/>
        </w:rPr>
      </w:pPr>
      <w:r w:rsidRPr="00E603CD">
        <w:rPr>
          <w:rFonts w:cs="Arial"/>
        </w:rPr>
        <w:t>Vascular disease (heart disease, stroke, diabetes and kidney disease) currently affects the lives of over 4 million people in England. It causes 36% of deaths (170,000 a year in England) and is responsible for a fifth of all hospital admissions. It is the largest single cause of long-term ill health and disability, impairing the quality of life for many people. The burden of these conditions falls disproportionately on people living in deprived</w:t>
      </w:r>
      <w:r w:rsidR="00EB685B">
        <w:rPr>
          <w:rFonts w:cs="Arial"/>
        </w:rPr>
        <w:t xml:space="preserve"> circumstances and on black and minority</w:t>
      </w:r>
      <w:r w:rsidRPr="00E603CD">
        <w:rPr>
          <w:rFonts w:cs="Arial"/>
        </w:rPr>
        <w:t xml:space="preserve"> eth</w:t>
      </w:r>
      <w:r w:rsidR="00EB685B">
        <w:rPr>
          <w:rFonts w:cs="Arial"/>
        </w:rPr>
        <w:t>nic groups</w:t>
      </w:r>
      <w:r w:rsidRPr="00E603CD">
        <w:rPr>
          <w:rFonts w:cs="Arial"/>
        </w:rPr>
        <w:t>. Evidence shows that it is possible to identify the risk factors for vascular disease and act to change them. Early intervention to reduce risk can delay, and, in some circumstances, prevent the onset of vascular disease</w:t>
      </w:r>
      <w:r>
        <w:rPr>
          <w:rFonts w:cs="Arial"/>
        </w:rPr>
        <w:t xml:space="preserve">.  </w:t>
      </w:r>
      <w:r w:rsidR="00E63565" w:rsidRPr="00E603CD">
        <w:rPr>
          <w:rFonts w:cs="Arial"/>
          <w:szCs w:val="22"/>
        </w:rPr>
        <w:t>The NHS Health Check Programme is a national initiative from the Department of Health</w:t>
      </w:r>
      <w:r w:rsidR="00F73BAD">
        <w:rPr>
          <w:rFonts w:cs="Arial"/>
          <w:szCs w:val="22"/>
        </w:rPr>
        <w:t xml:space="preserve"> (D</w:t>
      </w:r>
      <w:r w:rsidR="00C60C28" w:rsidRPr="00E603CD">
        <w:rPr>
          <w:rFonts w:cs="Arial"/>
          <w:szCs w:val="22"/>
        </w:rPr>
        <w:t>H)</w:t>
      </w:r>
      <w:r w:rsidR="00E63565" w:rsidRPr="00E603CD">
        <w:rPr>
          <w:rFonts w:cs="Arial"/>
          <w:szCs w:val="22"/>
        </w:rPr>
        <w:t>, intended to prevent cardiovascular disease (CVD) by early identification and management of individuals at increased risk</w:t>
      </w:r>
      <w:r w:rsidR="00C60C28" w:rsidRPr="00E603CD">
        <w:rPr>
          <w:rFonts w:cs="Arial"/>
          <w:szCs w:val="22"/>
        </w:rPr>
        <w:t xml:space="preserve"> of CVD</w:t>
      </w:r>
      <w:r w:rsidR="00E63565" w:rsidRPr="00E603CD">
        <w:rPr>
          <w:rFonts w:cs="Arial"/>
          <w:szCs w:val="22"/>
        </w:rPr>
        <w:t xml:space="preserve">. </w:t>
      </w:r>
      <w:r w:rsidR="00C60C28" w:rsidRPr="00E603CD">
        <w:rPr>
          <w:rFonts w:cs="Arial"/>
          <w:szCs w:val="22"/>
        </w:rPr>
        <w:t>The programme aims to prevent heart disease, stroke, diabetes, kidney disease and raise awareness of dementia and damage from alcohol use</w:t>
      </w:r>
      <w:r w:rsidR="00F73BAD">
        <w:rPr>
          <w:rFonts w:cs="Arial"/>
          <w:szCs w:val="22"/>
        </w:rPr>
        <w:t>,</w:t>
      </w:r>
      <w:r w:rsidR="00C60C28" w:rsidRPr="00E603CD">
        <w:rPr>
          <w:rFonts w:cs="Arial"/>
          <w:szCs w:val="22"/>
        </w:rPr>
        <w:t xml:space="preserve"> both across the population and within high risk and vulnerable groups. In April 2013, the NHS Health Check became a mandated public </w:t>
      </w:r>
      <w:r>
        <w:rPr>
          <w:rFonts w:cs="Arial"/>
          <w:szCs w:val="22"/>
        </w:rPr>
        <w:t>health service commissioned by local a</w:t>
      </w:r>
      <w:r w:rsidR="00C60C28" w:rsidRPr="00E603CD">
        <w:rPr>
          <w:rFonts w:cs="Arial"/>
          <w:szCs w:val="22"/>
        </w:rPr>
        <w:t xml:space="preserve">uthorities in England and offered to </w:t>
      </w:r>
      <w:r>
        <w:rPr>
          <w:rFonts w:cs="Arial"/>
          <w:szCs w:val="22"/>
        </w:rPr>
        <w:t xml:space="preserve">eligible </w:t>
      </w:r>
      <w:r w:rsidR="00C60C28" w:rsidRPr="00E603CD">
        <w:rPr>
          <w:rFonts w:cs="Arial"/>
          <w:szCs w:val="22"/>
        </w:rPr>
        <w:t xml:space="preserve">individuals between the ages of 40-74 years once every 5 years. </w:t>
      </w:r>
    </w:p>
    <w:p w14:paraId="7EAF069C" w14:textId="77777777" w:rsidR="00C60C28" w:rsidRPr="00E603CD" w:rsidRDefault="00C60C28" w:rsidP="00E63565">
      <w:pPr>
        <w:spacing w:line="276" w:lineRule="auto"/>
        <w:jc w:val="both"/>
        <w:rPr>
          <w:rFonts w:cs="Arial"/>
          <w:szCs w:val="22"/>
        </w:rPr>
      </w:pPr>
    </w:p>
    <w:p w14:paraId="1B9D9578" w14:textId="6ADBBA0A" w:rsidR="00C60C28" w:rsidRPr="00E603CD" w:rsidRDefault="00C60C28" w:rsidP="00E63565">
      <w:pPr>
        <w:spacing w:line="276" w:lineRule="auto"/>
        <w:jc w:val="both"/>
        <w:rPr>
          <w:rFonts w:cs="Arial"/>
          <w:szCs w:val="22"/>
        </w:rPr>
      </w:pPr>
      <w:r w:rsidRPr="00E603CD">
        <w:rPr>
          <w:rFonts w:cs="Arial"/>
          <w:szCs w:val="22"/>
        </w:rPr>
        <w:t xml:space="preserve">It is calculated that the NHS Health Checks programme and the subsequent appropriate management of risk could prevent 1,600 heart attacks and strokes a year nationally, and provide a real opportunity to tackle the gap in life expectancy between deprived and less deprived populations. It is well established that it is possible to identify the risk factors that cause vascular diseases, thus identification through an NHS Health Check will enable </w:t>
      </w:r>
      <w:r w:rsidR="002311A3">
        <w:rPr>
          <w:rFonts w:cs="Arial"/>
          <w:szCs w:val="22"/>
        </w:rPr>
        <w:t xml:space="preserve">Wokingham </w:t>
      </w:r>
      <w:r w:rsidRPr="00E603CD">
        <w:rPr>
          <w:rFonts w:cs="Arial"/>
          <w:szCs w:val="22"/>
        </w:rPr>
        <w:t>Council to support its residents to act to</w:t>
      </w:r>
      <w:r w:rsidR="002311A3">
        <w:rPr>
          <w:rFonts w:cs="Arial"/>
          <w:szCs w:val="22"/>
        </w:rPr>
        <w:t xml:space="preserve"> change</w:t>
      </w:r>
      <w:r w:rsidRPr="00E603CD">
        <w:rPr>
          <w:rFonts w:cs="Arial"/>
          <w:szCs w:val="22"/>
        </w:rPr>
        <w:t xml:space="preserve">. </w:t>
      </w:r>
    </w:p>
    <w:p w14:paraId="077BEDBF" w14:textId="77777777" w:rsidR="00C60C28" w:rsidRPr="00E603CD" w:rsidRDefault="00C60C28" w:rsidP="00E63565">
      <w:pPr>
        <w:spacing w:line="276" w:lineRule="auto"/>
        <w:jc w:val="both"/>
        <w:rPr>
          <w:rFonts w:cs="Arial"/>
          <w:szCs w:val="22"/>
        </w:rPr>
      </w:pPr>
    </w:p>
    <w:p w14:paraId="385C6100" w14:textId="7DCBE8C1" w:rsidR="00C60C28" w:rsidRPr="00E603CD" w:rsidRDefault="00C60C28" w:rsidP="00E63565">
      <w:pPr>
        <w:spacing w:line="276" w:lineRule="auto"/>
        <w:jc w:val="both"/>
        <w:rPr>
          <w:rFonts w:cs="Arial"/>
          <w:szCs w:val="22"/>
        </w:rPr>
      </w:pPr>
      <w:r w:rsidRPr="00E603CD">
        <w:rPr>
          <w:rFonts w:cs="Arial"/>
          <w:szCs w:val="22"/>
        </w:rPr>
        <w:t>In order to reduce risk and prevent development of CVD, the emphasis will be place</w:t>
      </w:r>
      <w:r w:rsidR="0019531E">
        <w:rPr>
          <w:rFonts w:cs="Arial"/>
          <w:szCs w:val="22"/>
        </w:rPr>
        <w:t>d</w:t>
      </w:r>
      <w:r w:rsidRPr="00E603CD">
        <w:rPr>
          <w:rFonts w:cs="Arial"/>
          <w:szCs w:val="22"/>
        </w:rPr>
        <w:t xml:space="preserve"> on encoura</w:t>
      </w:r>
      <w:r w:rsidR="0019531E">
        <w:rPr>
          <w:rFonts w:cs="Arial"/>
          <w:szCs w:val="22"/>
        </w:rPr>
        <w:t>ging people to take up evidence-</w:t>
      </w:r>
      <w:r w:rsidRPr="00E603CD">
        <w:rPr>
          <w:rFonts w:cs="Arial"/>
          <w:szCs w:val="22"/>
        </w:rPr>
        <w:t xml:space="preserve">based lifestyle interventions and medications as appropriate. </w:t>
      </w:r>
    </w:p>
    <w:p w14:paraId="4B0201B5" w14:textId="77777777" w:rsidR="00E63565" w:rsidRPr="00E603CD" w:rsidRDefault="00E63565" w:rsidP="00E63565">
      <w:pPr>
        <w:spacing w:line="276" w:lineRule="auto"/>
        <w:jc w:val="both"/>
        <w:rPr>
          <w:rFonts w:cs="Arial"/>
        </w:rPr>
      </w:pPr>
    </w:p>
    <w:p w14:paraId="27086C40" w14:textId="158C0005" w:rsidR="00E63565" w:rsidRDefault="002311A3" w:rsidP="006C6458">
      <w:pPr>
        <w:spacing w:line="276" w:lineRule="auto"/>
        <w:jc w:val="both"/>
        <w:rPr>
          <w:rFonts w:cs="Arial"/>
          <w:szCs w:val="22"/>
        </w:rPr>
      </w:pPr>
      <w:r>
        <w:rPr>
          <w:rFonts w:cs="Arial"/>
          <w:szCs w:val="22"/>
        </w:rPr>
        <w:t>The national guidance states that a</w:t>
      </w:r>
      <w:r w:rsidR="00C60C28" w:rsidRPr="00E603CD">
        <w:rPr>
          <w:rFonts w:cs="Arial"/>
          <w:szCs w:val="22"/>
        </w:rPr>
        <w:t>ll those</w:t>
      </w:r>
      <w:r w:rsidR="00E63565" w:rsidRPr="00E603CD">
        <w:rPr>
          <w:rFonts w:cs="Arial"/>
          <w:szCs w:val="22"/>
        </w:rPr>
        <w:t xml:space="preserve"> eligible</w:t>
      </w:r>
      <w:r w:rsidR="00C60C28" w:rsidRPr="00E603CD">
        <w:rPr>
          <w:rFonts w:cs="Arial"/>
          <w:szCs w:val="22"/>
        </w:rPr>
        <w:t xml:space="preserve"> for an NHS Health Check across England</w:t>
      </w:r>
      <w:r w:rsidR="00E63565" w:rsidRPr="00E603CD">
        <w:rPr>
          <w:rFonts w:cs="Arial"/>
          <w:szCs w:val="22"/>
        </w:rPr>
        <w:t xml:space="preserve"> should </w:t>
      </w:r>
      <w:r w:rsidR="007C3AA2">
        <w:rPr>
          <w:rFonts w:cs="Arial"/>
          <w:szCs w:val="22"/>
        </w:rPr>
        <w:t>be</w:t>
      </w:r>
      <w:r w:rsidR="00E63565" w:rsidRPr="00E603CD">
        <w:rPr>
          <w:rFonts w:cs="Arial"/>
          <w:szCs w:val="22"/>
        </w:rPr>
        <w:t xml:space="preserve"> offered a Health Check</w:t>
      </w:r>
      <w:r w:rsidR="007C3AA2">
        <w:rPr>
          <w:rFonts w:cs="Arial"/>
          <w:szCs w:val="22"/>
        </w:rPr>
        <w:t xml:space="preserve"> every 5 years, which means that</w:t>
      </w:r>
      <w:r w:rsidR="00E63565" w:rsidRPr="00E603CD">
        <w:rPr>
          <w:rFonts w:cs="Arial"/>
          <w:szCs w:val="22"/>
        </w:rPr>
        <w:t xml:space="preserve"> 20% of the eligible cohort should </w:t>
      </w:r>
      <w:r w:rsidR="007C3AA2">
        <w:rPr>
          <w:rFonts w:cs="Arial"/>
          <w:szCs w:val="22"/>
        </w:rPr>
        <w:t xml:space="preserve">be </w:t>
      </w:r>
      <w:r w:rsidR="00E63565" w:rsidRPr="00E603CD">
        <w:rPr>
          <w:rFonts w:cs="Arial"/>
          <w:szCs w:val="22"/>
        </w:rPr>
        <w:t xml:space="preserve">invited </w:t>
      </w:r>
      <w:r w:rsidR="001331AB">
        <w:rPr>
          <w:rFonts w:cs="Arial"/>
          <w:szCs w:val="22"/>
        </w:rPr>
        <w:t>in every</w:t>
      </w:r>
      <w:r w:rsidR="007C3AA2">
        <w:rPr>
          <w:rFonts w:cs="Arial"/>
          <w:szCs w:val="22"/>
        </w:rPr>
        <w:t xml:space="preserve"> year </w:t>
      </w:r>
      <w:r w:rsidR="00107473">
        <w:rPr>
          <w:rFonts w:cs="Arial"/>
          <w:szCs w:val="22"/>
        </w:rPr>
        <w:t xml:space="preserve">in a </w:t>
      </w:r>
      <w:r w:rsidR="007C3AA2">
        <w:rPr>
          <w:rFonts w:cs="Arial"/>
          <w:szCs w:val="22"/>
        </w:rPr>
        <w:t>rolling programme</w:t>
      </w:r>
      <w:r w:rsidR="00E63565" w:rsidRPr="00E603CD">
        <w:rPr>
          <w:rFonts w:cs="Arial"/>
          <w:szCs w:val="22"/>
        </w:rPr>
        <w:t xml:space="preserve">. </w:t>
      </w:r>
    </w:p>
    <w:p w14:paraId="092D9185" w14:textId="45DB6FDA" w:rsidR="00E63565" w:rsidRDefault="00E63565" w:rsidP="00E63565">
      <w:pPr>
        <w:spacing w:line="276" w:lineRule="auto"/>
        <w:jc w:val="both"/>
        <w:rPr>
          <w:rFonts w:cs="Arial"/>
        </w:rPr>
      </w:pPr>
    </w:p>
    <w:p w14:paraId="4C787745" w14:textId="74AFCBD8" w:rsidR="009A5538" w:rsidRDefault="009A5538" w:rsidP="009A5538">
      <w:pPr>
        <w:pStyle w:val="Heading2"/>
      </w:pPr>
      <w:bookmarkStart w:id="3" w:name="_Toc12121517"/>
      <w:r>
        <w:t>Local Context</w:t>
      </w:r>
      <w:bookmarkEnd w:id="3"/>
    </w:p>
    <w:p w14:paraId="6E2399AC" w14:textId="77777777" w:rsidR="002311A3" w:rsidRDefault="002311A3" w:rsidP="009A5538">
      <w:pPr>
        <w:rPr>
          <w:rFonts w:cs="Arial"/>
        </w:rPr>
      </w:pPr>
    </w:p>
    <w:p w14:paraId="26D4F2E2" w14:textId="65E9B185" w:rsidR="009A5538" w:rsidRPr="00CF594C" w:rsidRDefault="00CF594C" w:rsidP="009A5538">
      <w:pPr>
        <w:rPr>
          <w:rFonts w:cs="Arial"/>
          <w:b/>
          <w:szCs w:val="22"/>
        </w:rPr>
      </w:pPr>
      <w:r w:rsidRPr="00CF594C">
        <w:rPr>
          <w:rFonts w:cs="Arial"/>
          <w:b/>
          <w:szCs w:val="22"/>
        </w:rPr>
        <w:t>T</w:t>
      </w:r>
      <w:r w:rsidR="009A5538" w:rsidRPr="00CF594C">
        <w:rPr>
          <w:rFonts w:cs="Arial"/>
          <w:b/>
          <w:szCs w:val="22"/>
        </w:rPr>
        <w:t xml:space="preserve">able </w:t>
      </w:r>
      <w:r w:rsidRPr="00CF594C">
        <w:rPr>
          <w:rFonts w:cs="Arial"/>
          <w:b/>
          <w:szCs w:val="22"/>
        </w:rPr>
        <w:t>1</w:t>
      </w:r>
      <w:r w:rsidRPr="00CF594C">
        <w:rPr>
          <w:rFonts w:cs="Arial"/>
          <w:b/>
          <w:szCs w:val="22"/>
        </w:rPr>
        <w:tab/>
      </w:r>
      <w:r w:rsidR="009A5538" w:rsidRPr="00CF594C">
        <w:rPr>
          <w:rFonts w:cs="Arial"/>
          <w:b/>
          <w:szCs w:val="22"/>
        </w:rPr>
        <w:t>NHS Health Checks cumulative data returns from 1</w:t>
      </w:r>
      <w:r w:rsidR="009A5538" w:rsidRPr="00CF594C">
        <w:rPr>
          <w:rFonts w:cs="Arial"/>
          <w:b/>
          <w:szCs w:val="22"/>
          <w:vertAlign w:val="superscript"/>
        </w:rPr>
        <w:t>st</w:t>
      </w:r>
      <w:r w:rsidR="009A5538" w:rsidRPr="00CF594C">
        <w:rPr>
          <w:rFonts w:cs="Arial"/>
          <w:b/>
          <w:szCs w:val="22"/>
        </w:rPr>
        <w:t xml:space="preserve"> April </w:t>
      </w:r>
      <w:r w:rsidR="00EB2E2F">
        <w:rPr>
          <w:rFonts w:cs="Arial"/>
          <w:b/>
          <w:szCs w:val="22"/>
        </w:rPr>
        <w:t>2014 – 31</w:t>
      </w:r>
      <w:r w:rsidR="00EB2E2F" w:rsidRPr="00EB2E2F">
        <w:rPr>
          <w:rFonts w:cs="Arial"/>
          <w:b/>
          <w:szCs w:val="22"/>
          <w:vertAlign w:val="superscript"/>
        </w:rPr>
        <w:t>st</w:t>
      </w:r>
      <w:r w:rsidR="00EB2E2F">
        <w:rPr>
          <w:rFonts w:cs="Arial"/>
          <w:b/>
          <w:szCs w:val="22"/>
        </w:rPr>
        <w:t xml:space="preserve"> March </w:t>
      </w:r>
      <w:r w:rsidR="002311A3" w:rsidRPr="00CF594C">
        <w:rPr>
          <w:rFonts w:cs="Arial"/>
          <w:b/>
          <w:szCs w:val="22"/>
        </w:rPr>
        <w:t>20</w:t>
      </w:r>
      <w:r w:rsidR="00EB2E2F">
        <w:rPr>
          <w:rFonts w:cs="Arial"/>
          <w:b/>
          <w:szCs w:val="22"/>
        </w:rPr>
        <w:t>19</w:t>
      </w:r>
      <w:r w:rsidRPr="00CF594C">
        <w:rPr>
          <w:rFonts w:cs="Arial"/>
          <w:b/>
          <w:szCs w:val="22"/>
        </w:rPr>
        <w:t>.</w:t>
      </w:r>
    </w:p>
    <w:tbl>
      <w:tblPr>
        <w:tblW w:w="8942" w:type="dxa"/>
        <w:tblInd w:w="113" w:type="dxa"/>
        <w:tblLook w:val="04A0" w:firstRow="1" w:lastRow="0" w:firstColumn="1" w:lastColumn="0" w:noHBand="0" w:noVBand="1"/>
      </w:tblPr>
      <w:tblGrid>
        <w:gridCol w:w="2310"/>
        <w:gridCol w:w="1338"/>
        <w:gridCol w:w="1299"/>
        <w:gridCol w:w="1398"/>
        <w:gridCol w:w="1338"/>
        <w:gridCol w:w="1259"/>
      </w:tblGrid>
      <w:tr w:rsidR="002311A3" w:rsidRPr="00613102" w14:paraId="5CB138DC" w14:textId="77777777" w:rsidTr="002311A3">
        <w:trPr>
          <w:trHeight w:val="1056"/>
        </w:trPr>
        <w:tc>
          <w:tcPr>
            <w:tcW w:w="2310" w:type="dxa"/>
            <w:tcBorders>
              <w:top w:val="single" w:sz="4" w:space="0" w:color="auto"/>
              <w:left w:val="single" w:sz="4" w:space="0" w:color="auto"/>
              <w:bottom w:val="single" w:sz="4" w:space="0" w:color="auto"/>
              <w:right w:val="single" w:sz="4" w:space="0" w:color="auto"/>
            </w:tcBorders>
            <w:shd w:val="clear" w:color="auto" w:fill="auto"/>
            <w:hideMark/>
          </w:tcPr>
          <w:p w14:paraId="527688EA" w14:textId="77777777" w:rsidR="002311A3" w:rsidRPr="00613102" w:rsidRDefault="002311A3" w:rsidP="002311A3">
            <w:pPr>
              <w:rPr>
                <w:rFonts w:cs="Arial"/>
                <w:color w:val="000000"/>
                <w:sz w:val="20"/>
                <w:szCs w:val="20"/>
                <w:lang w:eastAsia="en-GB"/>
              </w:rPr>
            </w:pPr>
            <w:r w:rsidRPr="00613102">
              <w:rPr>
                <w:rFonts w:cs="Arial"/>
                <w:color w:val="000000"/>
                <w:sz w:val="20"/>
                <w:szCs w:val="20"/>
                <w:lang w:eastAsia="en-GB"/>
              </w:rPr>
              <w:t> </w:t>
            </w:r>
          </w:p>
        </w:tc>
        <w:tc>
          <w:tcPr>
            <w:tcW w:w="1338" w:type="dxa"/>
            <w:tcBorders>
              <w:top w:val="single" w:sz="4" w:space="0" w:color="auto"/>
              <w:left w:val="nil"/>
              <w:bottom w:val="single" w:sz="4" w:space="0" w:color="auto"/>
              <w:right w:val="single" w:sz="4" w:space="0" w:color="auto"/>
            </w:tcBorders>
            <w:shd w:val="clear" w:color="auto" w:fill="auto"/>
            <w:hideMark/>
          </w:tcPr>
          <w:p w14:paraId="286F576B" w14:textId="77777777" w:rsidR="002311A3" w:rsidRPr="00613102" w:rsidRDefault="002311A3" w:rsidP="002311A3">
            <w:pPr>
              <w:rPr>
                <w:rFonts w:cs="Arial"/>
                <w:b/>
                <w:bCs/>
                <w:color w:val="000000"/>
                <w:sz w:val="20"/>
                <w:szCs w:val="20"/>
                <w:lang w:eastAsia="en-GB"/>
              </w:rPr>
            </w:pPr>
            <w:r w:rsidRPr="00613102">
              <w:rPr>
                <w:rFonts w:cs="Arial"/>
                <w:b/>
                <w:bCs/>
                <w:color w:val="000000"/>
                <w:sz w:val="20"/>
                <w:szCs w:val="20"/>
                <w:lang w:eastAsia="en-GB"/>
              </w:rPr>
              <w:t>Total eligible population 2018-2019</w:t>
            </w:r>
          </w:p>
        </w:tc>
        <w:tc>
          <w:tcPr>
            <w:tcW w:w="1299" w:type="dxa"/>
            <w:tcBorders>
              <w:top w:val="single" w:sz="4" w:space="0" w:color="auto"/>
              <w:left w:val="nil"/>
              <w:bottom w:val="single" w:sz="4" w:space="0" w:color="auto"/>
              <w:right w:val="single" w:sz="4" w:space="0" w:color="auto"/>
            </w:tcBorders>
            <w:shd w:val="clear" w:color="auto" w:fill="auto"/>
            <w:hideMark/>
          </w:tcPr>
          <w:p w14:paraId="5279789D" w14:textId="77777777" w:rsidR="002311A3" w:rsidRPr="00613102" w:rsidRDefault="002311A3" w:rsidP="002311A3">
            <w:pPr>
              <w:rPr>
                <w:rFonts w:cs="Arial"/>
                <w:b/>
                <w:bCs/>
                <w:color w:val="000000"/>
                <w:sz w:val="20"/>
                <w:szCs w:val="20"/>
                <w:lang w:eastAsia="en-GB"/>
              </w:rPr>
            </w:pPr>
            <w:r w:rsidRPr="00613102">
              <w:rPr>
                <w:rFonts w:cs="Arial"/>
                <w:b/>
                <w:bCs/>
                <w:color w:val="000000"/>
                <w:sz w:val="20"/>
                <w:szCs w:val="20"/>
                <w:lang w:eastAsia="en-GB"/>
              </w:rPr>
              <w:t>Number offered 2014-19</w:t>
            </w:r>
          </w:p>
        </w:tc>
        <w:tc>
          <w:tcPr>
            <w:tcW w:w="1398" w:type="dxa"/>
            <w:tcBorders>
              <w:top w:val="single" w:sz="4" w:space="0" w:color="auto"/>
              <w:left w:val="nil"/>
              <w:bottom w:val="single" w:sz="4" w:space="0" w:color="auto"/>
              <w:right w:val="single" w:sz="4" w:space="0" w:color="auto"/>
            </w:tcBorders>
            <w:shd w:val="clear" w:color="auto" w:fill="auto"/>
            <w:hideMark/>
          </w:tcPr>
          <w:p w14:paraId="19150996" w14:textId="77777777" w:rsidR="002311A3" w:rsidRPr="00613102" w:rsidRDefault="002311A3" w:rsidP="002311A3">
            <w:pPr>
              <w:rPr>
                <w:rFonts w:cs="Arial"/>
                <w:b/>
                <w:bCs/>
                <w:color w:val="000000"/>
                <w:sz w:val="20"/>
                <w:szCs w:val="20"/>
                <w:lang w:eastAsia="en-GB"/>
              </w:rPr>
            </w:pPr>
            <w:r w:rsidRPr="00613102">
              <w:rPr>
                <w:rFonts w:cs="Arial"/>
                <w:b/>
                <w:bCs/>
                <w:color w:val="000000"/>
                <w:sz w:val="20"/>
                <w:szCs w:val="20"/>
                <w:lang w:eastAsia="en-GB"/>
              </w:rPr>
              <w:t>% offered 2014-2019</w:t>
            </w:r>
          </w:p>
        </w:tc>
        <w:tc>
          <w:tcPr>
            <w:tcW w:w="1338" w:type="dxa"/>
            <w:tcBorders>
              <w:top w:val="single" w:sz="4" w:space="0" w:color="auto"/>
              <w:left w:val="nil"/>
              <w:bottom w:val="single" w:sz="4" w:space="0" w:color="auto"/>
              <w:right w:val="single" w:sz="4" w:space="0" w:color="auto"/>
            </w:tcBorders>
            <w:shd w:val="clear" w:color="auto" w:fill="auto"/>
            <w:hideMark/>
          </w:tcPr>
          <w:p w14:paraId="571D7E35" w14:textId="77777777" w:rsidR="002311A3" w:rsidRPr="00613102" w:rsidRDefault="002311A3" w:rsidP="002311A3">
            <w:pPr>
              <w:rPr>
                <w:rFonts w:cs="Arial"/>
                <w:b/>
                <w:bCs/>
                <w:color w:val="000000"/>
                <w:sz w:val="20"/>
                <w:szCs w:val="20"/>
                <w:lang w:eastAsia="en-GB"/>
              </w:rPr>
            </w:pPr>
            <w:r w:rsidRPr="00613102">
              <w:rPr>
                <w:rFonts w:cs="Arial"/>
                <w:b/>
                <w:bCs/>
                <w:color w:val="000000"/>
                <w:sz w:val="20"/>
                <w:szCs w:val="20"/>
                <w:lang w:eastAsia="en-GB"/>
              </w:rPr>
              <w:t>Number received 2014-2019</w:t>
            </w:r>
          </w:p>
        </w:tc>
        <w:tc>
          <w:tcPr>
            <w:tcW w:w="1259" w:type="dxa"/>
            <w:tcBorders>
              <w:top w:val="single" w:sz="4" w:space="0" w:color="auto"/>
              <w:left w:val="nil"/>
              <w:bottom w:val="single" w:sz="4" w:space="0" w:color="auto"/>
              <w:right w:val="single" w:sz="4" w:space="0" w:color="auto"/>
            </w:tcBorders>
            <w:shd w:val="clear" w:color="auto" w:fill="auto"/>
            <w:hideMark/>
          </w:tcPr>
          <w:p w14:paraId="217F925E" w14:textId="77777777" w:rsidR="002311A3" w:rsidRPr="00613102" w:rsidRDefault="002311A3" w:rsidP="002311A3">
            <w:pPr>
              <w:rPr>
                <w:rFonts w:cs="Arial"/>
                <w:b/>
                <w:bCs/>
                <w:color w:val="000000"/>
                <w:sz w:val="20"/>
                <w:szCs w:val="20"/>
                <w:lang w:eastAsia="en-GB"/>
              </w:rPr>
            </w:pPr>
            <w:r w:rsidRPr="00613102">
              <w:rPr>
                <w:rFonts w:cs="Arial"/>
                <w:b/>
                <w:bCs/>
                <w:color w:val="000000"/>
                <w:sz w:val="20"/>
                <w:szCs w:val="20"/>
                <w:lang w:eastAsia="en-GB"/>
              </w:rPr>
              <w:t>% received 2014-2019</w:t>
            </w:r>
          </w:p>
        </w:tc>
      </w:tr>
      <w:tr w:rsidR="002311A3" w:rsidRPr="00613102" w14:paraId="287FE8E0" w14:textId="77777777" w:rsidTr="002311A3">
        <w:trPr>
          <w:trHeight w:val="288"/>
        </w:trPr>
        <w:tc>
          <w:tcPr>
            <w:tcW w:w="2310" w:type="dxa"/>
            <w:tcBorders>
              <w:top w:val="nil"/>
              <w:left w:val="single" w:sz="4" w:space="0" w:color="auto"/>
              <w:bottom w:val="single" w:sz="4" w:space="0" w:color="auto"/>
              <w:right w:val="single" w:sz="4" w:space="0" w:color="auto"/>
            </w:tcBorders>
            <w:shd w:val="clear" w:color="auto" w:fill="auto"/>
            <w:noWrap/>
            <w:vAlign w:val="bottom"/>
            <w:hideMark/>
          </w:tcPr>
          <w:p w14:paraId="12058580" w14:textId="77777777" w:rsidR="002311A3" w:rsidRPr="00613102" w:rsidRDefault="002311A3" w:rsidP="002311A3">
            <w:pPr>
              <w:rPr>
                <w:rFonts w:cs="Arial"/>
                <w:color w:val="000000"/>
                <w:sz w:val="20"/>
                <w:szCs w:val="20"/>
                <w:lang w:eastAsia="en-GB"/>
              </w:rPr>
            </w:pPr>
            <w:r w:rsidRPr="00613102">
              <w:rPr>
                <w:rFonts w:cs="Arial"/>
                <w:color w:val="000000"/>
                <w:sz w:val="20"/>
                <w:szCs w:val="20"/>
                <w:lang w:eastAsia="en-GB"/>
              </w:rPr>
              <w:t>Wokingham</w:t>
            </w:r>
          </w:p>
        </w:tc>
        <w:tc>
          <w:tcPr>
            <w:tcW w:w="1338" w:type="dxa"/>
            <w:tcBorders>
              <w:top w:val="nil"/>
              <w:left w:val="nil"/>
              <w:bottom w:val="single" w:sz="4" w:space="0" w:color="auto"/>
              <w:right w:val="single" w:sz="4" w:space="0" w:color="auto"/>
            </w:tcBorders>
            <w:shd w:val="clear" w:color="auto" w:fill="auto"/>
            <w:noWrap/>
            <w:vAlign w:val="bottom"/>
            <w:hideMark/>
          </w:tcPr>
          <w:p w14:paraId="78DF3E5D" w14:textId="4F273C5C" w:rsidR="002311A3" w:rsidRPr="00613102" w:rsidRDefault="002311A3" w:rsidP="002311A3">
            <w:pPr>
              <w:jc w:val="right"/>
              <w:rPr>
                <w:rFonts w:cs="Arial"/>
                <w:color w:val="000000"/>
                <w:sz w:val="20"/>
                <w:szCs w:val="20"/>
                <w:lang w:eastAsia="en-GB"/>
              </w:rPr>
            </w:pPr>
            <w:r w:rsidRPr="00613102">
              <w:rPr>
                <w:rFonts w:cs="Arial"/>
                <w:color w:val="000000"/>
                <w:sz w:val="20"/>
                <w:szCs w:val="20"/>
                <w:lang w:eastAsia="en-GB"/>
              </w:rPr>
              <w:t>50</w:t>
            </w:r>
            <w:r>
              <w:rPr>
                <w:rFonts w:cs="Arial"/>
                <w:color w:val="000000"/>
                <w:sz w:val="20"/>
                <w:szCs w:val="20"/>
                <w:lang w:eastAsia="en-GB"/>
              </w:rPr>
              <w:t>,</w:t>
            </w:r>
            <w:r w:rsidRPr="00613102">
              <w:rPr>
                <w:rFonts w:cs="Arial"/>
                <w:color w:val="000000"/>
                <w:sz w:val="20"/>
                <w:szCs w:val="20"/>
                <w:lang w:eastAsia="en-GB"/>
              </w:rPr>
              <w:t>168</w:t>
            </w:r>
          </w:p>
        </w:tc>
        <w:tc>
          <w:tcPr>
            <w:tcW w:w="1299" w:type="dxa"/>
            <w:tcBorders>
              <w:top w:val="nil"/>
              <w:left w:val="nil"/>
              <w:bottom w:val="single" w:sz="4" w:space="0" w:color="auto"/>
              <w:right w:val="single" w:sz="4" w:space="0" w:color="auto"/>
            </w:tcBorders>
            <w:shd w:val="clear" w:color="auto" w:fill="auto"/>
            <w:noWrap/>
            <w:vAlign w:val="bottom"/>
            <w:hideMark/>
          </w:tcPr>
          <w:p w14:paraId="27685ED6" w14:textId="705F0379" w:rsidR="002311A3" w:rsidRPr="00613102" w:rsidRDefault="002311A3" w:rsidP="002311A3">
            <w:pPr>
              <w:jc w:val="right"/>
              <w:rPr>
                <w:rFonts w:cs="Arial"/>
                <w:color w:val="000000"/>
                <w:sz w:val="20"/>
                <w:szCs w:val="20"/>
                <w:lang w:eastAsia="en-GB"/>
              </w:rPr>
            </w:pPr>
            <w:r w:rsidRPr="00613102">
              <w:rPr>
                <w:rFonts w:cs="Arial"/>
                <w:color w:val="000000"/>
                <w:sz w:val="20"/>
                <w:szCs w:val="20"/>
                <w:lang w:eastAsia="en-GB"/>
              </w:rPr>
              <w:t>23</w:t>
            </w:r>
            <w:r>
              <w:rPr>
                <w:rFonts w:cs="Arial"/>
                <w:color w:val="000000"/>
                <w:sz w:val="20"/>
                <w:szCs w:val="20"/>
                <w:lang w:eastAsia="en-GB"/>
              </w:rPr>
              <w:t>,</w:t>
            </w:r>
            <w:r w:rsidR="00EB2E2F">
              <w:rPr>
                <w:rFonts w:cs="Arial"/>
                <w:color w:val="000000"/>
                <w:sz w:val="20"/>
                <w:szCs w:val="20"/>
                <w:lang w:eastAsia="en-GB"/>
              </w:rPr>
              <w:t>507</w:t>
            </w:r>
          </w:p>
        </w:tc>
        <w:tc>
          <w:tcPr>
            <w:tcW w:w="1398" w:type="dxa"/>
            <w:tcBorders>
              <w:top w:val="nil"/>
              <w:left w:val="nil"/>
              <w:bottom w:val="single" w:sz="4" w:space="0" w:color="auto"/>
              <w:right w:val="single" w:sz="4" w:space="0" w:color="auto"/>
            </w:tcBorders>
            <w:shd w:val="clear" w:color="auto" w:fill="auto"/>
            <w:noWrap/>
            <w:vAlign w:val="bottom"/>
            <w:hideMark/>
          </w:tcPr>
          <w:p w14:paraId="6A0B04B1" w14:textId="40C8CE35" w:rsidR="002311A3" w:rsidRPr="00613102" w:rsidRDefault="002311A3" w:rsidP="002311A3">
            <w:pPr>
              <w:jc w:val="right"/>
              <w:rPr>
                <w:rFonts w:cs="Arial"/>
                <w:color w:val="000000"/>
                <w:sz w:val="20"/>
                <w:szCs w:val="20"/>
                <w:lang w:eastAsia="en-GB"/>
              </w:rPr>
            </w:pPr>
            <w:r>
              <w:rPr>
                <w:rFonts w:cs="Arial"/>
                <w:color w:val="000000"/>
                <w:sz w:val="20"/>
                <w:szCs w:val="20"/>
                <w:lang w:eastAsia="en-GB"/>
              </w:rPr>
              <w:t>46</w:t>
            </w:r>
            <w:r w:rsidRPr="00613102">
              <w:rPr>
                <w:rFonts w:cs="Arial"/>
                <w:color w:val="000000"/>
                <w:sz w:val="20"/>
                <w:szCs w:val="20"/>
                <w:lang w:eastAsia="en-GB"/>
              </w:rPr>
              <w:t>%</w:t>
            </w:r>
          </w:p>
        </w:tc>
        <w:tc>
          <w:tcPr>
            <w:tcW w:w="1338" w:type="dxa"/>
            <w:tcBorders>
              <w:top w:val="nil"/>
              <w:left w:val="nil"/>
              <w:bottom w:val="single" w:sz="4" w:space="0" w:color="auto"/>
              <w:right w:val="single" w:sz="4" w:space="0" w:color="auto"/>
            </w:tcBorders>
            <w:shd w:val="clear" w:color="auto" w:fill="auto"/>
            <w:noWrap/>
            <w:vAlign w:val="bottom"/>
            <w:hideMark/>
          </w:tcPr>
          <w:p w14:paraId="43BFE90B" w14:textId="58D42C5D" w:rsidR="002311A3" w:rsidRPr="00613102" w:rsidRDefault="002311A3" w:rsidP="002311A3">
            <w:pPr>
              <w:jc w:val="right"/>
              <w:rPr>
                <w:rFonts w:cs="Arial"/>
                <w:color w:val="000000"/>
                <w:sz w:val="20"/>
                <w:szCs w:val="20"/>
                <w:lang w:eastAsia="en-GB"/>
              </w:rPr>
            </w:pPr>
            <w:r w:rsidRPr="00613102">
              <w:rPr>
                <w:rFonts w:cs="Arial"/>
                <w:color w:val="000000"/>
                <w:sz w:val="20"/>
                <w:szCs w:val="20"/>
                <w:lang w:eastAsia="en-GB"/>
              </w:rPr>
              <w:t>11</w:t>
            </w:r>
            <w:r w:rsidR="001331AB">
              <w:rPr>
                <w:rFonts w:cs="Arial"/>
                <w:color w:val="000000"/>
                <w:sz w:val="20"/>
                <w:szCs w:val="20"/>
                <w:lang w:eastAsia="en-GB"/>
              </w:rPr>
              <w:t>,</w:t>
            </w:r>
            <w:r w:rsidR="00EB2E2F">
              <w:rPr>
                <w:rFonts w:cs="Arial"/>
                <w:color w:val="000000"/>
                <w:sz w:val="20"/>
                <w:szCs w:val="20"/>
                <w:lang w:eastAsia="en-GB"/>
              </w:rPr>
              <w:t>319</w:t>
            </w:r>
          </w:p>
        </w:tc>
        <w:tc>
          <w:tcPr>
            <w:tcW w:w="1259" w:type="dxa"/>
            <w:tcBorders>
              <w:top w:val="nil"/>
              <w:left w:val="nil"/>
              <w:bottom w:val="single" w:sz="4" w:space="0" w:color="auto"/>
              <w:right w:val="single" w:sz="4" w:space="0" w:color="auto"/>
            </w:tcBorders>
            <w:shd w:val="clear" w:color="auto" w:fill="auto"/>
            <w:noWrap/>
            <w:vAlign w:val="bottom"/>
            <w:hideMark/>
          </w:tcPr>
          <w:p w14:paraId="345C36AB" w14:textId="6926DAD4" w:rsidR="002311A3" w:rsidRPr="00613102" w:rsidRDefault="002311A3" w:rsidP="002311A3">
            <w:pPr>
              <w:jc w:val="right"/>
              <w:rPr>
                <w:rFonts w:cs="Arial"/>
                <w:color w:val="000000"/>
                <w:sz w:val="20"/>
                <w:szCs w:val="20"/>
                <w:lang w:eastAsia="en-GB"/>
              </w:rPr>
            </w:pPr>
            <w:r>
              <w:rPr>
                <w:rFonts w:cs="Arial"/>
                <w:color w:val="000000"/>
                <w:sz w:val="20"/>
                <w:szCs w:val="20"/>
                <w:lang w:eastAsia="en-GB"/>
              </w:rPr>
              <w:t>22</w:t>
            </w:r>
            <w:r w:rsidRPr="00613102">
              <w:rPr>
                <w:rFonts w:cs="Arial"/>
                <w:color w:val="000000"/>
                <w:sz w:val="20"/>
                <w:szCs w:val="20"/>
                <w:lang w:eastAsia="en-GB"/>
              </w:rPr>
              <w:t>%</w:t>
            </w:r>
          </w:p>
        </w:tc>
      </w:tr>
      <w:tr w:rsidR="002311A3" w:rsidRPr="00613102" w14:paraId="18324813" w14:textId="77777777" w:rsidTr="002311A3">
        <w:trPr>
          <w:trHeight w:val="288"/>
        </w:trPr>
        <w:tc>
          <w:tcPr>
            <w:tcW w:w="2310" w:type="dxa"/>
            <w:tcBorders>
              <w:top w:val="nil"/>
              <w:left w:val="single" w:sz="4" w:space="0" w:color="auto"/>
              <w:bottom w:val="single" w:sz="4" w:space="0" w:color="auto"/>
              <w:right w:val="single" w:sz="4" w:space="0" w:color="auto"/>
            </w:tcBorders>
            <w:shd w:val="clear" w:color="auto" w:fill="auto"/>
            <w:noWrap/>
            <w:vAlign w:val="bottom"/>
            <w:hideMark/>
          </w:tcPr>
          <w:p w14:paraId="4E15B40A" w14:textId="77777777" w:rsidR="002311A3" w:rsidRPr="002311A3" w:rsidRDefault="002311A3" w:rsidP="002311A3">
            <w:pPr>
              <w:rPr>
                <w:rFonts w:cs="Arial"/>
                <w:bCs/>
                <w:color w:val="000000"/>
                <w:sz w:val="20"/>
                <w:szCs w:val="20"/>
                <w:lang w:eastAsia="en-GB"/>
              </w:rPr>
            </w:pPr>
            <w:r w:rsidRPr="002311A3">
              <w:rPr>
                <w:rFonts w:cs="Arial"/>
                <w:bCs/>
                <w:color w:val="000000"/>
                <w:sz w:val="20"/>
                <w:szCs w:val="20"/>
                <w:lang w:eastAsia="en-GB"/>
              </w:rPr>
              <w:t>South East</w:t>
            </w:r>
          </w:p>
        </w:tc>
        <w:tc>
          <w:tcPr>
            <w:tcW w:w="1338" w:type="dxa"/>
            <w:tcBorders>
              <w:top w:val="nil"/>
              <w:left w:val="nil"/>
              <w:bottom w:val="single" w:sz="4" w:space="0" w:color="auto"/>
              <w:right w:val="single" w:sz="4" w:space="0" w:color="auto"/>
            </w:tcBorders>
            <w:shd w:val="clear" w:color="auto" w:fill="auto"/>
            <w:noWrap/>
            <w:vAlign w:val="bottom"/>
            <w:hideMark/>
          </w:tcPr>
          <w:p w14:paraId="31A8B53B" w14:textId="4F1F82B4"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2,578,055</w:t>
            </w:r>
          </w:p>
        </w:tc>
        <w:tc>
          <w:tcPr>
            <w:tcW w:w="1299" w:type="dxa"/>
            <w:tcBorders>
              <w:top w:val="nil"/>
              <w:left w:val="nil"/>
              <w:bottom w:val="single" w:sz="4" w:space="0" w:color="auto"/>
              <w:right w:val="single" w:sz="4" w:space="0" w:color="auto"/>
            </w:tcBorders>
            <w:shd w:val="clear" w:color="auto" w:fill="auto"/>
            <w:noWrap/>
            <w:vAlign w:val="bottom"/>
            <w:hideMark/>
          </w:tcPr>
          <w:p w14:paraId="303D6ADB" w14:textId="54A67F44"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1</w:t>
            </w:r>
            <w:r w:rsidR="00545DE0">
              <w:rPr>
                <w:rFonts w:cs="Arial"/>
                <w:bCs/>
                <w:color w:val="000000"/>
                <w:sz w:val="20"/>
                <w:szCs w:val="20"/>
                <w:lang w:eastAsia="en-GB"/>
              </w:rPr>
              <w:t>,</w:t>
            </w:r>
            <w:r w:rsidRPr="002311A3">
              <w:rPr>
                <w:rFonts w:cs="Arial"/>
                <w:bCs/>
                <w:color w:val="000000"/>
                <w:sz w:val="20"/>
                <w:szCs w:val="20"/>
                <w:lang w:eastAsia="en-GB"/>
              </w:rPr>
              <w:t>889</w:t>
            </w:r>
            <w:r w:rsidR="00545DE0">
              <w:rPr>
                <w:rFonts w:cs="Arial"/>
                <w:bCs/>
                <w:color w:val="000000"/>
                <w:sz w:val="20"/>
                <w:szCs w:val="20"/>
                <w:lang w:eastAsia="en-GB"/>
              </w:rPr>
              <w:t>,</w:t>
            </w:r>
            <w:r w:rsidRPr="002311A3">
              <w:rPr>
                <w:rFonts w:cs="Arial"/>
                <w:bCs/>
                <w:color w:val="000000"/>
                <w:sz w:val="20"/>
                <w:szCs w:val="20"/>
                <w:lang w:eastAsia="en-GB"/>
              </w:rPr>
              <w:t>503</w:t>
            </w:r>
          </w:p>
        </w:tc>
        <w:tc>
          <w:tcPr>
            <w:tcW w:w="1398" w:type="dxa"/>
            <w:tcBorders>
              <w:top w:val="nil"/>
              <w:left w:val="nil"/>
              <w:bottom w:val="single" w:sz="4" w:space="0" w:color="auto"/>
              <w:right w:val="single" w:sz="4" w:space="0" w:color="auto"/>
            </w:tcBorders>
            <w:shd w:val="clear" w:color="auto" w:fill="auto"/>
            <w:noWrap/>
            <w:vAlign w:val="bottom"/>
            <w:hideMark/>
          </w:tcPr>
          <w:p w14:paraId="3F3925E8" w14:textId="4230FFF1"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73%</w:t>
            </w:r>
          </w:p>
        </w:tc>
        <w:tc>
          <w:tcPr>
            <w:tcW w:w="1338" w:type="dxa"/>
            <w:tcBorders>
              <w:top w:val="nil"/>
              <w:left w:val="nil"/>
              <w:bottom w:val="single" w:sz="4" w:space="0" w:color="auto"/>
              <w:right w:val="single" w:sz="4" w:space="0" w:color="auto"/>
            </w:tcBorders>
            <w:shd w:val="clear" w:color="auto" w:fill="auto"/>
            <w:noWrap/>
            <w:vAlign w:val="bottom"/>
            <w:hideMark/>
          </w:tcPr>
          <w:p w14:paraId="0E7000AA" w14:textId="34093D4D"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883</w:t>
            </w:r>
            <w:r w:rsidR="001331AB">
              <w:rPr>
                <w:rFonts w:cs="Arial"/>
                <w:bCs/>
                <w:color w:val="000000"/>
                <w:sz w:val="20"/>
                <w:szCs w:val="20"/>
                <w:lang w:eastAsia="en-GB"/>
              </w:rPr>
              <w:t>,</w:t>
            </w:r>
            <w:r w:rsidRPr="002311A3">
              <w:rPr>
                <w:rFonts w:cs="Arial"/>
                <w:bCs/>
                <w:color w:val="000000"/>
                <w:sz w:val="20"/>
                <w:szCs w:val="20"/>
                <w:lang w:eastAsia="en-GB"/>
              </w:rPr>
              <w:t>696</w:t>
            </w:r>
          </w:p>
        </w:tc>
        <w:tc>
          <w:tcPr>
            <w:tcW w:w="1259" w:type="dxa"/>
            <w:tcBorders>
              <w:top w:val="nil"/>
              <w:left w:val="nil"/>
              <w:bottom w:val="single" w:sz="4" w:space="0" w:color="auto"/>
              <w:right w:val="single" w:sz="4" w:space="0" w:color="auto"/>
            </w:tcBorders>
            <w:shd w:val="clear" w:color="auto" w:fill="auto"/>
            <w:noWrap/>
            <w:vAlign w:val="bottom"/>
            <w:hideMark/>
          </w:tcPr>
          <w:p w14:paraId="79D622E4" w14:textId="552B772B"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34%</w:t>
            </w:r>
          </w:p>
        </w:tc>
      </w:tr>
      <w:tr w:rsidR="002311A3" w:rsidRPr="00613102" w14:paraId="405DD199" w14:textId="77777777" w:rsidTr="002311A3">
        <w:trPr>
          <w:trHeight w:val="288"/>
        </w:trPr>
        <w:tc>
          <w:tcPr>
            <w:tcW w:w="2310" w:type="dxa"/>
            <w:tcBorders>
              <w:top w:val="nil"/>
              <w:left w:val="single" w:sz="4" w:space="0" w:color="auto"/>
              <w:bottom w:val="single" w:sz="4" w:space="0" w:color="auto"/>
              <w:right w:val="single" w:sz="4" w:space="0" w:color="auto"/>
            </w:tcBorders>
            <w:shd w:val="clear" w:color="auto" w:fill="auto"/>
            <w:noWrap/>
            <w:vAlign w:val="bottom"/>
            <w:hideMark/>
          </w:tcPr>
          <w:p w14:paraId="5C03C1CA" w14:textId="77777777" w:rsidR="002311A3" w:rsidRPr="002311A3" w:rsidRDefault="002311A3" w:rsidP="002311A3">
            <w:pPr>
              <w:rPr>
                <w:rFonts w:cs="Arial"/>
                <w:bCs/>
                <w:color w:val="000000"/>
                <w:sz w:val="20"/>
                <w:szCs w:val="20"/>
                <w:lang w:eastAsia="en-GB"/>
              </w:rPr>
            </w:pPr>
            <w:r w:rsidRPr="002311A3">
              <w:rPr>
                <w:rFonts w:cs="Arial"/>
                <w:bCs/>
                <w:color w:val="000000"/>
                <w:sz w:val="20"/>
                <w:szCs w:val="20"/>
                <w:lang w:eastAsia="en-GB"/>
              </w:rPr>
              <w:t>National</w:t>
            </w:r>
          </w:p>
        </w:tc>
        <w:tc>
          <w:tcPr>
            <w:tcW w:w="1338" w:type="dxa"/>
            <w:tcBorders>
              <w:top w:val="nil"/>
              <w:left w:val="nil"/>
              <w:bottom w:val="single" w:sz="4" w:space="0" w:color="auto"/>
              <w:right w:val="single" w:sz="4" w:space="0" w:color="auto"/>
            </w:tcBorders>
            <w:shd w:val="clear" w:color="auto" w:fill="auto"/>
            <w:noWrap/>
            <w:vAlign w:val="bottom"/>
            <w:hideMark/>
          </w:tcPr>
          <w:p w14:paraId="172E47C3" w14:textId="19741B68"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15,578,669</w:t>
            </w:r>
          </w:p>
        </w:tc>
        <w:tc>
          <w:tcPr>
            <w:tcW w:w="1299" w:type="dxa"/>
            <w:tcBorders>
              <w:top w:val="nil"/>
              <w:left w:val="nil"/>
              <w:bottom w:val="single" w:sz="4" w:space="0" w:color="auto"/>
              <w:right w:val="single" w:sz="4" w:space="0" w:color="auto"/>
            </w:tcBorders>
            <w:shd w:val="clear" w:color="auto" w:fill="auto"/>
            <w:noWrap/>
            <w:vAlign w:val="bottom"/>
            <w:hideMark/>
          </w:tcPr>
          <w:p w14:paraId="6583D476" w14:textId="00428D24"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11</w:t>
            </w:r>
            <w:r w:rsidR="00545DE0">
              <w:rPr>
                <w:rFonts w:cs="Arial"/>
                <w:bCs/>
                <w:color w:val="000000"/>
                <w:sz w:val="20"/>
                <w:szCs w:val="20"/>
                <w:lang w:eastAsia="en-GB"/>
              </w:rPr>
              <w:t>,</w:t>
            </w:r>
            <w:r w:rsidRPr="002311A3">
              <w:rPr>
                <w:rFonts w:cs="Arial"/>
                <w:bCs/>
                <w:color w:val="000000"/>
                <w:sz w:val="20"/>
                <w:szCs w:val="20"/>
                <w:lang w:eastAsia="en-GB"/>
              </w:rPr>
              <w:t>944</w:t>
            </w:r>
            <w:r w:rsidR="00545DE0">
              <w:rPr>
                <w:rFonts w:cs="Arial"/>
                <w:bCs/>
                <w:color w:val="000000"/>
                <w:sz w:val="20"/>
                <w:szCs w:val="20"/>
                <w:lang w:eastAsia="en-GB"/>
              </w:rPr>
              <w:t>,</w:t>
            </w:r>
            <w:r w:rsidRPr="002311A3">
              <w:rPr>
                <w:rFonts w:cs="Arial"/>
                <w:bCs/>
                <w:color w:val="000000"/>
                <w:sz w:val="20"/>
                <w:szCs w:val="20"/>
                <w:lang w:eastAsia="en-GB"/>
              </w:rPr>
              <w:t>651</w:t>
            </w:r>
          </w:p>
        </w:tc>
        <w:tc>
          <w:tcPr>
            <w:tcW w:w="1398" w:type="dxa"/>
            <w:tcBorders>
              <w:top w:val="nil"/>
              <w:left w:val="nil"/>
              <w:bottom w:val="single" w:sz="4" w:space="0" w:color="auto"/>
              <w:right w:val="single" w:sz="4" w:space="0" w:color="auto"/>
            </w:tcBorders>
            <w:shd w:val="clear" w:color="auto" w:fill="auto"/>
            <w:noWrap/>
            <w:vAlign w:val="bottom"/>
            <w:hideMark/>
          </w:tcPr>
          <w:p w14:paraId="0D7A9DCB" w14:textId="73A8D767"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77%</w:t>
            </w:r>
          </w:p>
        </w:tc>
        <w:tc>
          <w:tcPr>
            <w:tcW w:w="1338" w:type="dxa"/>
            <w:tcBorders>
              <w:top w:val="nil"/>
              <w:left w:val="nil"/>
              <w:bottom w:val="single" w:sz="4" w:space="0" w:color="auto"/>
              <w:right w:val="single" w:sz="4" w:space="0" w:color="auto"/>
            </w:tcBorders>
            <w:shd w:val="clear" w:color="auto" w:fill="auto"/>
            <w:noWrap/>
            <w:vAlign w:val="bottom"/>
            <w:hideMark/>
          </w:tcPr>
          <w:p w14:paraId="34042FF1" w14:textId="23CA235D"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5</w:t>
            </w:r>
            <w:r w:rsidR="001331AB">
              <w:rPr>
                <w:rFonts w:cs="Arial"/>
                <w:bCs/>
                <w:color w:val="000000"/>
                <w:sz w:val="20"/>
                <w:szCs w:val="20"/>
                <w:lang w:eastAsia="en-GB"/>
              </w:rPr>
              <w:t>,</w:t>
            </w:r>
            <w:r w:rsidRPr="002311A3">
              <w:rPr>
                <w:rFonts w:cs="Arial"/>
                <w:bCs/>
                <w:color w:val="000000"/>
                <w:sz w:val="20"/>
                <w:szCs w:val="20"/>
                <w:lang w:eastAsia="en-GB"/>
              </w:rPr>
              <w:t>767</w:t>
            </w:r>
            <w:r w:rsidR="001331AB">
              <w:rPr>
                <w:rFonts w:cs="Arial"/>
                <w:bCs/>
                <w:color w:val="000000"/>
                <w:sz w:val="20"/>
                <w:szCs w:val="20"/>
                <w:lang w:eastAsia="en-GB"/>
              </w:rPr>
              <w:t>,</w:t>
            </w:r>
            <w:r w:rsidRPr="002311A3">
              <w:rPr>
                <w:rFonts w:cs="Arial"/>
                <w:bCs/>
                <w:color w:val="000000"/>
                <w:sz w:val="20"/>
                <w:szCs w:val="20"/>
                <w:lang w:eastAsia="en-GB"/>
              </w:rPr>
              <w:t>770</w:t>
            </w:r>
          </w:p>
        </w:tc>
        <w:tc>
          <w:tcPr>
            <w:tcW w:w="1259" w:type="dxa"/>
            <w:tcBorders>
              <w:top w:val="nil"/>
              <w:left w:val="nil"/>
              <w:bottom w:val="single" w:sz="4" w:space="0" w:color="auto"/>
              <w:right w:val="single" w:sz="4" w:space="0" w:color="auto"/>
            </w:tcBorders>
            <w:shd w:val="clear" w:color="auto" w:fill="auto"/>
            <w:noWrap/>
            <w:vAlign w:val="bottom"/>
            <w:hideMark/>
          </w:tcPr>
          <w:p w14:paraId="1FAFF710" w14:textId="6D3FF542" w:rsidR="002311A3" w:rsidRPr="002311A3" w:rsidRDefault="002311A3" w:rsidP="002311A3">
            <w:pPr>
              <w:jc w:val="right"/>
              <w:rPr>
                <w:rFonts w:cs="Arial"/>
                <w:bCs/>
                <w:color w:val="000000"/>
                <w:sz w:val="20"/>
                <w:szCs w:val="20"/>
                <w:lang w:eastAsia="en-GB"/>
              </w:rPr>
            </w:pPr>
            <w:r w:rsidRPr="002311A3">
              <w:rPr>
                <w:rFonts w:cs="Arial"/>
                <w:bCs/>
                <w:color w:val="000000"/>
                <w:sz w:val="20"/>
                <w:szCs w:val="20"/>
                <w:lang w:eastAsia="en-GB"/>
              </w:rPr>
              <w:t>37%</w:t>
            </w:r>
          </w:p>
        </w:tc>
      </w:tr>
    </w:tbl>
    <w:p w14:paraId="0485535B" w14:textId="100B6BFF" w:rsidR="009A5538" w:rsidRDefault="009A5538" w:rsidP="00E63565">
      <w:pPr>
        <w:spacing w:line="276" w:lineRule="auto"/>
        <w:jc w:val="both"/>
        <w:rPr>
          <w:rFonts w:cs="Arial"/>
        </w:rPr>
      </w:pPr>
    </w:p>
    <w:p w14:paraId="53F30B88" w14:textId="2DF85A86" w:rsidR="00D8421F" w:rsidRDefault="002311A3" w:rsidP="00B845FC">
      <w:pPr>
        <w:spacing w:line="276" w:lineRule="auto"/>
        <w:rPr>
          <w:rFonts w:cs="Arial"/>
        </w:rPr>
      </w:pPr>
      <w:r>
        <w:rPr>
          <w:rFonts w:cs="Arial"/>
        </w:rPr>
        <w:t xml:space="preserve">Wokingham’s </w:t>
      </w:r>
      <w:r w:rsidR="001331AB">
        <w:rPr>
          <w:rFonts w:cs="Arial"/>
        </w:rPr>
        <w:t>performance</w:t>
      </w:r>
      <w:r>
        <w:rPr>
          <w:rFonts w:cs="Arial"/>
        </w:rPr>
        <w:t xml:space="preserve"> </w:t>
      </w:r>
      <w:r w:rsidR="001331AB">
        <w:rPr>
          <w:rFonts w:cs="Arial"/>
        </w:rPr>
        <w:t xml:space="preserve">is </w:t>
      </w:r>
      <w:r>
        <w:rPr>
          <w:rFonts w:cs="Arial"/>
        </w:rPr>
        <w:t xml:space="preserve">considerably below national and regional average and therefore improving this position is a key priority for </w:t>
      </w:r>
      <w:r w:rsidRPr="002311A3">
        <w:rPr>
          <w:rFonts w:cs="Arial"/>
        </w:rPr>
        <w:t>Wokingham Borough Council</w:t>
      </w:r>
      <w:r>
        <w:rPr>
          <w:rFonts w:cs="Arial"/>
        </w:rPr>
        <w:t xml:space="preserve">.  </w:t>
      </w:r>
    </w:p>
    <w:p w14:paraId="2BB59641" w14:textId="77777777" w:rsidR="00661B07" w:rsidRDefault="00661B07" w:rsidP="00B845FC">
      <w:pPr>
        <w:spacing w:line="276" w:lineRule="auto"/>
      </w:pPr>
    </w:p>
    <w:p w14:paraId="263B410F" w14:textId="6E77FE8E" w:rsidR="00173840" w:rsidRDefault="00C359F7" w:rsidP="00B845FC">
      <w:pPr>
        <w:spacing w:line="276" w:lineRule="auto"/>
      </w:pPr>
      <w:r>
        <w:lastRenderedPageBreak/>
        <w:t>Most NHS Health Checks have been provided by General Practices to date in Wokingham, although there were some provided by community pharmacies in 2016/17 and 2017/18. From</w:t>
      </w:r>
      <w:r w:rsidR="00D8421F">
        <w:t xml:space="preserve"> </w:t>
      </w:r>
      <w:r w:rsidR="00CF594C">
        <w:t>2017, Wokingham Council’s Sport</w:t>
      </w:r>
      <w:r>
        <w:t xml:space="preserve"> and Leisure staff started </w:t>
      </w:r>
      <w:r w:rsidR="00D8421F">
        <w:t xml:space="preserve">delivering </w:t>
      </w:r>
      <w:r w:rsidR="00661B07">
        <w:t xml:space="preserve">NHS </w:t>
      </w:r>
      <w:r w:rsidR="00D8421F">
        <w:t xml:space="preserve">Health Checks to supplement the Checks which were being delivered in GPs.  These Checks were undertaken in leisure centres and at community events.  </w:t>
      </w:r>
      <w:r>
        <w:t>In 2018/19 o</w:t>
      </w:r>
      <w:r w:rsidR="00D8421F">
        <w:t xml:space="preserve">nly 5 of the </w:t>
      </w:r>
      <w:r w:rsidR="00107473">
        <w:t xml:space="preserve">14 </w:t>
      </w:r>
      <w:r w:rsidR="00D8421F">
        <w:t>Gen</w:t>
      </w:r>
      <w:r w:rsidR="00CF594C">
        <w:t>eral Practices in Wokingham delivered</w:t>
      </w:r>
      <w:r w:rsidR="00D8421F">
        <w:t xml:space="preserve"> </w:t>
      </w:r>
      <w:r>
        <w:t>NHS Health Checks</w:t>
      </w:r>
      <w:r w:rsidR="00173840">
        <w:t>; we are trying to increase the number of practices providing Health Checks directly, and also to offer that patients can attend to have an NHS Health Check undertaken in a leisure centre</w:t>
      </w:r>
      <w:r w:rsidR="00C93993">
        <w:t xml:space="preserve">. </w:t>
      </w:r>
      <w:r w:rsidR="00173840">
        <w:t>Rather than the Council-employed staff it will now be Health Advisers employed by Wokingham’s new leisure provider, Places Leisure, who have been fully-trained and assessed to be competent who will be delivering the Check.</w:t>
      </w:r>
    </w:p>
    <w:p w14:paraId="2E0E3214" w14:textId="6BDD5CBA" w:rsidR="00D8421F" w:rsidRDefault="00C93993" w:rsidP="00B845FC">
      <w:pPr>
        <w:spacing w:line="276" w:lineRule="auto"/>
      </w:pPr>
      <w:r>
        <w:t xml:space="preserve"> </w:t>
      </w:r>
      <w:r w:rsidR="00D8421F">
        <w:t xml:space="preserve"> </w:t>
      </w:r>
    </w:p>
    <w:p w14:paraId="213ACBD0" w14:textId="271164A2" w:rsidR="002311A3" w:rsidRDefault="00173840" w:rsidP="00E63565">
      <w:pPr>
        <w:spacing w:line="276" w:lineRule="auto"/>
        <w:jc w:val="both"/>
        <w:rPr>
          <w:rFonts w:cs="Arial"/>
        </w:rPr>
      </w:pPr>
      <w:r>
        <w:rPr>
          <w:rFonts w:cs="Arial"/>
        </w:rPr>
        <w:t>M</w:t>
      </w:r>
      <w:r w:rsidR="002311A3">
        <w:rPr>
          <w:rFonts w:cs="Arial"/>
        </w:rPr>
        <w:t xml:space="preserve">any people who should be benefitting from the offer </w:t>
      </w:r>
      <w:r>
        <w:rPr>
          <w:rFonts w:cs="Arial"/>
        </w:rPr>
        <w:t>h</w:t>
      </w:r>
      <w:r w:rsidR="002311A3">
        <w:rPr>
          <w:rFonts w:cs="Arial"/>
        </w:rPr>
        <w:t>a</w:t>
      </w:r>
      <w:r>
        <w:rPr>
          <w:rFonts w:cs="Arial"/>
        </w:rPr>
        <w:t>v</w:t>
      </w:r>
      <w:r w:rsidR="00911134">
        <w:rPr>
          <w:rFonts w:cs="Arial"/>
        </w:rPr>
        <w:t>e</w:t>
      </w:r>
      <w:r w:rsidR="002311A3">
        <w:rPr>
          <w:rFonts w:cs="Arial"/>
        </w:rPr>
        <w:t xml:space="preserve"> not able to access it</w:t>
      </w:r>
      <w:r w:rsidR="00D8421F">
        <w:rPr>
          <w:rFonts w:cs="Arial"/>
        </w:rPr>
        <w:t>.  However</w:t>
      </w:r>
      <w:r w:rsidR="00B845FC">
        <w:rPr>
          <w:rFonts w:cs="Arial"/>
        </w:rPr>
        <w:t>,</w:t>
      </w:r>
      <w:r w:rsidR="00D8421F">
        <w:rPr>
          <w:rFonts w:cs="Arial"/>
        </w:rPr>
        <w:t xml:space="preserve"> it is important that only those eligible receive the </w:t>
      </w:r>
      <w:r w:rsidR="00107473">
        <w:rPr>
          <w:rFonts w:cs="Arial"/>
        </w:rPr>
        <w:t xml:space="preserve">NHS </w:t>
      </w:r>
      <w:r w:rsidR="00D8421F">
        <w:rPr>
          <w:rFonts w:cs="Arial"/>
        </w:rPr>
        <w:t>H</w:t>
      </w:r>
      <w:r w:rsidR="00911134">
        <w:rPr>
          <w:rFonts w:cs="Arial"/>
        </w:rPr>
        <w:t>ealth Check and if it is made available only</w:t>
      </w:r>
      <w:r w:rsidR="00D8421F">
        <w:rPr>
          <w:rFonts w:cs="Arial"/>
        </w:rPr>
        <w:t xml:space="preserve"> to those people who already attend leisure facilities we will be widening health inequalities</w:t>
      </w:r>
      <w:r w:rsidR="00B845FC">
        <w:rPr>
          <w:rFonts w:cs="Arial"/>
        </w:rPr>
        <w:t>, as they are already people reducing their risk of cardiovascular disease by undertaking physical activity.</w:t>
      </w:r>
      <w:r w:rsidR="00D8421F">
        <w:rPr>
          <w:rFonts w:cs="Arial"/>
        </w:rPr>
        <w:t xml:space="preserve"> </w:t>
      </w:r>
    </w:p>
    <w:p w14:paraId="614E5452" w14:textId="77777777" w:rsidR="00674987" w:rsidRDefault="00674987" w:rsidP="00E63565">
      <w:pPr>
        <w:spacing w:line="276" w:lineRule="auto"/>
        <w:jc w:val="both"/>
        <w:rPr>
          <w:rFonts w:cs="Arial"/>
        </w:rPr>
      </w:pPr>
    </w:p>
    <w:p w14:paraId="0ABE87C9" w14:textId="1719BF2E" w:rsidR="00C93993" w:rsidRPr="00E603CD" w:rsidRDefault="00C93993" w:rsidP="00E63565">
      <w:pPr>
        <w:spacing w:line="276" w:lineRule="auto"/>
        <w:jc w:val="both"/>
        <w:rPr>
          <w:rFonts w:cs="Arial"/>
        </w:rPr>
      </w:pPr>
      <w:r>
        <w:rPr>
          <w:rFonts w:cs="Arial"/>
        </w:rPr>
        <w:t>For this reason we have chosen to operate a new model in 2019/20.  Eligible patients will be invited to attend a choice of provider, subject to the agreement of their General Practice.  Practices may opt to deliver Health Checks exclusively, may offer their patients the option of going to an alternative provider, or they may offer both, in-house and alternative and let the patients choose what suits them best.</w:t>
      </w:r>
    </w:p>
    <w:p w14:paraId="34344C9F" w14:textId="3CA72A48" w:rsidR="00053E30" w:rsidRPr="00E603CD" w:rsidRDefault="00053E30" w:rsidP="00FB7892">
      <w:pPr>
        <w:pStyle w:val="Heading2"/>
      </w:pPr>
      <w:bookmarkStart w:id="4" w:name="_Toc12121518"/>
      <w:r w:rsidRPr="00E603CD">
        <w:t>Purpose</w:t>
      </w:r>
      <w:r w:rsidR="001212A9">
        <w:t xml:space="preserve"> of this document</w:t>
      </w:r>
      <w:bookmarkEnd w:id="4"/>
    </w:p>
    <w:p w14:paraId="556C372B" w14:textId="77777777" w:rsidR="00053E30" w:rsidRPr="00E603CD" w:rsidRDefault="00053E30" w:rsidP="00053E30"/>
    <w:p w14:paraId="00D1B624" w14:textId="2329A335" w:rsidR="00675960" w:rsidRPr="00EF111D" w:rsidRDefault="00D935E3" w:rsidP="00EF111D">
      <w:pPr>
        <w:spacing w:line="276" w:lineRule="auto"/>
      </w:pPr>
      <w:r w:rsidRPr="00E603CD">
        <w:t xml:space="preserve">This </w:t>
      </w:r>
      <w:r w:rsidR="001212A9">
        <w:t xml:space="preserve">document is the </w:t>
      </w:r>
      <w:r w:rsidRPr="00E603CD">
        <w:t>specification</w:t>
      </w:r>
      <w:r w:rsidR="001212A9">
        <w:t xml:space="preserve"> for GP practices</w:t>
      </w:r>
      <w:r w:rsidRPr="00E603CD">
        <w:t xml:space="preserve">. </w:t>
      </w:r>
      <w:r w:rsidR="00C93993">
        <w:t xml:space="preserve">There is a separate specification for community providers.  </w:t>
      </w:r>
      <w:r w:rsidR="001212A9">
        <w:t xml:space="preserve">It details </w:t>
      </w:r>
      <w:r w:rsidR="008C1897">
        <w:t xml:space="preserve">the programme, and processes of </w:t>
      </w:r>
      <w:r w:rsidR="001212A9">
        <w:t xml:space="preserve">what is required during </w:t>
      </w:r>
      <w:r w:rsidR="00E018A6">
        <w:t xml:space="preserve">delivery of </w:t>
      </w:r>
      <w:r w:rsidR="003F20B1">
        <w:t xml:space="preserve">the </w:t>
      </w:r>
      <w:r w:rsidR="00107473">
        <w:t xml:space="preserve">NHS </w:t>
      </w:r>
      <w:r w:rsidR="003F20B1">
        <w:t>Health Check</w:t>
      </w:r>
      <w:r w:rsidR="001212A9">
        <w:t xml:space="preserve"> itself, and the interdependencies, pathways and communications with other parts of the local </w:t>
      </w:r>
      <w:r w:rsidR="00107473">
        <w:t xml:space="preserve">NHS </w:t>
      </w:r>
      <w:r w:rsidR="001212A9">
        <w:t>Health Check programme.</w:t>
      </w:r>
    </w:p>
    <w:p w14:paraId="08453895" w14:textId="63E35FEF" w:rsidR="002163A9" w:rsidRPr="00E603CD" w:rsidRDefault="00053E30" w:rsidP="00FB7892">
      <w:pPr>
        <w:pStyle w:val="Heading2"/>
      </w:pPr>
      <w:bookmarkStart w:id="5" w:name="_Toc12121519"/>
      <w:r w:rsidRPr="00E603CD">
        <w:t>Aim</w:t>
      </w:r>
      <w:bookmarkEnd w:id="5"/>
      <w:r w:rsidRPr="00E603CD">
        <w:t xml:space="preserve"> </w:t>
      </w:r>
    </w:p>
    <w:p w14:paraId="629853C4" w14:textId="77777777" w:rsidR="002163A9" w:rsidRPr="00E603CD" w:rsidRDefault="002163A9" w:rsidP="002163A9">
      <w:pPr>
        <w:spacing w:line="276" w:lineRule="auto"/>
        <w:jc w:val="both"/>
        <w:rPr>
          <w:b/>
        </w:rPr>
      </w:pPr>
    </w:p>
    <w:p w14:paraId="51447740" w14:textId="0D2FE035" w:rsidR="00661B07" w:rsidRDefault="00661B07" w:rsidP="00661B07">
      <w:pPr>
        <w:spacing w:line="276" w:lineRule="auto"/>
        <w:jc w:val="both"/>
      </w:pPr>
      <w:r w:rsidRPr="00E603CD">
        <w:t xml:space="preserve">The </w:t>
      </w:r>
      <w:r>
        <w:t xml:space="preserve">overall aim of the NHS Health Check programme is </w:t>
      </w:r>
      <w:r w:rsidRPr="00E603CD">
        <w:t>to deliver a preventative programme</w:t>
      </w:r>
      <w:r>
        <w:t xml:space="preserve"> for vascular health which </w:t>
      </w:r>
      <w:r w:rsidRPr="00E603CD">
        <w:t>consist</w:t>
      </w:r>
      <w:r>
        <w:t>s</w:t>
      </w:r>
      <w:r w:rsidRPr="00E603CD">
        <w:t xml:space="preserve"> of systematic identification of the eligible population </w:t>
      </w:r>
      <w:r>
        <w:t xml:space="preserve">through </w:t>
      </w:r>
      <w:r w:rsidRPr="00E603CD">
        <w:t xml:space="preserve">risk assessment and </w:t>
      </w:r>
      <w:r w:rsidR="0027708F">
        <w:t>supporting individual</w:t>
      </w:r>
      <w:r>
        <w:t>s to manage their</w:t>
      </w:r>
      <w:r w:rsidRPr="00E603CD">
        <w:t xml:space="preserve"> </w:t>
      </w:r>
      <w:r>
        <w:t>lifestyle, with support from services as required and any on-going medical management which may be required of any conditions diagnosed</w:t>
      </w:r>
      <w:r w:rsidRPr="00E603CD">
        <w:t xml:space="preserve">. </w:t>
      </w:r>
    </w:p>
    <w:p w14:paraId="445C0D69" w14:textId="5249AB2D" w:rsidR="00107473" w:rsidRDefault="00EF111D" w:rsidP="002163A9">
      <w:pPr>
        <w:spacing w:line="276" w:lineRule="auto"/>
        <w:jc w:val="both"/>
      </w:pPr>
      <w:r>
        <w:t xml:space="preserve">The programme has several </w:t>
      </w:r>
      <w:r w:rsidR="00661B07">
        <w:t>component</w:t>
      </w:r>
      <w:r>
        <w:t>s and t</w:t>
      </w:r>
      <w:r w:rsidR="008C1897">
        <w:t xml:space="preserve">he GP Practice may </w:t>
      </w:r>
      <w:r>
        <w:t xml:space="preserve">choose to </w:t>
      </w:r>
      <w:r w:rsidR="008C1897">
        <w:t>opt out o</w:t>
      </w:r>
      <w:r>
        <w:t>f the delivery of certain component</w:t>
      </w:r>
      <w:r w:rsidR="008C1897">
        <w:t xml:space="preserve">s, as detailed </w:t>
      </w:r>
      <w:r>
        <w:t>later.</w:t>
      </w:r>
    </w:p>
    <w:p w14:paraId="21EBAF1F" w14:textId="77777777" w:rsidR="0041557A" w:rsidRPr="00E603CD" w:rsidRDefault="0041557A" w:rsidP="002163A9">
      <w:pPr>
        <w:spacing w:line="276" w:lineRule="auto"/>
        <w:jc w:val="both"/>
        <w:rPr>
          <w:b/>
        </w:rPr>
      </w:pPr>
    </w:p>
    <w:p w14:paraId="32B5CBC0" w14:textId="77777777" w:rsidR="009026F3" w:rsidRPr="00E603CD" w:rsidRDefault="009026F3" w:rsidP="00FB7892">
      <w:pPr>
        <w:pStyle w:val="Heading2"/>
      </w:pPr>
      <w:bookmarkStart w:id="6" w:name="_Toc12121520"/>
      <w:r w:rsidRPr="00E603CD">
        <w:t>Objectives</w:t>
      </w:r>
      <w:bookmarkEnd w:id="6"/>
      <w:r w:rsidRPr="00E603CD">
        <w:t xml:space="preserve"> </w:t>
      </w:r>
    </w:p>
    <w:p w14:paraId="311F518E" w14:textId="3317C0BB" w:rsidR="008C1897" w:rsidRDefault="008C1897" w:rsidP="008D1A7A">
      <w:pPr>
        <w:pStyle w:val="ListParagraph"/>
        <w:numPr>
          <w:ilvl w:val="0"/>
          <w:numId w:val="43"/>
        </w:numPr>
        <w:spacing w:line="276" w:lineRule="auto"/>
        <w:jc w:val="both"/>
      </w:pPr>
      <w:r>
        <w:t>To identify and invite eligible patients to attend for an NHS Health Check.</w:t>
      </w:r>
    </w:p>
    <w:p w14:paraId="02944DDA" w14:textId="50AA522C" w:rsidR="008D1A7A" w:rsidRDefault="008D1A7A" w:rsidP="008D1A7A">
      <w:pPr>
        <w:pStyle w:val="ListParagraph"/>
        <w:numPr>
          <w:ilvl w:val="0"/>
          <w:numId w:val="43"/>
        </w:numPr>
        <w:spacing w:line="276" w:lineRule="auto"/>
        <w:jc w:val="both"/>
      </w:pPr>
      <w:r>
        <w:t>To conduct the risk assessment and lifestyle interventions compliant with national requirements</w:t>
      </w:r>
      <w:r w:rsidR="0040107E">
        <w:t xml:space="preserve"> on eligible patients</w:t>
      </w:r>
      <w:r w:rsidR="00A322C2">
        <w:t>.</w:t>
      </w:r>
    </w:p>
    <w:p w14:paraId="7D8D265E" w14:textId="18EE4243" w:rsidR="008D1A7A" w:rsidRDefault="008D1A7A" w:rsidP="008D1A7A">
      <w:pPr>
        <w:pStyle w:val="ListParagraph"/>
        <w:numPr>
          <w:ilvl w:val="0"/>
          <w:numId w:val="43"/>
        </w:numPr>
        <w:spacing w:line="276" w:lineRule="auto"/>
        <w:jc w:val="both"/>
      </w:pPr>
      <w:r>
        <w:t xml:space="preserve">To feedback the </w:t>
      </w:r>
      <w:r w:rsidRPr="00E603CD">
        <w:t xml:space="preserve">information </w:t>
      </w:r>
      <w:r>
        <w:t>gleaned to the person in a way they can understand, supported with a copy of their results and supporting literature as relevant to their risks.</w:t>
      </w:r>
    </w:p>
    <w:p w14:paraId="33902C2D" w14:textId="168CD5B2" w:rsidR="00407BAD" w:rsidRDefault="00EF111D" w:rsidP="00407BAD">
      <w:pPr>
        <w:pStyle w:val="ListParagraph"/>
        <w:numPr>
          <w:ilvl w:val="0"/>
          <w:numId w:val="43"/>
        </w:numPr>
        <w:spacing w:line="276" w:lineRule="auto"/>
        <w:jc w:val="both"/>
      </w:pPr>
      <w:r>
        <w:lastRenderedPageBreak/>
        <w:t>To encourage patients to take up healthier lifestyle options, supporting behaviour change as required.</w:t>
      </w:r>
    </w:p>
    <w:p w14:paraId="2D0D3E85" w14:textId="72BA7E0A" w:rsidR="00EF111D" w:rsidRDefault="00EF111D" w:rsidP="00407BAD">
      <w:pPr>
        <w:pStyle w:val="ListParagraph"/>
        <w:numPr>
          <w:ilvl w:val="0"/>
          <w:numId w:val="43"/>
        </w:numPr>
        <w:spacing w:line="276" w:lineRule="auto"/>
        <w:jc w:val="both"/>
      </w:pPr>
      <w:r>
        <w:t xml:space="preserve">To ensure data collected is entered in the patient’s medical records. </w:t>
      </w:r>
    </w:p>
    <w:p w14:paraId="3CFB7BD6" w14:textId="110494DD" w:rsidR="00407BAD" w:rsidRDefault="00EF111D" w:rsidP="00407BAD">
      <w:pPr>
        <w:pStyle w:val="ListParagraph"/>
        <w:numPr>
          <w:ilvl w:val="0"/>
          <w:numId w:val="43"/>
        </w:numPr>
        <w:spacing w:line="276" w:lineRule="auto"/>
        <w:jc w:val="both"/>
      </w:pPr>
      <w:r>
        <w:t>To ensure any required follow-up actions are undertaken.</w:t>
      </w:r>
    </w:p>
    <w:p w14:paraId="0DF8CE13" w14:textId="7C687DC4" w:rsidR="002C5FE4" w:rsidRDefault="002C5FE4" w:rsidP="002C5FE4">
      <w:pPr>
        <w:spacing w:line="276" w:lineRule="auto"/>
        <w:jc w:val="both"/>
      </w:pPr>
    </w:p>
    <w:p w14:paraId="6B2AFF1A" w14:textId="77777777" w:rsidR="00C42E11" w:rsidRPr="00E603CD" w:rsidRDefault="00C42E11" w:rsidP="00C42E11">
      <w:pPr>
        <w:pStyle w:val="Heading2"/>
      </w:pPr>
      <w:bookmarkStart w:id="7" w:name="_Toc12121521"/>
      <w:r w:rsidRPr="00E603CD">
        <w:t xml:space="preserve">Key Service </w:t>
      </w:r>
      <w:r>
        <w:t xml:space="preserve">Outputs and </w:t>
      </w:r>
      <w:r w:rsidRPr="00E603CD">
        <w:t>Outcomes</w:t>
      </w:r>
      <w:bookmarkEnd w:id="7"/>
    </w:p>
    <w:p w14:paraId="6B898AAB" w14:textId="77777777" w:rsidR="00C42E11" w:rsidRPr="00E603CD" w:rsidRDefault="00C42E11" w:rsidP="00C42E11">
      <w:pPr>
        <w:spacing w:line="276" w:lineRule="auto"/>
        <w:jc w:val="both"/>
        <w:rPr>
          <w:rFonts w:cs="Arial"/>
        </w:rPr>
      </w:pPr>
    </w:p>
    <w:p w14:paraId="1699B6A3" w14:textId="77777777" w:rsidR="00C42E11" w:rsidRDefault="00C42E11" w:rsidP="00C42E11">
      <w:pPr>
        <w:spacing w:line="276" w:lineRule="auto"/>
        <w:jc w:val="both"/>
        <w:rPr>
          <w:rFonts w:cs="Arial"/>
        </w:rPr>
      </w:pPr>
      <w:r w:rsidRPr="00E603CD">
        <w:rPr>
          <w:rFonts w:cs="Arial"/>
          <w:lang w:eastAsia="en-GB"/>
        </w:rPr>
        <w:t xml:space="preserve">The provider </w:t>
      </w:r>
      <w:r w:rsidRPr="00E603CD">
        <w:rPr>
          <w:rFonts w:cs="Arial"/>
        </w:rPr>
        <w:t>will</w:t>
      </w:r>
      <w:r w:rsidRPr="00E603CD">
        <w:rPr>
          <w:rFonts w:cs="Arial"/>
          <w:b/>
        </w:rPr>
        <w:t xml:space="preserve"> </w:t>
      </w:r>
      <w:r w:rsidRPr="00E603CD">
        <w:rPr>
          <w:rFonts w:cs="Arial"/>
        </w:rPr>
        <w:t xml:space="preserve">work with a range of key stakeholders to improve the number of moderate-high risk patients </w:t>
      </w:r>
      <w:r>
        <w:rPr>
          <w:rFonts w:cs="Arial"/>
        </w:rPr>
        <w:t xml:space="preserve">to change their behaviour and thereby reduce their cardiovascular risk.  This will include accessing resources and in some cases the local </w:t>
      </w:r>
      <w:r w:rsidRPr="00E603CD">
        <w:rPr>
          <w:rFonts w:cs="Arial"/>
        </w:rPr>
        <w:t xml:space="preserve">healthy lifestyle </w:t>
      </w:r>
      <w:r>
        <w:rPr>
          <w:rFonts w:cs="Arial"/>
        </w:rPr>
        <w:t xml:space="preserve">offers and </w:t>
      </w:r>
      <w:r w:rsidRPr="00E603CD">
        <w:rPr>
          <w:rFonts w:cs="Arial"/>
        </w:rPr>
        <w:t>servi</w:t>
      </w:r>
      <w:r>
        <w:rPr>
          <w:rFonts w:cs="Arial"/>
        </w:rPr>
        <w:t>ces</w:t>
      </w:r>
      <w:r w:rsidRPr="00E603CD">
        <w:rPr>
          <w:rFonts w:cs="Arial"/>
        </w:rPr>
        <w:t xml:space="preserve">. </w:t>
      </w:r>
    </w:p>
    <w:p w14:paraId="22005013" w14:textId="77777777" w:rsidR="00C42E11" w:rsidRDefault="00C42E11" w:rsidP="00C42E11">
      <w:pPr>
        <w:spacing w:line="276" w:lineRule="auto"/>
        <w:jc w:val="both"/>
        <w:rPr>
          <w:rFonts w:cs="Arial"/>
        </w:rPr>
      </w:pPr>
    </w:p>
    <w:p w14:paraId="010CBFF9" w14:textId="5C6AC650" w:rsidR="00C42E11" w:rsidRPr="00E603CD" w:rsidRDefault="00C42E11" w:rsidP="00C42E11">
      <w:pPr>
        <w:spacing w:line="276" w:lineRule="auto"/>
        <w:jc w:val="both"/>
        <w:rPr>
          <w:rFonts w:cs="Arial"/>
        </w:rPr>
      </w:pPr>
      <w:r w:rsidRPr="00E603CD">
        <w:rPr>
          <w:rFonts w:cs="Arial"/>
        </w:rPr>
        <w:t xml:space="preserve">The overarching </w:t>
      </w:r>
      <w:r>
        <w:rPr>
          <w:rFonts w:cs="Arial"/>
        </w:rPr>
        <w:t>Public Health O</w:t>
      </w:r>
      <w:r w:rsidRPr="00E603CD">
        <w:rPr>
          <w:rFonts w:cs="Arial"/>
        </w:rPr>
        <w:t xml:space="preserve">utcome </w:t>
      </w:r>
      <w:r>
        <w:rPr>
          <w:rFonts w:cs="Arial"/>
        </w:rPr>
        <w:t xml:space="preserve">Framework </w:t>
      </w:r>
      <w:r w:rsidRPr="00E603CD">
        <w:rPr>
          <w:rFonts w:cs="Arial"/>
        </w:rPr>
        <w:t>(PHOF) indicators below are indicators to track progress in wider factors that affect health</w:t>
      </w:r>
      <w:r>
        <w:rPr>
          <w:rFonts w:cs="Arial"/>
        </w:rPr>
        <w:t xml:space="preserve"> and wellbeing in Wokingham</w:t>
      </w:r>
      <w:r w:rsidRPr="00E603CD">
        <w:rPr>
          <w:rFonts w:cs="Arial"/>
        </w:rPr>
        <w:t xml:space="preserve"> and compare figures across the South East and England. </w:t>
      </w:r>
    </w:p>
    <w:p w14:paraId="612D697B" w14:textId="77777777" w:rsidR="00C42E11" w:rsidRPr="00E603CD" w:rsidRDefault="00C42E11" w:rsidP="00C42E11">
      <w:pPr>
        <w:spacing w:line="276" w:lineRule="auto"/>
        <w:jc w:val="both"/>
        <w:rPr>
          <w:rFonts w:cs="Arial"/>
        </w:rPr>
      </w:pP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C42E11" w:rsidRPr="00E603CD" w14:paraId="41A164A3" w14:textId="77777777" w:rsidTr="00162999">
        <w:tc>
          <w:tcPr>
            <w:tcW w:w="10031" w:type="dxa"/>
          </w:tcPr>
          <w:p w14:paraId="26346C1A" w14:textId="77777777" w:rsidR="00C42E11" w:rsidRDefault="00C42E11" w:rsidP="00162999">
            <w:pPr>
              <w:spacing w:line="276" w:lineRule="auto"/>
              <w:jc w:val="both"/>
              <w:rPr>
                <w:szCs w:val="22"/>
              </w:rPr>
            </w:pPr>
          </w:p>
          <w:p w14:paraId="4423ED46" w14:textId="77777777" w:rsidR="00C42E11" w:rsidRPr="00E603CD" w:rsidRDefault="00C42E11" w:rsidP="00162999">
            <w:pPr>
              <w:spacing w:line="276" w:lineRule="auto"/>
              <w:jc w:val="both"/>
              <w:rPr>
                <w:szCs w:val="22"/>
              </w:rPr>
            </w:pPr>
            <w:r w:rsidRPr="00E603CD">
              <w:rPr>
                <w:szCs w:val="22"/>
              </w:rPr>
              <w:t>PHOF Indi</w:t>
            </w:r>
            <w:r>
              <w:rPr>
                <w:szCs w:val="22"/>
              </w:rPr>
              <w:t>cators which this service contributes to:</w:t>
            </w:r>
          </w:p>
          <w:p w14:paraId="31526960" w14:textId="77777777" w:rsidR="00C42E11" w:rsidRPr="00E603CD" w:rsidRDefault="00C42E11" w:rsidP="00162999">
            <w:pPr>
              <w:spacing w:line="276" w:lineRule="auto"/>
              <w:jc w:val="both"/>
              <w:rPr>
                <w:sz w:val="16"/>
                <w:szCs w:val="16"/>
              </w:rPr>
            </w:pPr>
          </w:p>
        </w:tc>
      </w:tr>
      <w:tr w:rsidR="00C42E11" w:rsidRPr="00E603CD" w14:paraId="49F1824B" w14:textId="77777777" w:rsidTr="00162999">
        <w:tc>
          <w:tcPr>
            <w:tcW w:w="10031" w:type="dxa"/>
          </w:tcPr>
          <w:p w14:paraId="679E961B" w14:textId="77777777" w:rsidR="00C42E11" w:rsidRPr="00E603CD" w:rsidRDefault="00C42E11" w:rsidP="00162999">
            <w:pPr>
              <w:pStyle w:val="ListParagraph"/>
              <w:numPr>
                <w:ilvl w:val="0"/>
                <w:numId w:val="31"/>
              </w:numPr>
              <w:spacing w:line="276" w:lineRule="auto"/>
              <w:jc w:val="both"/>
            </w:pPr>
            <w:r w:rsidRPr="00E603CD">
              <w:t>% of NHS Health Checks offered to the eligible population in the quarter</w:t>
            </w:r>
          </w:p>
        </w:tc>
      </w:tr>
      <w:tr w:rsidR="00C42E11" w:rsidRPr="00E603CD" w14:paraId="6046857D" w14:textId="77777777" w:rsidTr="00162999">
        <w:tc>
          <w:tcPr>
            <w:tcW w:w="10031" w:type="dxa"/>
          </w:tcPr>
          <w:p w14:paraId="51205415" w14:textId="77777777" w:rsidR="00C42E11" w:rsidRPr="00E603CD" w:rsidRDefault="00C42E11" w:rsidP="00162999">
            <w:pPr>
              <w:pStyle w:val="ListParagraph"/>
              <w:numPr>
                <w:ilvl w:val="0"/>
                <w:numId w:val="31"/>
              </w:numPr>
              <w:spacing w:line="276" w:lineRule="auto"/>
              <w:jc w:val="both"/>
            </w:pPr>
            <w:r w:rsidRPr="00E603CD">
              <w:t xml:space="preserve">% of NHS Health Checks received by the total eligible population in the quarter </w:t>
            </w:r>
          </w:p>
        </w:tc>
      </w:tr>
      <w:tr w:rsidR="00C42E11" w:rsidRPr="00E603CD" w14:paraId="0C368925" w14:textId="77777777" w:rsidTr="00162999">
        <w:tc>
          <w:tcPr>
            <w:tcW w:w="10031" w:type="dxa"/>
          </w:tcPr>
          <w:p w14:paraId="0C7C00C7" w14:textId="77777777" w:rsidR="00C42E11" w:rsidRPr="00E603CD" w:rsidRDefault="00C42E11" w:rsidP="00162999">
            <w:pPr>
              <w:pStyle w:val="ListParagraph"/>
              <w:numPr>
                <w:ilvl w:val="0"/>
                <w:numId w:val="31"/>
              </w:numPr>
              <w:spacing w:line="276" w:lineRule="auto"/>
              <w:jc w:val="both"/>
            </w:pPr>
            <w:r w:rsidRPr="00E603CD">
              <w:t>% of NHS Health Checks offered which were taken up in the quarter</w:t>
            </w:r>
          </w:p>
        </w:tc>
      </w:tr>
      <w:tr w:rsidR="00C42E11" w:rsidRPr="00E603CD" w14:paraId="36C1A2A1" w14:textId="77777777" w:rsidTr="00162999">
        <w:tc>
          <w:tcPr>
            <w:tcW w:w="10031" w:type="dxa"/>
          </w:tcPr>
          <w:p w14:paraId="2338026C" w14:textId="49EAE560" w:rsidR="00C42E11" w:rsidRPr="00E603CD" w:rsidRDefault="00C42E11" w:rsidP="00EF111D">
            <w:pPr>
              <w:pStyle w:val="ListParagraph"/>
              <w:numPr>
                <w:ilvl w:val="0"/>
                <w:numId w:val="31"/>
              </w:numPr>
              <w:spacing w:line="276" w:lineRule="auto"/>
              <w:jc w:val="both"/>
            </w:pPr>
            <w:r w:rsidRPr="00E603CD">
              <w:t>People invited for an NHS Health Check</w:t>
            </w:r>
            <w:r>
              <w:t xml:space="preserve"> </w:t>
            </w:r>
            <w:r w:rsidRPr="00E603CD">
              <w:t>in the quarter</w:t>
            </w:r>
            <w:r>
              <w:t xml:space="preserve"> </w:t>
            </w:r>
          </w:p>
        </w:tc>
      </w:tr>
      <w:tr w:rsidR="00C42E11" w:rsidRPr="00E603CD" w14:paraId="460FA322" w14:textId="77777777" w:rsidTr="00162999">
        <w:tc>
          <w:tcPr>
            <w:tcW w:w="10031" w:type="dxa"/>
          </w:tcPr>
          <w:p w14:paraId="3D88D993" w14:textId="77777777" w:rsidR="00C42E11" w:rsidRPr="00E603CD" w:rsidRDefault="00C42E11" w:rsidP="00162999">
            <w:pPr>
              <w:pStyle w:val="ListParagraph"/>
              <w:numPr>
                <w:ilvl w:val="0"/>
                <w:numId w:val="31"/>
              </w:numPr>
              <w:spacing w:line="276" w:lineRule="auto"/>
              <w:jc w:val="both"/>
            </w:pPr>
            <w:r w:rsidRPr="00E603CD">
              <w:t>People receiving an NHS Health Check in the quarter</w:t>
            </w:r>
          </w:p>
        </w:tc>
      </w:tr>
      <w:tr w:rsidR="00C42E11" w:rsidRPr="00E603CD" w14:paraId="47D4EF6F" w14:textId="77777777" w:rsidTr="00162999">
        <w:tc>
          <w:tcPr>
            <w:tcW w:w="10031" w:type="dxa"/>
          </w:tcPr>
          <w:p w14:paraId="60F23B2C" w14:textId="77777777" w:rsidR="00C42E11" w:rsidRPr="00E603CD" w:rsidRDefault="00C42E11" w:rsidP="00162999">
            <w:pPr>
              <w:pStyle w:val="ListParagraph"/>
              <w:numPr>
                <w:ilvl w:val="0"/>
                <w:numId w:val="31"/>
              </w:numPr>
              <w:spacing w:line="276" w:lineRule="auto"/>
              <w:jc w:val="both"/>
            </w:pPr>
            <w:r w:rsidRPr="00E603CD">
              <w:t>People taking up an NHS Health Check invite</w:t>
            </w:r>
            <w:r>
              <w:t xml:space="preserve"> </w:t>
            </w:r>
            <w:r w:rsidRPr="00E603CD">
              <w:t>in the quarter</w:t>
            </w:r>
          </w:p>
        </w:tc>
      </w:tr>
      <w:tr w:rsidR="00C42E11" w:rsidRPr="00E603CD" w14:paraId="42048239" w14:textId="77777777" w:rsidTr="00162999">
        <w:tc>
          <w:tcPr>
            <w:tcW w:w="10031" w:type="dxa"/>
          </w:tcPr>
          <w:p w14:paraId="4EF2571B" w14:textId="57A26373" w:rsidR="00C42E11" w:rsidRPr="00E603CD" w:rsidRDefault="00C42E11" w:rsidP="00EF111D">
            <w:pPr>
              <w:pStyle w:val="ListParagraph"/>
              <w:numPr>
                <w:ilvl w:val="0"/>
                <w:numId w:val="31"/>
              </w:numPr>
              <w:spacing w:line="276" w:lineRule="auto"/>
              <w:jc w:val="both"/>
            </w:pPr>
            <w:r w:rsidRPr="00E603CD">
              <w:t>People invited for an NHS Health Check per year</w:t>
            </w:r>
            <w:r>
              <w:t xml:space="preserve"> </w:t>
            </w:r>
          </w:p>
        </w:tc>
      </w:tr>
      <w:tr w:rsidR="00C42E11" w:rsidRPr="00E603CD" w14:paraId="43F8CCEA" w14:textId="77777777" w:rsidTr="00162999">
        <w:tc>
          <w:tcPr>
            <w:tcW w:w="10031" w:type="dxa"/>
          </w:tcPr>
          <w:p w14:paraId="42048F43" w14:textId="77777777" w:rsidR="00C42E11" w:rsidRPr="00E603CD" w:rsidRDefault="00C42E11" w:rsidP="00162999">
            <w:pPr>
              <w:pStyle w:val="ListParagraph"/>
              <w:numPr>
                <w:ilvl w:val="0"/>
                <w:numId w:val="31"/>
              </w:numPr>
              <w:spacing w:line="276" w:lineRule="auto"/>
              <w:jc w:val="both"/>
            </w:pPr>
            <w:r w:rsidRPr="00E603CD">
              <w:t>People receiving an NHS Health Check per year</w:t>
            </w:r>
          </w:p>
        </w:tc>
      </w:tr>
      <w:tr w:rsidR="00C42E11" w:rsidRPr="00E603CD" w14:paraId="7DBC3BB2" w14:textId="77777777" w:rsidTr="00162999">
        <w:tc>
          <w:tcPr>
            <w:tcW w:w="10031" w:type="dxa"/>
          </w:tcPr>
          <w:p w14:paraId="3ADA031A" w14:textId="77777777" w:rsidR="00C42E11" w:rsidRDefault="00C42E11" w:rsidP="00162999">
            <w:pPr>
              <w:pStyle w:val="ListParagraph"/>
              <w:numPr>
                <w:ilvl w:val="0"/>
                <w:numId w:val="31"/>
              </w:numPr>
              <w:spacing w:line="276" w:lineRule="auto"/>
              <w:jc w:val="both"/>
            </w:pPr>
            <w:r w:rsidRPr="00E603CD">
              <w:t xml:space="preserve">People taking up and NHS Health Check invite per year </w:t>
            </w:r>
          </w:p>
          <w:p w14:paraId="58B5CAF8" w14:textId="77777777" w:rsidR="00C42E11" w:rsidRDefault="00C42E11" w:rsidP="00162999">
            <w:pPr>
              <w:pStyle w:val="ListParagraph"/>
              <w:numPr>
                <w:ilvl w:val="0"/>
                <w:numId w:val="31"/>
              </w:numPr>
              <w:spacing w:line="276" w:lineRule="auto"/>
              <w:jc w:val="both"/>
            </w:pPr>
            <w:r w:rsidRPr="00E603CD">
              <w:t xml:space="preserve">% of NHS Health Checks offered to the eligible population in the </w:t>
            </w:r>
            <w:r>
              <w:t>previous 5 years</w:t>
            </w:r>
          </w:p>
          <w:p w14:paraId="513873B8" w14:textId="77777777" w:rsidR="00C42E11" w:rsidRPr="00E603CD" w:rsidRDefault="00C42E11" w:rsidP="00162999">
            <w:pPr>
              <w:pStyle w:val="ListParagraph"/>
              <w:numPr>
                <w:ilvl w:val="0"/>
                <w:numId w:val="31"/>
              </w:numPr>
              <w:spacing w:line="276" w:lineRule="auto"/>
              <w:jc w:val="both"/>
            </w:pPr>
            <w:r>
              <w:t xml:space="preserve">% of NHS Health Checks received by </w:t>
            </w:r>
            <w:r w:rsidRPr="00E603CD">
              <w:t>the e</w:t>
            </w:r>
            <w:r>
              <w:t>ligible population in the previous 5 years</w:t>
            </w:r>
          </w:p>
        </w:tc>
      </w:tr>
      <w:tr w:rsidR="00C42E11" w:rsidRPr="00E603CD" w14:paraId="68A657F1" w14:textId="77777777" w:rsidTr="00162999">
        <w:tc>
          <w:tcPr>
            <w:tcW w:w="10031" w:type="dxa"/>
          </w:tcPr>
          <w:p w14:paraId="394B2469" w14:textId="77777777" w:rsidR="00C42E11" w:rsidRDefault="00C42E11" w:rsidP="00162999">
            <w:pPr>
              <w:pStyle w:val="ListParagraph"/>
              <w:numPr>
                <w:ilvl w:val="0"/>
                <w:numId w:val="31"/>
              </w:numPr>
              <w:spacing w:line="276" w:lineRule="auto"/>
              <w:jc w:val="both"/>
            </w:pPr>
            <w:r w:rsidRPr="00E603CD">
              <w:t>% of adult</w:t>
            </w:r>
            <w:r>
              <w:t xml:space="preserve">s that are physically inactive </w:t>
            </w:r>
            <w:r w:rsidRPr="00E603CD">
              <w:t>(&lt;30 moderate intensity equivalent minutes per week)</w:t>
            </w:r>
          </w:p>
          <w:p w14:paraId="12C096A8" w14:textId="77777777" w:rsidR="00C42E11" w:rsidRDefault="00C42E11" w:rsidP="00162999">
            <w:pPr>
              <w:pStyle w:val="ListParagraph"/>
              <w:numPr>
                <w:ilvl w:val="0"/>
                <w:numId w:val="31"/>
              </w:numPr>
              <w:spacing w:line="276" w:lineRule="auto"/>
              <w:jc w:val="both"/>
            </w:pPr>
            <w:r w:rsidRPr="00E603CD">
              <w:t xml:space="preserve">% of adults (aged 18+) classified as overweight or obese – current method. </w:t>
            </w:r>
          </w:p>
          <w:p w14:paraId="01605B97" w14:textId="77777777" w:rsidR="00C42E11" w:rsidRPr="00E603CD" w:rsidRDefault="00C42E11" w:rsidP="00162999">
            <w:pPr>
              <w:pStyle w:val="ListParagraph"/>
              <w:numPr>
                <w:ilvl w:val="0"/>
                <w:numId w:val="31"/>
              </w:numPr>
              <w:spacing w:line="276" w:lineRule="auto"/>
              <w:jc w:val="both"/>
            </w:pPr>
            <w:r w:rsidRPr="00E603CD">
              <w:t>Hospital related admissions for alcohol-related conditions (narrow), all ages</w:t>
            </w:r>
          </w:p>
        </w:tc>
      </w:tr>
      <w:tr w:rsidR="00C42E11" w:rsidRPr="00E603CD" w14:paraId="236A77B3" w14:textId="77777777" w:rsidTr="00162999">
        <w:tc>
          <w:tcPr>
            <w:tcW w:w="10031" w:type="dxa"/>
          </w:tcPr>
          <w:p w14:paraId="50889935" w14:textId="77777777" w:rsidR="00C42E11" w:rsidRPr="00E603CD" w:rsidRDefault="00C42E11" w:rsidP="00162999">
            <w:pPr>
              <w:pStyle w:val="ListParagraph"/>
              <w:numPr>
                <w:ilvl w:val="0"/>
                <w:numId w:val="31"/>
              </w:numPr>
              <w:spacing w:line="276" w:lineRule="auto"/>
              <w:jc w:val="both"/>
            </w:pPr>
            <w:r w:rsidRPr="00E603CD">
              <w:t>Smoking prevalence in adults – current smokers (APS)</w:t>
            </w:r>
          </w:p>
        </w:tc>
      </w:tr>
      <w:tr w:rsidR="00C42E11" w:rsidRPr="00E603CD" w14:paraId="05028BF2" w14:textId="77777777" w:rsidTr="00162999">
        <w:tc>
          <w:tcPr>
            <w:tcW w:w="10031" w:type="dxa"/>
          </w:tcPr>
          <w:p w14:paraId="467EC1A7" w14:textId="77777777" w:rsidR="00C42E11" w:rsidRPr="00EB3ED0" w:rsidRDefault="00C42E11" w:rsidP="00162999">
            <w:pPr>
              <w:pStyle w:val="ListParagraph"/>
              <w:numPr>
                <w:ilvl w:val="0"/>
                <w:numId w:val="31"/>
              </w:numPr>
              <w:spacing w:line="276" w:lineRule="auto"/>
              <w:jc w:val="both"/>
            </w:pPr>
            <w:r w:rsidRPr="00EB3ED0">
              <w:t xml:space="preserve">Estimated % of all adults with hypertension </w:t>
            </w:r>
          </w:p>
          <w:p w14:paraId="07D80348" w14:textId="77777777" w:rsidR="00C42E11" w:rsidRPr="00E603CD" w:rsidRDefault="00C42E11" w:rsidP="00162999">
            <w:pPr>
              <w:pStyle w:val="ListParagraph"/>
              <w:numPr>
                <w:ilvl w:val="0"/>
                <w:numId w:val="31"/>
              </w:numPr>
              <w:spacing w:line="276" w:lineRule="auto"/>
              <w:jc w:val="both"/>
            </w:pPr>
            <w:r>
              <w:t>Age-</w:t>
            </w:r>
            <w:r w:rsidRPr="00E603CD">
              <w:t>standardised rate of mortality considered preventable from all CVD in those under the age of 75 per 100,000 population</w:t>
            </w:r>
          </w:p>
        </w:tc>
      </w:tr>
      <w:tr w:rsidR="00C42E11" w:rsidRPr="00E603CD" w14:paraId="438CDEC1" w14:textId="77777777" w:rsidTr="00162999">
        <w:tc>
          <w:tcPr>
            <w:tcW w:w="10031" w:type="dxa"/>
          </w:tcPr>
          <w:p w14:paraId="4DBF6B86" w14:textId="77777777" w:rsidR="00C42E11" w:rsidRPr="00E603CD" w:rsidRDefault="00C42E11" w:rsidP="00162999">
            <w:pPr>
              <w:spacing w:line="276" w:lineRule="auto"/>
              <w:jc w:val="both"/>
            </w:pPr>
          </w:p>
        </w:tc>
      </w:tr>
      <w:tr w:rsidR="00C42E11" w:rsidRPr="00E603CD" w14:paraId="559B3E27" w14:textId="77777777" w:rsidTr="00162999">
        <w:tc>
          <w:tcPr>
            <w:tcW w:w="10031" w:type="dxa"/>
          </w:tcPr>
          <w:p w14:paraId="0E4A5B3F" w14:textId="5BE4A484" w:rsidR="00C42E11" w:rsidRPr="00E603CD" w:rsidRDefault="00C42E11" w:rsidP="00162999">
            <w:pPr>
              <w:spacing w:line="276" w:lineRule="auto"/>
              <w:jc w:val="both"/>
            </w:pPr>
            <w:r>
              <w:t>Other outcomes and outputs we would expect this programme to contribute to include:</w:t>
            </w:r>
          </w:p>
        </w:tc>
      </w:tr>
      <w:tr w:rsidR="00C42E11" w:rsidRPr="00E603CD" w14:paraId="28B3B293" w14:textId="77777777" w:rsidTr="00162999">
        <w:tc>
          <w:tcPr>
            <w:tcW w:w="10031" w:type="dxa"/>
          </w:tcPr>
          <w:p w14:paraId="3FAC35D6" w14:textId="77777777" w:rsidR="00C42E11" w:rsidRPr="00E603CD" w:rsidRDefault="00C42E11" w:rsidP="00162999">
            <w:pPr>
              <w:pStyle w:val="ListParagraph"/>
              <w:numPr>
                <w:ilvl w:val="0"/>
                <w:numId w:val="8"/>
              </w:numPr>
              <w:autoSpaceDE w:val="0"/>
              <w:autoSpaceDN w:val="0"/>
              <w:adjustRightInd w:val="0"/>
              <w:spacing w:after="31" w:line="276" w:lineRule="auto"/>
              <w:jc w:val="both"/>
              <w:rPr>
                <w:color w:val="000000"/>
                <w:lang w:eastAsia="en-GB"/>
              </w:rPr>
            </w:pPr>
            <w:r w:rsidRPr="00E603CD">
              <w:rPr>
                <w:color w:val="000000"/>
                <w:lang w:eastAsia="en-GB"/>
              </w:rPr>
              <w:t xml:space="preserve">To reduce incidence rates </w:t>
            </w:r>
            <w:r>
              <w:rPr>
                <w:color w:val="000000"/>
                <w:lang w:eastAsia="en-GB"/>
              </w:rPr>
              <w:t xml:space="preserve">and </w:t>
            </w:r>
            <w:r w:rsidRPr="00E603CD">
              <w:rPr>
                <w:color w:val="000000"/>
                <w:lang w:eastAsia="en-GB"/>
              </w:rPr>
              <w:t xml:space="preserve">premature death from vascular conditions including coronary heart disease, chronic kidney disease, diabetes mellitus, stroke and some forms of dementia. </w:t>
            </w:r>
          </w:p>
          <w:p w14:paraId="4C9A1A26" w14:textId="77777777" w:rsidR="00C42E11" w:rsidRPr="00F950D6" w:rsidRDefault="00C42E11" w:rsidP="00162999">
            <w:pPr>
              <w:pStyle w:val="ListParagraph"/>
              <w:numPr>
                <w:ilvl w:val="0"/>
                <w:numId w:val="8"/>
              </w:numPr>
              <w:autoSpaceDE w:val="0"/>
              <w:autoSpaceDN w:val="0"/>
              <w:adjustRightInd w:val="0"/>
              <w:spacing w:after="31" w:line="276" w:lineRule="auto"/>
              <w:jc w:val="both"/>
              <w:rPr>
                <w:color w:val="000000"/>
                <w:lang w:eastAsia="en-GB"/>
              </w:rPr>
            </w:pPr>
            <w:r w:rsidRPr="00E603CD">
              <w:rPr>
                <w:color w:val="000000"/>
                <w:lang w:eastAsia="en-GB"/>
              </w:rPr>
              <w:t xml:space="preserve">To reduce </w:t>
            </w:r>
            <w:r>
              <w:rPr>
                <w:color w:val="000000"/>
                <w:lang w:eastAsia="en-GB"/>
              </w:rPr>
              <w:t>health services usage</w:t>
            </w:r>
            <w:r w:rsidRPr="00F950D6">
              <w:rPr>
                <w:color w:val="000000"/>
                <w:lang w:eastAsia="en-GB"/>
              </w:rPr>
              <w:t xml:space="preserve"> </w:t>
            </w:r>
            <w:r>
              <w:rPr>
                <w:color w:val="000000"/>
                <w:lang w:eastAsia="en-GB"/>
              </w:rPr>
              <w:t>(</w:t>
            </w:r>
            <w:r w:rsidRPr="00F950D6">
              <w:rPr>
                <w:color w:val="000000"/>
                <w:lang w:eastAsia="en-GB"/>
              </w:rPr>
              <w:t>hospital admissions</w:t>
            </w:r>
            <w:r>
              <w:rPr>
                <w:color w:val="000000"/>
                <w:lang w:eastAsia="en-GB"/>
              </w:rPr>
              <w:t>, GP visits, treatment costs) relating to these conditions</w:t>
            </w:r>
            <w:r w:rsidRPr="00F950D6">
              <w:rPr>
                <w:color w:val="000000"/>
                <w:lang w:eastAsia="en-GB"/>
              </w:rPr>
              <w:t xml:space="preserve">. </w:t>
            </w:r>
          </w:p>
          <w:p w14:paraId="4EEA019D" w14:textId="77777777" w:rsidR="00C42E11" w:rsidRPr="00E603CD" w:rsidRDefault="00C42E11" w:rsidP="00162999">
            <w:pPr>
              <w:pStyle w:val="ListParagraph"/>
              <w:numPr>
                <w:ilvl w:val="0"/>
                <w:numId w:val="8"/>
              </w:numPr>
              <w:autoSpaceDE w:val="0"/>
              <w:autoSpaceDN w:val="0"/>
              <w:adjustRightInd w:val="0"/>
              <w:spacing w:after="31" w:line="276" w:lineRule="auto"/>
              <w:jc w:val="both"/>
              <w:rPr>
                <w:color w:val="000000"/>
                <w:lang w:eastAsia="en-GB"/>
              </w:rPr>
            </w:pPr>
            <w:r w:rsidRPr="00E603CD">
              <w:rPr>
                <w:color w:val="000000"/>
                <w:lang w:eastAsia="en-GB"/>
              </w:rPr>
              <w:t xml:space="preserve">To narrow inequalities in premature death </w:t>
            </w:r>
            <w:r>
              <w:rPr>
                <w:color w:val="000000"/>
                <w:lang w:eastAsia="en-GB"/>
              </w:rPr>
              <w:t xml:space="preserve">and quality of life </w:t>
            </w:r>
            <w:r w:rsidRPr="00E603CD">
              <w:rPr>
                <w:color w:val="000000"/>
                <w:lang w:eastAsia="en-GB"/>
              </w:rPr>
              <w:t xml:space="preserve">from these and related conditions. </w:t>
            </w:r>
          </w:p>
          <w:p w14:paraId="577E70A1" w14:textId="77777777" w:rsidR="00C42E11" w:rsidRPr="00E603CD" w:rsidRDefault="00C42E11" w:rsidP="00162999">
            <w:pPr>
              <w:spacing w:line="276" w:lineRule="auto"/>
              <w:jc w:val="both"/>
            </w:pPr>
          </w:p>
        </w:tc>
      </w:tr>
    </w:tbl>
    <w:p w14:paraId="3F3817A1" w14:textId="77777777" w:rsidR="002F24BE" w:rsidRPr="00E603CD" w:rsidRDefault="002F24BE" w:rsidP="002F24BE">
      <w:pPr>
        <w:pStyle w:val="Heading2"/>
      </w:pPr>
      <w:bookmarkStart w:id="8" w:name="_Toc12121522"/>
      <w:r>
        <w:t>Inequalities</w:t>
      </w:r>
      <w:bookmarkEnd w:id="8"/>
    </w:p>
    <w:p w14:paraId="65EF4777" w14:textId="77777777" w:rsidR="002F24BE" w:rsidRPr="00E603CD" w:rsidRDefault="002F24BE" w:rsidP="002F24BE">
      <w:pPr>
        <w:pStyle w:val="BodyText"/>
        <w:jc w:val="both"/>
        <w:rPr>
          <w:rFonts w:cs="Arial"/>
          <w:bCs w:val="0"/>
          <w:szCs w:val="22"/>
        </w:rPr>
      </w:pPr>
    </w:p>
    <w:p w14:paraId="2795811D" w14:textId="1E1C4F33" w:rsidR="002F24BE" w:rsidRDefault="002F24BE" w:rsidP="002F24BE">
      <w:pPr>
        <w:spacing w:line="276" w:lineRule="auto"/>
        <w:rPr>
          <w:rFonts w:cs="Arial"/>
          <w:szCs w:val="22"/>
        </w:rPr>
      </w:pPr>
      <w:r>
        <w:rPr>
          <w:rFonts w:cs="Arial"/>
          <w:szCs w:val="22"/>
        </w:rPr>
        <w:t>Wokingham is</w:t>
      </w:r>
      <w:r w:rsidRPr="00E603CD">
        <w:rPr>
          <w:rFonts w:cs="Arial"/>
          <w:szCs w:val="22"/>
        </w:rPr>
        <w:t xml:space="preserve"> one of the most affluent areas in the</w:t>
      </w:r>
      <w:r>
        <w:rPr>
          <w:rFonts w:cs="Arial"/>
          <w:szCs w:val="22"/>
        </w:rPr>
        <w:t xml:space="preserve"> country and yet some individuals</w:t>
      </w:r>
      <w:r w:rsidRPr="00E603CD">
        <w:rPr>
          <w:rFonts w:cs="Arial"/>
          <w:szCs w:val="22"/>
        </w:rPr>
        <w:t xml:space="preserve"> </w:t>
      </w:r>
      <w:r>
        <w:rPr>
          <w:rFonts w:cs="Arial"/>
          <w:szCs w:val="22"/>
        </w:rPr>
        <w:t xml:space="preserve">in small defined areas </w:t>
      </w:r>
      <w:r w:rsidRPr="00E603CD">
        <w:rPr>
          <w:rFonts w:cs="Arial"/>
          <w:szCs w:val="22"/>
        </w:rPr>
        <w:t>experience high levels of deprivation.</w:t>
      </w:r>
      <w:r w:rsidR="0000161E">
        <w:rPr>
          <w:rFonts w:cs="Arial"/>
          <w:szCs w:val="22"/>
        </w:rPr>
        <w:t xml:space="preserve">  Deprivation is strongly related with adverse cardiovascular disease outcomes.  People most at risk because of their socio-economic circumstances include:</w:t>
      </w:r>
    </w:p>
    <w:p w14:paraId="2D870A0E" w14:textId="77777777" w:rsidR="002F24BE" w:rsidRDefault="002F24BE" w:rsidP="002F24BE">
      <w:pPr>
        <w:pStyle w:val="ListParagraph"/>
        <w:numPr>
          <w:ilvl w:val="0"/>
          <w:numId w:val="42"/>
        </w:numPr>
        <w:spacing w:line="276" w:lineRule="auto"/>
      </w:pPr>
      <w:r>
        <w:t>People on means-tested benefits</w:t>
      </w:r>
    </w:p>
    <w:p w14:paraId="309990BB" w14:textId="77777777" w:rsidR="002F24BE" w:rsidRDefault="002F24BE" w:rsidP="002F24BE">
      <w:pPr>
        <w:pStyle w:val="ListParagraph"/>
        <w:numPr>
          <w:ilvl w:val="0"/>
          <w:numId w:val="42"/>
        </w:numPr>
        <w:spacing w:line="276" w:lineRule="auto"/>
      </w:pPr>
      <w:r>
        <w:t>People with long-term mental health problems</w:t>
      </w:r>
    </w:p>
    <w:p w14:paraId="0E522104" w14:textId="77777777" w:rsidR="002F24BE" w:rsidRDefault="002F24BE" w:rsidP="002F24BE">
      <w:pPr>
        <w:pStyle w:val="ListParagraph"/>
        <w:numPr>
          <w:ilvl w:val="0"/>
          <w:numId w:val="42"/>
        </w:numPr>
        <w:spacing w:line="276" w:lineRule="auto"/>
      </w:pPr>
      <w:r>
        <w:t>Working people struggling to meet the very high cost-of-living in Wokingham</w:t>
      </w:r>
    </w:p>
    <w:p w14:paraId="3ABA61DC" w14:textId="77777777" w:rsidR="0000161E" w:rsidRDefault="0000161E" w:rsidP="002F24BE">
      <w:pPr>
        <w:spacing w:line="276" w:lineRule="auto"/>
      </w:pPr>
    </w:p>
    <w:p w14:paraId="792FCF1A" w14:textId="77777777" w:rsidR="0000161E" w:rsidRDefault="0000161E" w:rsidP="002F24BE">
      <w:pPr>
        <w:spacing w:line="276" w:lineRule="auto"/>
      </w:pPr>
    </w:p>
    <w:p w14:paraId="7FC94A13" w14:textId="678F229D" w:rsidR="002F24BE" w:rsidRDefault="002F24BE" w:rsidP="002F24BE">
      <w:pPr>
        <w:spacing w:line="276" w:lineRule="auto"/>
      </w:pPr>
      <w:r>
        <w:t>In addition, some people may be excluded from accessing services and offers to improve their health by lack of provision of e.g. adapted equipment, signers or other communication aids:</w:t>
      </w:r>
    </w:p>
    <w:p w14:paraId="682BC0DF" w14:textId="77777777" w:rsidR="002F24BE" w:rsidRDefault="002F24BE" w:rsidP="002F24BE">
      <w:pPr>
        <w:pStyle w:val="ListParagraph"/>
        <w:numPr>
          <w:ilvl w:val="0"/>
          <w:numId w:val="42"/>
        </w:numPr>
        <w:spacing w:line="276" w:lineRule="auto"/>
      </w:pPr>
      <w:r>
        <w:t>People with physical disabilities</w:t>
      </w:r>
    </w:p>
    <w:p w14:paraId="71932285" w14:textId="77777777" w:rsidR="002F24BE" w:rsidRDefault="002F24BE" w:rsidP="002F24BE">
      <w:pPr>
        <w:pStyle w:val="ListParagraph"/>
        <w:numPr>
          <w:ilvl w:val="0"/>
          <w:numId w:val="42"/>
        </w:numPr>
        <w:spacing w:line="276" w:lineRule="auto"/>
      </w:pPr>
      <w:r>
        <w:t>People with sensory impairment</w:t>
      </w:r>
    </w:p>
    <w:p w14:paraId="34A03DA8" w14:textId="77777777" w:rsidR="002F24BE" w:rsidRDefault="002F24BE" w:rsidP="002F24BE">
      <w:pPr>
        <w:pStyle w:val="ListParagraph"/>
        <w:numPr>
          <w:ilvl w:val="0"/>
          <w:numId w:val="42"/>
        </w:numPr>
        <w:spacing w:line="276" w:lineRule="auto"/>
      </w:pPr>
      <w:r>
        <w:t>People with learning disabilities</w:t>
      </w:r>
    </w:p>
    <w:p w14:paraId="026A1AE5" w14:textId="3FF38B03" w:rsidR="002F24BE" w:rsidRDefault="0000161E" w:rsidP="00B402A0">
      <w:pPr>
        <w:spacing w:line="276" w:lineRule="auto"/>
        <w:jc w:val="both"/>
      </w:pPr>
      <w:r>
        <w:t xml:space="preserve">It seems likely that the deaf community is one which has been excluded previously, as there have been no requests to fund signers, and it is proposed that in 2019/20 </w:t>
      </w:r>
      <w:r w:rsidR="00F87621">
        <w:t xml:space="preserve">as a minimum, </w:t>
      </w:r>
      <w:r>
        <w:t>contact is made with the deaf community and in partnership with that community some Health Check sessions arranged with a signer.</w:t>
      </w:r>
      <w:r w:rsidR="00F87621">
        <w:t xml:space="preserve">  People with Learning Disabilities already receive an annual “medical” review with their GP, but it is not the same as a Healt</w:t>
      </w:r>
      <w:r w:rsidR="00EF111D">
        <w:t>h Check which is more lifestyle-</w:t>
      </w:r>
      <w:r w:rsidR="00F87621">
        <w:t xml:space="preserve">focused, and attempts should be made to engage eligible patients with learning disabilities and their carers.  Both of these groups are known to have less opportunity to engage in physical activity and </w:t>
      </w:r>
      <w:r w:rsidR="00EF111D">
        <w:t>practices a</w:t>
      </w:r>
      <w:r w:rsidR="00F87621">
        <w:t xml:space="preserve">re </w:t>
      </w:r>
      <w:r w:rsidR="00EF111D">
        <w:t xml:space="preserve">well-placed </w:t>
      </w:r>
      <w:r w:rsidR="00F87621">
        <w:t>to raise awareness of the offers and encourage people to take up or do more physical activities.</w:t>
      </w:r>
    </w:p>
    <w:p w14:paraId="52A94939" w14:textId="77777777" w:rsidR="0000161E" w:rsidRDefault="0000161E" w:rsidP="002F24BE"/>
    <w:p w14:paraId="4FADB6B9" w14:textId="02CED9D6" w:rsidR="002C5FE4" w:rsidRPr="00E603CD" w:rsidRDefault="000A517A" w:rsidP="00A06296">
      <w:pPr>
        <w:spacing w:line="276" w:lineRule="auto"/>
      </w:pPr>
      <w:r>
        <w:t>Most</w:t>
      </w:r>
      <w:r w:rsidR="002F24BE">
        <w:t xml:space="preserve"> </w:t>
      </w:r>
      <w:r>
        <w:t xml:space="preserve">minority ethnic </w:t>
      </w:r>
      <w:r w:rsidR="002F24BE">
        <w:t>groups</w:t>
      </w:r>
      <w:r>
        <w:t xml:space="preserve"> living in Britain</w:t>
      </w:r>
      <w:r w:rsidR="002F24BE">
        <w:t xml:space="preserve"> have higher risk of cardiovascular </w:t>
      </w:r>
      <w:r>
        <w:t xml:space="preserve">disease than the British white majority, be it </w:t>
      </w:r>
      <w:r w:rsidR="002F24BE">
        <w:t>due to</w:t>
      </w:r>
      <w:r>
        <w:t xml:space="preserve"> biological or cultural factors or the result of social discrimination. I</w:t>
      </w:r>
      <w:r w:rsidR="002F24BE">
        <w:t>n particular people of south-east Asian heritage (Indian, Pakistani, Bangladeshi), people of Black ethnicities (African, Afro-Caribbean, mixed race), people from the Gypsy and Roma Traveller communities, the Irish and people from Eastern Europe.  For practical purposes the programme should consider anyone from a Black and Minority Ethnic group to be at higher risk, and explore ways to target the NHS Health Check offer</w:t>
      </w:r>
      <w:r>
        <w:t xml:space="preserve"> to anyone belonging to one of these groups.</w:t>
      </w:r>
    </w:p>
    <w:p w14:paraId="519FADF4" w14:textId="77777777" w:rsidR="001212A9" w:rsidRPr="00E603CD" w:rsidRDefault="001212A9" w:rsidP="001212A9">
      <w:pPr>
        <w:pStyle w:val="Heading2"/>
      </w:pPr>
      <w:bookmarkStart w:id="9" w:name="_Toc12121523"/>
      <w:r w:rsidRPr="00E603CD">
        <w:t>Evidence Base</w:t>
      </w:r>
      <w:bookmarkEnd w:id="9"/>
    </w:p>
    <w:p w14:paraId="75E1455A" w14:textId="77777777" w:rsidR="001212A9" w:rsidRPr="00E603CD" w:rsidRDefault="001212A9" w:rsidP="001212A9">
      <w:pPr>
        <w:spacing w:line="276" w:lineRule="auto"/>
      </w:pPr>
    </w:p>
    <w:p w14:paraId="3A2F9F8C" w14:textId="5A80041A" w:rsidR="0092249A" w:rsidRPr="00EF5FF5" w:rsidRDefault="001212A9" w:rsidP="002F24BE">
      <w:pPr>
        <w:spacing w:line="276" w:lineRule="auto"/>
        <w:rPr>
          <w:szCs w:val="22"/>
        </w:rPr>
      </w:pPr>
      <w:r w:rsidRPr="00C14895">
        <w:rPr>
          <w:szCs w:val="22"/>
        </w:rPr>
        <w:t>The content of the Health Check is clearly defined in the NHS Health Check Best practice guidance December 2017</w:t>
      </w:r>
      <w:r w:rsidRPr="00C14895">
        <w:rPr>
          <w:rStyle w:val="EndnoteReference"/>
          <w:szCs w:val="22"/>
        </w:rPr>
        <w:endnoteReference w:id="1"/>
      </w:r>
      <w:r w:rsidRPr="00C14895">
        <w:rPr>
          <w:szCs w:val="22"/>
        </w:rPr>
        <w:t>, it includes certain tests, the calculation of the cardiovascular disease risk score, communication of these results to the individual and the recording of the collected information on to the patient’s clinical record.</w:t>
      </w:r>
      <w:r w:rsidR="00C84463" w:rsidRPr="00C14895">
        <w:rPr>
          <w:szCs w:val="22"/>
        </w:rPr>
        <w:t xml:space="preserve">  </w:t>
      </w:r>
      <w:r w:rsidR="0092249A">
        <w:rPr>
          <w:szCs w:val="22"/>
        </w:rPr>
        <w:t>(See flow diagram in Figure 1 and detailed explanation in the Service Description section).</w:t>
      </w:r>
    </w:p>
    <w:p w14:paraId="344D4498" w14:textId="77777777" w:rsidR="00EF5FF5" w:rsidRDefault="00EF5FF5" w:rsidP="002F24BE">
      <w:pPr>
        <w:pStyle w:val="Default"/>
        <w:spacing w:line="276" w:lineRule="auto"/>
        <w:rPr>
          <w:rFonts w:cs="Times New Roman"/>
          <w:color w:val="auto"/>
        </w:rPr>
      </w:pPr>
    </w:p>
    <w:p w14:paraId="05796A0F" w14:textId="7705F1D3" w:rsidR="00EF5FF5" w:rsidRPr="00C14895" w:rsidRDefault="00EF5FF5" w:rsidP="002F24BE">
      <w:pPr>
        <w:spacing w:line="276" w:lineRule="auto"/>
        <w:rPr>
          <w:szCs w:val="22"/>
        </w:rPr>
      </w:pPr>
      <w:r w:rsidRPr="00EF5FF5">
        <w:rPr>
          <w:rStyle w:val="A0"/>
          <w:sz w:val="22"/>
          <w:szCs w:val="22"/>
        </w:rPr>
        <w:t>Emerging evidence on the NHS Health Check: findings and recommendations</w:t>
      </w:r>
      <w:r w:rsidRPr="00EF5FF5">
        <w:rPr>
          <w:szCs w:val="22"/>
        </w:rPr>
        <w:t xml:space="preserve"> </w:t>
      </w:r>
      <w:r>
        <w:rPr>
          <w:szCs w:val="22"/>
        </w:rPr>
        <w:t>was published in 2017</w:t>
      </w:r>
      <w:r>
        <w:rPr>
          <w:rStyle w:val="FootnoteReference"/>
          <w:szCs w:val="22"/>
        </w:rPr>
        <w:footnoteReference w:id="1"/>
      </w:r>
      <w:r w:rsidRPr="00EF5FF5">
        <w:rPr>
          <w:szCs w:val="22"/>
        </w:rPr>
        <w:t>.</w:t>
      </w:r>
    </w:p>
    <w:p w14:paraId="3729AECA" w14:textId="5144A2B6" w:rsidR="001212A9" w:rsidRPr="004F039A" w:rsidRDefault="004F039A" w:rsidP="002F24BE">
      <w:pPr>
        <w:pStyle w:val="ListParagraph"/>
        <w:numPr>
          <w:ilvl w:val="0"/>
          <w:numId w:val="44"/>
        </w:numPr>
        <w:spacing w:line="276" w:lineRule="auto"/>
      </w:pPr>
      <w:r w:rsidRPr="004F039A">
        <w:t xml:space="preserve">For every </w:t>
      </w:r>
      <w:r w:rsidRPr="004F039A">
        <w:rPr>
          <w:b/>
          <w:bCs/>
        </w:rPr>
        <w:t xml:space="preserve">30 </w:t>
      </w:r>
      <w:r w:rsidRPr="004F039A">
        <w:t xml:space="preserve">to </w:t>
      </w:r>
      <w:r w:rsidRPr="004F039A">
        <w:rPr>
          <w:b/>
          <w:bCs/>
        </w:rPr>
        <w:t xml:space="preserve">40 </w:t>
      </w:r>
      <w:r w:rsidRPr="004F039A">
        <w:t>NHS Health Checks 1 person is found to have hypertension</w:t>
      </w:r>
    </w:p>
    <w:p w14:paraId="51230D49" w14:textId="309ACCA2" w:rsidR="004F039A" w:rsidRPr="004F039A" w:rsidRDefault="004F039A" w:rsidP="002F24BE">
      <w:pPr>
        <w:pStyle w:val="ListParagraph"/>
        <w:numPr>
          <w:ilvl w:val="0"/>
          <w:numId w:val="44"/>
        </w:numPr>
        <w:spacing w:line="276" w:lineRule="auto"/>
      </w:pPr>
      <w:r w:rsidRPr="004F039A">
        <w:t xml:space="preserve">For every </w:t>
      </w:r>
      <w:r>
        <w:rPr>
          <w:b/>
          <w:bCs/>
        </w:rPr>
        <w:t xml:space="preserve">80 </w:t>
      </w:r>
      <w:r w:rsidRPr="004F039A">
        <w:rPr>
          <w:bCs/>
        </w:rPr>
        <w:t>to</w:t>
      </w:r>
      <w:r w:rsidRPr="004F039A">
        <w:rPr>
          <w:b/>
          <w:bCs/>
        </w:rPr>
        <w:t xml:space="preserve"> 200 </w:t>
      </w:r>
      <w:r w:rsidRPr="004F039A">
        <w:t>NHS Health Checks 1 person is diagnosed with type 2 diabetes</w:t>
      </w:r>
    </w:p>
    <w:p w14:paraId="069CFF36" w14:textId="518814F9" w:rsidR="004F039A" w:rsidRDefault="004F039A" w:rsidP="002F24BE">
      <w:pPr>
        <w:pStyle w:val="ListParagraph"/>
        <w:numPr>
          <w:ilvl w:val="0"/>
          <w:numId w:val="44"/>
        </w:numPr>
        <w:spacing w:line="276" w:lineRule="auto"/>
      </w:pPr>
      <w:r w:rsidRPr="004F039A">
        <w:t xml:space="preserve">For every </w:t>
      </w:r>
      <w:r w:rsidRPr="004F039A">
        <w:rPr>
          <w:b/>
          <w:bCs/>
        </w:rPr>
        <w:t xml:space="preserve">6 </w:t>
      </w:r>
      <w:r w:rsidRPr="004F039A">
        <w:rPr>
          <w:bCs/>
        </w:rPr>
        <w:t>to</w:t>
      </w:r>
      <w:r>
        <w:rPr>
          <w:b/>
          <w:bCs/>
        </w:rPr>
        <w:t xml:space="preserve"> </w:t>
      </w:r>
      <w:r w:rsidRPr="004F039A">
        <w:rPr>
          <w:b/>
          <w:bCs/>
        </w:rPr>
        <w:t xml:space="preserve">10 </w:t>
      </w:r>
      <w:r w:rsidRPr="004F039A">
        <w:t>NHS Health Checks 1 person is identified as being at high risk of cardiovascular disease</w:t>
      </w:r>
    </w:p>
    <w:p w14:paraId="77F9CF10" w14:textId="0C9825D0" w:rsidR="002F24BE" w:rsidRPr="00015343" w:rsidRDefault="002F24BE" w:rsidP="00A47A1A">
      <w:pPr>
        <w:pStyle w:val="Heading2"/>
      </w:pPr>
      <w:bookmarkStart w:id="10" w:name="_Toc12121524"/>
      <w:r w:rsidRPr="00015343">
        <w:t>Service Description</w:t>
      </w:r>
      <w:bookmarkEnd w:id="10"/>
      <w:r w:rsidRPr="00015343">
        <w:t xml:space="preserve"> </w:t>
      </w:r>
    </w:p>
    <w:p w14:paraId="6C997BC8" w14:textId="77777777" w:rsidR="002F24BE" w:rsidRPr="004F039A" w:rsidRDefault="002F24BE" w:rsidP="002F24BE"/>
    <w:p w14:paraId="483E553B" w14:textId="0E2D5923" w:rsidR="001212A9" w:rsidRDefault="001212A9" w:rsidP="001212A9">
      <w:pPr>
        <w:spacing w:line="276" w:lineRule="auto"/>
        <w:jc w:val="both"/>
      </w:pPr>
    </w:p>
    <w:p w14:paraId="21AD5954" w14:textId="6884EABF" w:rsidR="00CF594C" w:rsidRPr="00BA7332" w:rsidRDefault="002C5FE4" w:rsidP="00CF594C">
      <w:pPr>
        <w:spacing w:line="276" w:lineRule="auto"/>
        <w:jc w:val="both"/>
        <w:rPr>
          <w:rFonts w:cs="Arial"/>
          <w:b/>
          <w:color w:val="000000"/>
        </w:rPr>
      </w:pPr>
      <w:r>
        <w:rPr>
          <w:rFonts w:cs="Arial"/>
          <w:b/>
          <w:color w:val="000000"/>
        </w:rPr>
        <w:t>Figure 1</w:t>
      </w:r>
      <w:r w:rsidR="00CF594C" w:rsidRPr="00BA7332">
        <w:rPr>
          <w:rFonts w:cs="Arial"/>
          <w:b/>
          <w:color w:val="000000"/>
        </w:rPr>
        <w:t xml:space="preserve"> </w:t>
      </w:r>
      <w:r w:rsidR="00BA7332" w:rsidRPr="00BA7332">
        <w:rPr>
          <w:rFonts w:cs="Arial"/>
          <w:b/>
          <w:color w:val="000000"/>
        </w:rPr>
        <w:tab/>
      </w:r>
      <w:r w:rsidR="00CF594C" w:rsidRPr="00BA7332">
        <w:rPr>
          <w:rFonts w:cs="Arial"/>
          <w:b/>
          <w:color w:val="000000"/>
        </w:rPr>
        <w:t>NHS Health Check Pathway</w:t>
      </w:r>
    </w:p>
    <w:p w14:paraId="7CC13F2B" w14:textId="77777777" w:rsidR="00CF594C" w:rsidRDefault="00CF594C" w:rsidP="001212A9">
      <w:pPr>
        <w:spacing w:line="276" w:lineRule="auto"/>
        <w:jc w:val="both"/>
      </w:pPr>
    </w:p>
    <w:p w14:paraId="10BE5F8C" w14:textId="58C49DD8" w:rsidR="004D2CFF" w:rsidRPr="00E603CD" w:rsidRDefault="00CF594C" w:rsidP="008A5780">
      <w:pPr>
        <w:spacing w:line="276" w:lineRule="auto"/>
        <w:jc w:val="both"/>
        <w:rPr>
          <w:b/>
        </w:rPr>
      </w:pPr>
      <w:r w:rsidRPr="000D208E">
        <w:rPr>
          <w:rFonts w:cs="Arial"/>
          <w:noProof/>
          <w:szCs w:val="22"/>
          <w:lang w:eastAsia="en-GB"/>
        </w:rPr>
        <w:drawing>
          <wp:inline distT="0" distB="0" distL="0" distR="0" wp14:anchorId="09E85997" wp14:editId="2D751CD4">
            <wp:extent cx="6332220" cy="4321383"/>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4321383"/>
                    </a:xfrm>
                    <a:prstGeom prst="rect">
                      <a:avLst/>
                    </a:prstGeom>
                    <a:noFill/>
                    <a:ln>
                      <a:noFill/>
                    </a:ln>
                  </pic:spPr>
                </pic:pic>
              </a:graphicData>
            </a:graphic>
          </wp:inline>
        </w:drawing>
      </w:r>
    </w:p>
    <w:p w14:paraId="326A7FE7" w14:textId="77777777" w:rsidR="00942F86" w:rsidRDefault="00942F86" w:rsidP="002976D8">
      <w:pPr>
        <w:pStyle w:val="BodyText"/>
        <w:jc w:val="both"/>
        <w:rPr>
          <w:rFonts w:cs="Arial"/>
          <w:bCs w:val="0"/>
          <w:szCs w:val="22"/>
        </w:rPr>
      </w:pPr>
    </w:p>
    <w:p w14:paraId="796AFB94" w14:textId="77777777" w:rsidR="000B37F6" w:rsidRDefault="000B37F6" w:rsidP="002976D8">
      <w:pPr>
        <w:pStyle w:val="BodyText"/>
        <w:jc w:val="both"/>
        <w:rPr>
          <w:rFonts w:cs="Arial"/>
          <w:bCs w:val="0"/>
          <w:szCs w:val="22"/>
        </w:rPr>
      </w:pPr>
    </w:p>
    <w:p w14:paraId="1F02D225" w14:textId="552FDAF0" w:rsidR="00A06296" w:rsidRDefault="00673E8D" w:rsidP="00186825">
      <w:pPr>
        <w:spacing w:line="276" w:lineRule="auto"/>
        <w:jc w:val="both"/>
        <w:rPr>
          <w:rFonts w:cs="Arial"/>
          <w:color w:val="000000"/>
          <w:szCs w:val="22"/>
        </w:rPr>
      </w:pPr>
      <w:r>
        <w:rPr>
          <w:rFonts w:cs="Arial"/>
          <w:color w:val="000000"/>
        </w:rPr>
        <w:t>T</w:t>
      </w:r>
      <w:r w:rsidR="00A06296">
        <w:rPr>
          <w:rFonts w:cs="Arial"/>
          <w:color w:val="000000"/>
        </w:rPr>
        <w:t>he Commission</w:t>
      </w:r>
      <w:r w:rsidR="000B37F6" w:rsidRPr="00D3427C">
        <w:rPr>
          <w:rFonts w:cs="Arial"/>
          <w:color w:val="000000"/>
        </w:rPr>
        <w:t>er</w:t>
      </w:r>
      <w:r w:rsidR="00A06296">
        <w:rPr>
          <w:rFonts w:cs="Arial"/>
          <w:color w:val="000000"/>
        </w:rPr>
        <w:t xml:space="preserve"> (</w:t>
      </w:r>
      <w:r w:rsidR="00A06296" w:rsidRPr="00A06296">
        <w:rPr>
          <w:rFonts w:cs="Arial"/>
          <w:color w:val="000000"/>
        </w:rPr>
        <w:t>Wokingham Borough Council</w:t>
      </w:r>
      <w:r w:rsidR="00A06296">
        <w:rPr>
          <w:rFonts w:cs="Arial"/>
          <w:color w:val="000000"/>
        </w:rPr>
        <w:t xml:space="preserve">) </w:t>
      </w:r>
      <w:r w:rsidR="000B37F6" w:rsidRPr="00D3427C">
        <w:rPr>
          <w:rFonts w:cs="Arial"/>
          <w:color w:val="000000"/>
        </w:rPr>
        <w:t>is respo</w:t>
      </w:r>
      <w:r>
        <w:rPr>
          <w:rFonts w:cs="Arial"/>
          <w:color w:val="000000"/>
        </w:rPr>
        <w:t xml:space="preserve">nsible for the overall </w:t>
      </w:r>
      <w:r w:rsidR="00A06296">
        <w:rPr>
          <w:rFonts w:cs="Arial"/>
          <w:color w:val="000000"/>
        </w:rPr>
        <w:t xml:space="preserve">NHS Health Check programme and assuring the quality of </w:t>
      </w:r>
      <w:r>
        <w:rPr>
          <w:rFonts w:cs="Arial"/>
          <w:color w:val="000000"/>
        </w:rPr>
        <w:t xml:space="preserve">delivery and </w:t>
      </w:r>
      <w:r w:rsidR="000B37F6" w:rsidRPr="00D3427C">
        <w:rPr>
          <w:rFonts w:cs="Arial"/>
          <w:color w:val="000000"/>
        </w:rPr>
        <w:t xml:space="preserve">implementation of the </w:t>
      </w:r>
      <w:r w:rsidR="00950401">
        <w:rPr>
          <w:rFonts w:cs="Arial"/>
          <w:color w:val="000000"/>
        </w:rPr>
        <w:t>Health Check</w:t>
      </w:r>
      <w:r w:rsidR="00A06296">
        <w:rPr>
          <w:rFonts w:cs="Arial"/>
          <w:color w:val="000000"/>
        </w:rPr>
        <w:t>s by all providers</w:t>
      </w:r>
      <w:r w:rsidR="000B37F6" w:rsidRPr="00D3427C">
        <w:rPr>
          <w:rFonts w:cs="Arial"/>
          <w:color w:val="000000"/>
        </w:rPr>
        <w:t xml:space="preserve">. </w:t>
      </w:r>
      <w:r w:rsidR="00A06296">
        <w:rPr>
          <w:rFonts w:cs="Arial"/>
          <w:color w:val="000000"/>
          <w:szCs w:val="22"/>
        </w:rPr>
        <w:t xml:space="preserve"> GP practices are responsible for the ongoing care of their patients, which includes maintenance of accurate and up-to-date clinical records which enable the eligible population to be identified.  The provider of the Health Check risk assessment and lifestyle intervention</w:t>
      </w:r>
      <w:r w:rsidR="005E2D41">
        <w:rPr>
          <w:rFonts w:cs="Arial"/>
          <w:color w:val="000000"/>
          <w:szCs w:val="22"/>
        </w:rPr>
        <w:t>(whether the practice or not)</w:t>
      </w:r>
      <w:r w:rsidR="00A06296">
        <w:rPr>
          <w:rFonts w:cs="Arial"/>
          <w:color w:val="000000"/>
          <w:szCs w:val="22"/>
        </w:rPr>
        <w:t xml:space="preserve"> is responsible for carrying out the Check as detailed in t</w:t>
      </w:r>
      <w:r>
        <w:rPr>
          <w:rFonts w:cs="Arial"/>
          <w:color w:val="000000"/>
          <w:szCs w:val="22"/>
        </w:rPr>
        <w:t xml:space="preserve">his </w:t>
      </w:r>
      <w:r w:rsidR="00A06296">
        <w:rPr>
          <w:rFonts w:cs="Arial"/>
          <w:color w:val="000000"/>
          <w:szCs w:val="22"/>
        </w:rPr>
        <w:t>specification</w:t>
      </w:r>
      <w:r w:rsidR="005E2D41">
        <w:rPr>
          <w:rFonts w:cs="Arial"/>
          <w:color w:val="000000"/>
          <w:szCs w:val="22"/>
        </w:rPr>
        <w:t xml:space="preserve"> and ensuring the collected information is recorded in the patient’s clinical record.</w:t>
      </w:r>
    </w:p>
    <w:p w14:paraId="3AC258EE" w14:textId="77777777" w:rsidR="005E2D41" w:rsidRDefault="005E2D41" w:rsidP="00186825">
      <w:pPr>
        <w:spacing w:line="276" w:lineRule="auto"/>
        <w:jc w:val="both"/>
        <w:rPr>
          <w:rFonts w:cs="Arial"/>
          <w:color w:val="000000"/>
          <w:szCs w:val="22"/>
        </w:rPr>
      </w:pPr>
    </w:p>
    <w:p w14:paraId="341DB4D9" w14:textId="77777777" w:rsidR="00186825" w:rsidRDefault="00186825" w:rsidP="00186825">
      <w:pPr>
        <w:spacing w:line="276" w:lineRule="auto"/>
        <w:jc w:val="both"/>
        <w:rPr>
          <w:rFonts w:cs="Arial"/>
          <w:color w:val="000000"/>
          <w:szCs w:val="22"/>
        </w:rPr>
      </w:pPr>
    </w:p>
    <w:p w14:paraId="5158BDBB" w14:textId="6D6FA9E7" w:rsidR="001836E3" w:rsidRDefault="00673E8D" w:rsidP="00673E8D">
      <w:pPr>
        <w:spacing w:line="276" w:lineRule="auto"/>
        <w:jc w:val="both"/>
        <w:rPr>
          <w:rFonts w:cs="Arial"/>
          <w:color w:val="000000"/>
        </w:rPr>
      </w:pPr>
      <w:r w:rsidRPr="00673E8D">
        <w:rPr>
          <w:rFonts w:cs="Arial"/>
          <w:color w:val="000000"/>
        </w:rPr>
        <w:t>The NHS Health Check is primarily a prevent</w:t>
      </w:r>
      <w:r w:rsidR="0088581D">
        <w:rPr>
          <w:rFonts w:cs="Arial"/>
          <w:color w:val="000000"/>
        </w:rPr>
        <w:t>at</w:t>
      </w:r>
      <w:r w:rsidRPr="00673E8D">
        <w:rPr>
          <w:rFonts w:cs="Arial"/>
          <w:color w:val="000000"/>
        </w:rPr>
        <w:t>ive service; it is not aimed at people who have already been diagnosed with a vascular disease as it is assumed that these people will already be on a disease register and receiv</w:t>
      </w:r>
      <w:r w:rsidR="00820D22">
        <w:rPr>
          <w:rFonts w:cs="Arial"/>
          <w:color w:val="000000"/>
        </w:rPr>
        <w:t>ing appropriate treatment.</w:t>
      </w:r>
      <w:r w:rsidR="002C5FE4">
        <w:rPr>
          <w:rFonts w:cs="Arial"/>
          <w:color w:val="000000"/>
        </w:rPr>
        <w:t xml:space="preserve"> </w:t>
      </w:r>
      <w:r w:rsidR="00820D22">
        <w:rPr>
          <w:rFonts w:cs="Arial"/>
          <w:color w:val="000000"/>
        </w:rPr>
        <w:t xml:space="preserve"> General P</w:t>
      </w:r>
      <w:r w:rsidRPr="00673E8D">
        <w:rPr>
          <w:rFonts w:cs="Arial"/>
          <w:color w:val="000000"/>
        </w:rPr>
        <w:t>ractice</w:t>
      </w:r>
      <w:r w:rsidR="00820D22">
        <w:rPr>
          <w:rFonts w:cs="Arial"/>
          <w:color w:val="000000"/>
        </w:rPr>
        <w:t xml:space="preserve">s </w:t>
      </w:r>
      <w:r w:rsidR="00186825">
        <w:rPr>
          <w:rFonts w:cs="Arial"/>
          <w:color w:val="000000"/>
        </w:rPr>
        <w:t xml:space="preserve">should </w:t>
      </w:r>
      <w:r w:rsidRPr="00673E8D">
        <w:rPr>
          <w:rFonts w:cs="Arial"/>
          <w:color w:val="000000"/>
        </w:rPr>
        <w:t>operate a call/recall process that ensures that eligible patient</w:t>
      </w:r>
      <w:r w:rsidR="0088581D">
        <w:rPr>
          <w:rFonts w:cs="Arial"/>
          <w:color w:val="000000"/>
        </w:rPr>
        <w:t>s</w:t>
      </w:r>
      <w:r w:rsidR="00CE4524">
        <w:rPr>
          <w:rFonts w:cs="Arial"/>
          <w:color w:val="000000"/>
        </w:rPr>
        <w:t xml:space="preserve"> in the practice cohort are</w:t>
      </w:r>
      <w:r w:rsidRPr="00673E8D">
        <w:rPr>
          <w:rFonts w:cs="Arial"/>
          <w:color w:val="000000"/>
        </w:rPr>
        <w:t xml:space="preserve"> invited to have a</w:t>
      </w:r>
      <w:r w:rsidR="00186825">
        <w:rPr>
          <w:rFonts w:cs="Arial"/>
          <w:color w:val="000000"/>
        </w:rPr>
        <w:t>n</w:t>
      </w:r>
      <w:r w:rsidRPr="00673E8D">
        <w:rPr>
          <w:rFonts w:cs="Arial"/>
          <w:color w:val="000000"/>
        </w:rPr>
        <w:t xml:space="preserve"> NHS Health Check once every five years. </w:t>
      </w:r>
      <w:r w:rsidR="00186825">
        <w:rPr>
          <w:rFonts w:cs="Arial"/>
          <w:color w:val="000000"/>
        </w:rPr>
        <w:t>The practices should</w:t>
      </w:r>
      <w:r w:rsidR="00D216CE">
        <w:rPr>
          <w:rFonts w:cs="Arial"/>
          <w:color w:val="000000"/>
        </w:rPr>
        <w:t xml:space="preserve"> make </w:t>
      </w:r>
      <w:r w:rsidRPr="00673E8D">
        <w:rPr>
          <w:rFonts w:cs="Arial"/>
          <w:color w:val="000000"/>
        </w:rPr>
        <w:t>attempts to invite patients for an NHS Health Check and record these attempts onto the patient’s notes. The practice will offer eligible patients a choice of app</w:t>
      </w:r>
      <w:r w:rsidR="005E2D41">
        <w:rPr>
          <w:rFonts w:cs="Arial"/>
          <w:color w:val="000000"/>
        </w:rPr>
        <w:t xml:space="preserve">ointments for the </w:t>
      </w:r>
      <w:r w:rsidRPr="00673E8D">
        <w:rPr>
          <w:rFonts w:cs="Arial"/>
          <w:color w:val="000000"/>
        </w:rPr>
        <w:t>risk assessment</w:t>
      </w:r>
      <w:r w:rsidR="00820D22">
        <w:rPr>
          <w:rFonts w:cs="Arial"/>
          <w:color w:val="000000"/>
        </w:rPr>
        <w:t xml:space="preserve">, which </w:t>
      </w:r>
      <w:r w:rsidR="005E2D41">
        <w:rPr>
          <w:rFonts w:cs="Arial"/>
          <w:color w:val="000000"/>
        </w:rPr>
        <w:t>could include an alternative provider</w:t>
      </w:r>
      <w:r w:rsidRPr="00673E8D">
        <w:rPr>
          <w:rFonts w:cs="Arial"/>
          <w:color w:val="000000"/>
        </w:rPr>
        <w:t xml:space="preserve">. </w:t>
      </w:r>
    </w:p>
    <w:p w14:paraId="35BDD591" w14:textId="77777777" w:rsidR="00BA7332" w:rsidRDefault="00186825" w:rsidP="00673E8D">
      <w:pPr>
        <w:spacing w:line="276" w:lineRule="auto"/>
        <w:jc w:val="both"/>
        <w:rPr>
          <w:rFonts w:cs="Arial"/>
          <w:color w:val="000000"/>
        </w:rPr>
      </w:pPr>
      <w:r>
        <w:rPr>
          <w:rFonts w:cs="Arial"/>
          <w:color w:val="000000"/>
        </w:rPr>
        <w:t xml:space="preserve"> </w:t>
      </w:r>
    </w:p>
    <w:p w14:paraId="766974BC" w14:textId="77777777" w:rsidR="00BA7332" w:rsidRPr="00553A27" w:rsidRDefault="00BA7332" w:rsidP="00BA7332">
      <w:pPr>
        <w:pStyle w:val="Heading2"/>
        <w:rPr>
          <w:snapToGrid w:val="0"/>
        </w:rPr>
      </w:pPr>
      <w:bookmarkStart w:id="11" w:name="_Toc12121525"/>
      <w:r>
        <w:rPr>
          <w:snapToGrid w:val="0"/>
        </w:rPr>
        <w:t>O</w:t>
      </w:r>
      <w:r w:rsidRPr="00553A27">
        <w:rPr>
          <w:snapToGrid w:val="0"/>
        </w:rPr>
        <w:t>ffering the NHS Health Check to those eligible</w:t>
      </w:r>
      <w:bookmarkEnd w:id="11"/>
      <w:r w:rsidRPr="00553A27">
        <w:rPr>
          <w:snapToGrid w:val="0"/>
        </w:rPr>
        <w:t xml:space="preserve"> </w:t>
      </w:r>
    </w:p>
    <w:p w14:paraId="46B03CA5" w14:textId="77777777" w:rsidR="00BA7332" w:rsidRDefault="00BA7332" w:rsidP="00BA7332">
      <w:pPr>
        <w:spacing w:line="276" w:lineRule="auto"/>
        <w:contextualSpacing/>
        <w:rPr>
          <w:snapToGrid w:val="0"/>
          <w:u w:val="single"/>
        </w:rPr>
      </w:pPr>
    </w:p>
    <w:p w14:paraId="72135297" w14:textId="7AA915BA" w:rsidR="00BA7332" w:rsidRPr="000C3053" w:rsidRDefault="00BA7332" w:rsidP="00BA7332">
      <w:pPr>
        <w:spacing w:line="276" w:lineRule="auto"/>
        <w:contextualSpacing/>
        <w:rPr>
          <w:snapToGrid w:val="0"/>
        </w:rPr>
      </w:pPr>
      <w:r w:rsidRPr="000C3053">
        <w:rPr>
          <w:snapToGrid w:val="0"/>
        </w:rPr>
        <w:t>GP practices wil</w:t>
      </w:r>
      <w:r>
        <w:rPr>
          <w:snapToGrid w:val="0"/>
        </w:rPr>
        <w:t xml:space="preserve">l identify eligible patients by </w:t>
      </w:r>
      <w:r w:rsidRPr="000C3053">
        <w:rPr>
          <w:snapToGrid w:val="0"/>
        </w:rPr>
        <w:t>conducting searches and/or producing repor</w:t>
      </w:r>
      <w:r>
        <w:rPr>
          <w:snapToGrid w:val="0"/>
        </w:rPr>
        <w:t>ts using</w:t>
      </w:r>
      <w:r w:rsidRPr="000C3053">
        <w:rPr>
          <w:snapToGrid w:val="0"/>
        </w:rPr>
        <w:t xml:space="preserve"> </w:t>
      </w:r>
      <w:r w:rsidR="002C5FE4">
        <w:rPr>
          <w:snapToGrid w:val="0"/>
        </w:rPr>
        <w:t xml:space="preserve">their electronic </w:t>
      </w:r>
      <w:r w:rsidRPr="000C3053">
        <w:rPr>
          <w:snapToGrid w:val="0"/>
        </w:rPr>
        <w:t>clinical systems. The criteria used to filter the list of patients are below</w:t>
      </w:r>
      <w:r>
        <w:rPr>
          <w:snapToGrid w:val="0"/>
        </w:rPr>
        <w:t>.</w:t>
      </w:r>
      <w:r w:rsidRPr="000C3053">
        <w:rPr>
          <w:snapToGrid w:val="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3"/>
        <w:gridCol w:w="6509"/>
      </w:tblGrid>
      <w:tr w:rsidR="00BA7332" w:rsidRPr="00553A27" w14:paraId="5E3DD351" w14:textId="77777777" w:rsidTr="00162999">
        <w:tc>
          <w:tcPr>
            <w:tcW w:w="3463" w:type="dxa"/>
          </w:tcPr>
          <w:p w14:paraId="6A546416" w14:textId="77777777" w:rsidR="00BA7332" w:rsidRPr="00553A27" w:rsidRDefault="00BA7332" w:rsidP="00162999">
            <w:pPr>
              <w:spacing w:line="276" w:lineRule="auto"/>
              <w:contextualSpacing/>
              <w:rPr>
                <w:snapToGrid w:val="0"/>
                <w:szCs w:val="22"/>
                <w:u w:val="single"/>
              </w:rPr>
            </w:pPr>
          </w:p>
          <w:p w14:paraId="42909C4C" w14:textId="77777777" w:rsidR="00BA7332" w:rsidRPr="00553A27" w:rsidRDefault="00BA7332" w:rsidP="00162999">
            <w:pPr>
              <w:spacing w:line="276" w:lineRule="auto"/>
              <w:contextualSpacing/>
              <w:rPr>
                <w:snapToGrid w:val="0"/>
                <w:szCs w:val="22"/>
                <w:u w:val="single"/>
              </w:rPr>
            </w:pPr>
            <w:r w:rsidRPr="00553A27">
              <w:rPr>
                <w:snapToGrid w:val="0"/>
                <w:szCs w:val="22"/>
                <w:u w:val="single"/>
              </w:rPr>
              <w:t>Inclusion Criteria</w:t>
            </w:r>
          </w:p>
          <w:p w14:paraId="40C8F690" w14:textId="77777777" w:rsidR="00BA7332" w:rsidRPr="00553A27" w:rsidRDefault="00BA7332" w:rsidP="00162999">
            <w:pPr>
              <w:spacing w:line="276" w:lineRule="auto"/>
              <w:ind w:firstLine="720"/>
              <w:contextualSpacing/>
              <w:rPr>
                <w:snapToGrid w:val="0"/>
                <w:szCs w:val="22"/>
              </w:rPr>
            </w:pPr>
          </w:p>
          <w:p w14:paraId="78A7BBD0" w14:textId="77777777" w:rsidR="00BA7332" w:rsidRPr="00553A27" w:rsidRDefault="00BA7332" w:rsidP="00162999">
            <w:pPr>
              <w:pStyle w:val="ListParagraph"/>
              <w:numPr>
                <w:ilvl w:val="0"/>
                <w:numId w:val="32"/>
              </w:numPr>
              <w:spacing w:line="276" w:lineRule="auto"/>
              <w:contextualSpacing/>
              <w:rPr>
                <w:snapToGrid w:val="0"/>
              </w:rPr>
            </w:pPr>
            <w:r w:rsidRPr="00553A27">
              <w:rPr>
                <w:snapToGrid w:val="0"/>
              </w:rPr>
              <w:t>Registered 40-74 year olds.</w:t>
            </w:r>
          </w:p>
          <w:p w14:paraId="55DD2208" w14:textId="77777777" w:rsidR="00BA7332" w:rsidRPr="00553A27" w:rsidRDefault="00BA7332" w:rsidP="00162999">
            <w:pPr>
              <w:pStyle w:val="ListParagraph"/>
              <w:spacing w:line="276" w:lineRule="auto"/>
              <w:ind w:left="1080"/>
              <w:contextualSpacing/>
              <w:rPr>
                <w:snapToGrid w:val="0"/>
              </w:rPr>
            </w:pPr>
          </w:p>
          <w:p w14:paraId="1F6F7655" w14:textId="72CDC9ED" w:rsidR="00BA7332" w:rsidRPr="00553A27" w:rsidRDefault="002C5FE4" w:rsidP="00162999">
            <w:pPr>
              <w:pStyle w:val="ListParagraph"/>
              <w:numPr>
                <w:ilvl w:val="0"/>
                <w:numId w:val="32"/>
              </w:numPr>
              <w:spacing w:line="276" w:lineRule="auto"/>
              <w:contextualSpacing/>
              <w:rPr>
                <w:snapToGrid w:val="0"/>
              </w:rPr>
            </w:pPr>
            <w:r>
              <w:rPr>
                <w:snapToGrid w:val="0"/>
              </w:rPr>
              <w:t>Are</w:t>
            </w:r>
            <w:r w:rsidR="00BA7332" w:rsidRPr="00553A27">
              <w:rPr>
                <w:snapToGrid w:val="0"/>
              </w:rPr>
              <w:t xml:space="preserve"> not </w:t>
            </w:r>
            <w:r>
              <w:rPr>
                <w:snapToGrid w:val="0"/>
              </w:rPr>
              <w:t xml:space="preserve">known to </w:t>
            </w:r>
            <w:r w:rsidR="00BA7332" w:rsidRPr="00553A27">
              <w:rPr>
                <w:snapToGrid w:val="0"/>
              </w:rPr>
              <w:t xml:space="preserve">have any of the </w:t>
            </w:r>
            <w:r>
              <w:rPr>
                <w:snapToGrid w:val="0"/>
              </w:rPr>
              <w:t>conditions excluded</w:t>
            </w:r>
            <w:r w:rsidR="00BA7332" w:rsidRPr="00553A27">
              <w:rPr>
                <w:snapToGrid w:val="0"/>
              </w:rPr>
              <w:t xml:space="preserve">.  </w:t>
            </w:r>
          </w:p>
          <w:p w14:paraId="121B6429" w14:textId="77777777" w:rsidR="00BA7332" w:rsidRPr="00553A27" w:rsidRDefault="00BA7332" w:rsidP="00162999">
            <w:pPr>
              <w:spacing w:line="276" w:lineRule="auto"/>
              <w:contextualSpacing/>
              <w:rPr>
                <w:snapToGrid w:val="0"/>
                <w:szCs w:val="22"/>
              </w:rPr>
            </w:pPr>
          </w:p>
        </w:tc>
        <w:tc>
          <w:tcPr>
            <w:tcW w:w="6509" w:type="dxa"/>
          </w:tcPr>
          <w:p w14:paraId="3FDE4519" w14:textId="77777777" w:rsidR="00BA7332" w:rsidRPr="00553A27" w:rsidRDefault="00BA7332" w:rsidP="00162999">
            <w:pPr>
              <w:spacing w:line="276" w:lineRule="auto"/>
              <w:contextualSpacing/>
              <w:rPr>
                <w:snapToGrid w:val="0"/>
                <w:szCs w:val="22"/>
              </w:rPr>
            </w:pPr>
          </w:p>
          <w:p w14:paraId="4D0D9F81" w14:textId="77777777" w:rsidR="00BA7332" w:rsidRPr="00553A27" w:rsidRDefault="00BA7332" w:rsidP="00162999">
            <w:pPr>
              <w:spacing w:line="276" w:lineRule="auto"/>
              <w:ind w:firstLine="720"/>
              <w:contextualSpacing/>
              <w:rPr>
                <w:snapToGrid w:val="0"/>
                <w:szCs w:val="22"/>
                <w:u w:val="single"/>
              </w:rPr>
            </w:pPr>
            <w:r w:rsidRPr="00553A27">
              <w:rPr>
                <w:snapToGrid w:val="0"/>
                <w:szCs w:val="22"/>
                <w:u w:val="single"/>
              </w:rPr>
              <w:t>Exclusion Criteria</w:t>
            </w:r>
          </w:p>
          <w:p w14:paraId="1EAD0663" w14:textId="77777777" w:rsidR="00BA7332" w:rsidRPr="00553A27" w:rsidRDefault="00BA7332" w:rsidP="00162999">
            <w:pPr>
              <w:spacing w:line="276" w:lineRule="auto"/>
              <w:contextualSpacing/>
              <w:rPr>
                <w:b/>
                <w:snapToGrid w:val="0"/>
                <w:szCs w:val="22"/>
              </w:rPr>
            </w:pPr>
          </w:p>
          <w:p w14:paraId="6EDAB45E" w14:textId="77777777" w:rsidR="00BA7332" w:rsidRPr="00553A27" w:rsidRDefault="00BA7332" w:rsidP="00162999">
            <w:pPr>
              <w:pStyle w:val="ListParagraph"/>
              <w:numPr>
                <w:ilvl w:val="0"/>
                <w:numId w:val="32"/>
              </w:numPr>
              <w:spacing w:line="276" w:lineRule="auto"/>
              <w:contextualSpacing/>
              <w:rPr>
                <w:snapToGrid w:val="0"/>
              </w:rPr>
            </w:pPr>
            <w:r w:rsidRPr="00553A27">
              <w:rPr>
                <w:snapToGrid w:val="0"/>
              </w:rPr>
              <w:t xml:space="preserve">Patients who have had an NHS Health Check in the last 5 years. </w:t>
            </w:r>
          </w:p>
          <w:p w14:paraId="57466106" w14:textId="77777777" w:rsidR="00BA7332" w:rsidRPr="00553A27" w:rsidRDefault="00BA7332" w:rsidP="00162999">
            <w:pPr>
              <w:pStyle w:val="ListParagraph"/>
              <w:spacing w:line="276" w:lineRule="auto"/>
              <w:ind w:left="1080"/>
              <w:contextualSpacing/>
              <w:rPr>
                <w:snapToGrid w:val="0"/>
              </w:rPr>
            </w:pPr>
          </w:p>
          <w:p w14:paraId="42050C28" w14:textId="77777777" w:rsidR="00BA7332" w:rsidRPr="00553A27" w:rsidRDefault="00BA7332" w:rsidP="00162999">
            <w:pPr>
              <w:pStyle w:val="ListParagraph"/>
              <w:numPr>
                <w:ilvl w:val="0"/>
                <w:numId w:val="32"/>
              </w:numPr>
              <w:spacing w:line="276" w:lineRule="auto"/>
              <w:contextualSpacing/>
              <w:rPr>
                <w:snapToGrid w:val="0"/>
              </w:rPr>
            </w:pPr>
            <w:r w:rsidRPr="00553A27">
              <w:rPr>
                <w:snapToGrid w:val="0"/>
              </w:rPr>
              <w:t>Those that have had an NHS Health Check and found to have &gt;20% risk and therefore exit from the recall permanently.</w:t>
            </w:r>
          </w:p>
          <w:p w14:paraId="56B0205D" w14:textId="77777777" w:rsidR="00BA7332" w:rsidRPr="00553A27" w:rsidRDefault="00BA7332" w:rsidP="00162999">
            <w:pPr>
              <w:pStyle w:val="ListParagraph"/>
              <w:rPr>
                <w:snapToGrid w:val="0"/>
              </w:rPr>
            </w:pPr>
          </w:p>
          <w:p w14:paraId="67485DA8" w14:textId="31D909E1" w:rsidR="00BA7332" w:rsidRPr="00C42E11" w:rsidRDefault="00BA7332" w:rsidP="00162999">
            <w:pPr>
              <w:pStyle w:val="ListParagraph"/>
              <w:numPr>
                <w:ilvl w:val="0"/>
                <w:numId w:val="32"/>
              </w:numPr>
              <w:spacing w:line="276" w:lineRule="auto"/>
              <w:contextualSpacing/>
              <w:rPr>
                <w:snapToGrid w:val="0"/>
              </w:rPr>
            </w:pPr>
            <w:r w:rsidRPr="00553A27">
              <w:rPr>
                <w:snapToGrid w:val="0"/>
              </w:rPr>
              <w:t xml:space="preserve">Those who are on the disease registers and/or diagnosed with a condition </w:t>
            </w:r>
            <w:r w:rsidR="002C5FE4">
              <w:rPr>
                <w:snapToGrid w:val="0"/>
              </w:rPr>
              <w:t xml:space="preserve">in Table 2 </w:t>
            </w:r>
            <w:r w:rsidRPr="00553A27">
              <w:rPr>
                <w:snapToGrid w:val="0"/>
              </w:rPr>
              <w:t xml:space="preserve">below. </w:t>
            </w:r>
          </w:p>
        </w:tc>
      </w:tr>
    </w:tbl>
    <w:p w14:paraId="04E0A9BD" w14:textId="77777777" w:rsidR="00BA7332" w:rsidRPr="00264381" w:rsidRDefault="00BA7332" w:rsidP="00BA7332">
      <w:pPr>
        <w:spacing w:line="276" w:lineRule="auto"/>
        <w:contextualSpacing/>
        <w:rPr>
          <w:snapToGrid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BA7332" w:rsidRPr="00264381" w14:paraId="3A18C219" w14:textId="77777777" w:rsidTr="00162999">
        <w:trPr>
          <w:trHeight w:val="2599"/>
        </w:trPr>
        <w:tc>
          <w:tcPr>
            <w:tcW w:w="9972" w:type="dxa"/>
          </w:tcPr>
          <w:p w14:paraId="39DC6CEF" w14:textId="6488889A" w:rsidR="00BA7332" w:rsidRPr="00807112" w:rsidRDefault="002C5FE4" w:rsidP="00162999">
            <w:pPr>
              <w:spacing w:line="276" w:lineRule="auto"/>
              <w:contextualSpacing/>
              <w:rPr>
                <w:b/>
                <w:snapToGrid w:val="0"/>
                <w:sz w:val="24"/>
              </w:rPr>
            </w:pPr>
            <w:r>
              <w:rPr>
                <w:b/>
                <w:snapToGrid w:val="0"/>
                <w:sz w:val="24"/>
              </w:rPr>
              <w:t>Table 2</w:t>
            </w:r>
            <w:r w:rsidR="00BA7332" w:rsidRPr="00807112">
              <w:rPr>
                <w:b/>
                <w:snapToGrid w:val="0"/>
                <w:sz w:val="24"/>
              </w:rPr>
              <w:t xml:space="preserve">     </w:t>
            </w:r>
            <w:r w:rsidR="00BA7332">
              <w:rPr>
                <w:b/>
                <w:snapToGrid w:val="0"/>
                <w:sz w:val="24"/>
              </w:rPr>
              <w:t>Registered or</w:t>
            </w:r>
            <w:r w:rsidR="00BA7332" w:rsidRPr="00807112">
              <w:rPr>
                <w:b/>
                <w:snapToGrid w:val="0"/>
                <w:sz w:val="24"/>
              </w:rPr>
              <w:t xml:space="preserve"> diagn</w:t>
            </w:r>
            <w:r w:rsidR="00BA7332">
              <w:rPr>
                <w:b/>
                <w:snapToGrid w:val="0"/>
                <w:sz w:val="24"/>
              </w:rPr>
              <w:t>osed conditions excluded from the</w:t>
            </w:r>
            <w:r w:rsidR="00BA7332" w:rsidRPr="00807112">
              <w:rPr>
                <w:b/>
                <w:snapToGrid w:val="0"/>
                <w:sz w:val="24"/>
              </w:rPr>
              <w:t xml:space="preserve"> NHS Health Check</w:t>
            </w:r>
            <w:r w:rsidR="00BA7332">
              <w:rPr>
                <w:b/>
                <w:snapToGrid w:val="0"/>
                <w:sz w:val="24"/>
              </w:rPr>
              <w:t xml:space="preserve"> programme</w:t>
            </w:r>
          </w:p>
          <w:p w14:paraId="584BEC48" w14:textId="77777777" w:rsidR="00BA7332" w:rsidRPr="00264381" w:rsidRDefault="00BA7332" w:rsidP="00162999">
            <w:pPr>
              <w:spacing w:line="276" w:lineRule="auto"/>
              <w:contextualSpacing/>
              <w:rPr>
                <w:snapToGrid w:val="0"/>
                <w:szCs w:val="22"/>
              </w:rPr>
            </w:pPr>
          </w:p>
          <w:tbl>
            <w:tblPr>
              <w:tblStyle w:val="TableGrid"/>
              <w:tblW w:w="0" w:type="auto"/>
              <w:tblLook w:val="04A0" w:firstRow="1" w:lastRow="0" w:firstColumn="1" w:lastColumn="0" w:noHBand="0" w:noVBand="1"/>
            </w:tblPr>
            <w:tblGrid>
              <w:gridCol w:w="4873"/>
              <w:gridCol w:w="4873"/>
            </w:tblGrid>
            <w:tr w:rsidR="00BA7332" w:rsidRPr="00264381" w14:paraId="69570C20" w14:textId="77777777" w:rsidTr="00162999">
              <w:tc>
                <w:tcPr>
                  <w:tcW w:w="4873" w:type="dxa"/>
                </w:tcPr>
                <w:p w14:paraId="73B46FBA" w14:textId="77777777" w:rsidR="00BA7332" w:rsidRPr="00264381" w:rsidRDefault="00BA7332" w:rsidP="00162999">
                  <w:pPr>
                    <w:spacing w:line="276" w:lineRule="auto"/>
                    <w:contextualSpacing/>
                    <w:rPr>
                      <w:snapToGrid w:val="0"/>
                      <w:szCs w:val="22"/>
                    </w:rPr>
                  </w:pPr>
                  <w:r w:rsidRPr="00264381">
                    <w:rPr>
                      <w:snapToGrid w:val="0"/>
                      <w:szCs w:val="22"/>
                    </w:rPr>
                    <w:t xml:space="preserve">Diabetes </w:t>
                  </w:r>
                  <w:r>
                    <w:rPr>
                      <w:snapToGrid w:val="0"/>
                      <w:szCs w:val="22"/>
                    </w:rPr>
                    <w:t>mellitus (any Type)</w:t>
                  </w:r>
                </w:p>
              </w:tc>
              <w:tc>
                <w:tcPr>
                  <w:tcW w:w="4873" w:type="dxa"/>
                </w:tcPr>
                <w:p w14:paraId="6C2F3026" w14:textId="77777777" w:rsidR="00BA7332" w:rsidRPr="00264381" w:rsidRDefault="00BA7332" w:rsidP="00162999">
                  <w:pPr>
                    <w:spacing w:line="276" w:lineRule="auto"/>
                    <w:contextualSpacing/>
                    <w:rPr>
                      <w:snapToGrid w:val="0"/>
                      <w:szCs w:val="22"/>
                    </w:rPr>
                  </w:pPr>
                  <w:r w:rsidRPr="00553A27">
                    <w:rPr>
                      <w:snapToGrid w:val="0"/>
                      <w:szCs w:val="22"/>
                    </w:rPr>
                    <w:t>Hypertension</w:t>
                  </w:r>
                </w:p>
              </w:tc>
            </w:tr>
            <w:tr w:rsidR="00BA7332" w:rsidRPr="00264381" w14:paraId="42536452" w14:textId="77777777" w:rsidTr="00162999">
              <w:tc>
                <w:tcPr>
                  <w:tcW w:w="4873" w:type="dxa"/>
                </w:tcPr>
                <w:p w14:paraId="4B791E3C" w14:textId="77777777" w:rsidR="00BA7332" w:rsidRPr="00264381" w:rsidRDefault="00BA7332" w:rsidP="00162999">
                  <w:pPr>
                    <w:spacing w:line="276" w:lineRule="auto"/>
                    <w:contextualSpacing/>
                    <w:rPr>
                      <w:snapToGrid w:val="0"/>
                      <w:szCs w:val="22"/>
                    </w:rPr>
                  </w:pPr>
                  <w:r w:rsidRPr="00553A27">
                    <w:rPr>
                      <w:snapToGrid w:val="0"/>
                      <w:szCs w:val="22"/>
                    </w:rPr>
                    <w:t>Heart Failure</w:t>
                  </w:r>
                </w:p>
              </w:tc>
              <w:tc>
                <w:tcPr>
                  <w:tcW w:w="4873" w:type="dxa"/>
                </w:tcPr>
                <w:p w14:paraId="0089D23F" w14:textId="77777777" w:rsidR="00BA7332" w:rsidRPr="00264381" w:rsidRDefault="00BA7332" w:rsidP="00162999">
                  <w:pPr>
                    <w:spacing w:line="276" w:lineRule="auto"/>
                    <w:contextualSpacing/>
                    <w:rPr>
                      <w:snapToGrid w:val="0"/>
                      <w:szCs w:val="22"/>
                    </w:rPr>
                  </w:pPr>
                  <w:r w:rsidRPr="00553A27">
                    <w:rPr>
                      <w:snapToGrid w:val="0"/>
                      <w:szCs w:val="22"/>
                    </w:rPr>
                    <w:t>Myocardial Infarction</w:t>
                  </w:r>
                </w:p>
              </w:tc>
            </w:tr>
            <w:tr w:rsidR="00BA7332" w:rsidRPr="00264381" w14:paraId="6A73DC75" w14:textId="77777777" w:rsidTr="00162999">
              <w:tc>
                <w:tcPr>
                  <w:tcW w:w="4873" w:type="dxa"/>
                </w:tcPr>
                <w:p w14:paraId="143C88CA" w14:textId="77777777" w:rsidR="00BA7332" w:rsidRPr="00264381" w:rsidRDefault="00BA7332" w:rsidP="00162999">
                  <w:pPr>
                    <w:spacing w:line="276" w:lineRule="auto"/>
                    <w:contextualSpacing/>
                    <w:rPr>
                      <w:snapToGrid w:val="0"/>
                      <w:szCs w:val="22"/>
                    </w:rPr>
                  </w:pPr>
                  <w:r w:rsidRPr="00553A27">
                    <w:rPr>
                      <w:snapToGrid w:val="0"/>
                      <w:szCs w:val="22"/>
                    </w:rPr>
                    <w:t>Familial Hypercholesterol</w:t>
                  </w:r>
                  <w:r>
                    <w:rPr>
                      <w:snapToGrid w:val="0"/>
                      <w:szCs w:val="22"/>
                    </w:rPr>
                    <w:t>a</w:t>
                  </w:r>
                  <w:r w:rsidRPr="00553A27">
                    <w:rPr>
                      <w:snapToGrid w:val="0"/>
                      <w:szCs w:val="22"/>
                    </w:rPr>
                    <w:t>emia</w:t>
                  </w:r>
                </w:p>
              </w:tc>
              <w:tc>
                <w:tcPr>
                  <w:tcW w:w="4873" w:type="dxa"/>
                </w:tcPr>
                <w:p w14:paraId="71587B01" w14:textId="77777777" w:rsidR="00BA7332" w:rsidRPr="00264381" w:rsidRDefault="00BA7332" w:rsidP="00162999">
                  <w:pPr>
                    <w:spacing w:line="276" w:lineRule="auto"/>
                    <w:contextualSpacing/>
                    <w:rPr>
                      <w:snapToGrid w:val="0"/>
                      <w:szCs w:val="22"/>
                    </w:rPr>
                  </w:pPr>
                  <w:r>
                    <w:rPr>
                      <w:snapToGrid w:val="0"/>
                      <w:szCs w:val="22"/>
                    </w:rPr>
                    <w:t>Atrial fibrillation</w:t>
                  </w:r>
                </w:p>
              </w:tc>
            </w:tr>
            <w:tr w:rsidR="00BA7332" w:rsidRPr="00264381" w14:paraId="597FEC20" w14:textId="77777777" w:rsidTr="00162999">
              <w:tc>
                <w:tcPr>
                  <w:tcW w:w="4873" w:type="dxa"/>
                </w:tcPr>
                <w:p w14:paraId="79DD6185" w14:textId="77777777" w:rsidR="00BA7332" w:rsidRPr="00264381" w:rsidRDefault="00BA7332" w:rsidP="00162999">
                  <w:pPr>
                    <w:spacing w:line="276" w:lineRule="auto"/>
                    <w:contextualSpacing/>
                    <w:rPr>
                      <w:snapToGrid w:val="0"/>
                      <w:szCs w:val="22"/>
                    </w:rPr>
                  </w:pPr>
                  <w:r>
                    <w:rPr>
                      <w:snapToGrid w:val="0"/>
                      <w:szCs w:val="22"/>
                    </w:rPr>
                    <w:t>Anyone on statins</w:t>
                  </w:r>
                </w:p>
              </w:tc>
              <w:tc>
                <w:tcPr>
                  <w:tcW w:w="4873" w:type="dxa"/>
                </w:tcPr>
                <w:p w14:paraId="3CF33689" w14:textId="77777777" w:rsidR="00BA7332" w:rsidRPr="00264381" w:rsidRDefault="00BA7332" w:rsidP="00162999">
                  <w:pPr>
                    <w:spacing w:line="276" w:lineRule="auto"/>
                    <w:contextualSpacing/>
                    <w:rPr>
                      <w:snapToGrid w:val="0"/>
                      <w:szCs w:val="22"/>
                    </w:rPr>
                  </w:pPr>
                  <w:r w:rsidRPr="00553A27">
                    <w:rPr>
                      <w:snapToGrid w:val="0"/>
                      <w:szCs w:val="22"/>
                    </w:rPr>
                    <w:t>Coronary Heart Disease</w:t>
                  </w:r>
                </w:p>
              </w:tc>
            </w:tr>
            <w:tr w:rsidR="00BA7332" w:rsidRPr="00264381" w14:paraId="3971A4EE" w14:textId="77777777" w:rsidTr="00162999">
              <w:tc>
                <w:tcPr>
                  <w:tcW w:w="4873" w:type="dxa"/>
                </w:tcPr>
                <w:p w14:paraId="1B9276F9" w14:textId="77777777" w:rsidR="00BA7332" w:rsidRPr="00264381" w:rsidRDefault="00BA7332" w:rsidP="00162999">
                  <w:pPr>
                    <w:spacing w:line="276" w:lineRule="auto"/>
                    <w:contextualSpacing/>
                    <w:rPr>
                      <w:snapToGrid w:val="0"/>
                      <w:szCs w:val="22"/>
                    </w:rPr>
                  </w:pPr>
                  <w:r>
                    <w:rPr>
                      <w:snapToGrid w:val="0"/>
                      <w:szCs w:val="22"/>
                    </w:rPr>
                    <w:t xml:space="preserve">Chronic </w:t>
                  </w:r>
                  <w:r w:rsidRPr="00553A27">
                    <w:rPr>
                      <w:snapToGrid w:val="0"/>
                      <w:szCs w:val="22"/>
                    </w:rPr>
                    <w:t>Kidney Disease stages 3 – 5</w:t>
                  </w:r>
                </w:p>
              </w:tc>
              <w:tc>
                <w:tcPr>
                  <w:tcW w:w="4873" w:type="dxa"/>
                </w:tcPr>
                <w:p w14:paraId="5CEADEC9" w14:textId="77777777" w:rsidR="00BA7332" w:rsidRPr="00264381" w:rsidRDefault="00BA7332" w:rsidP="00162999">
                  <w:pPr>
                    <w:spacing w:line="276" w:lineRule="auto"/>
                    <w:contextualSpacing/>
                    <w:rPr>
                      <w:snapToGrid w:val="0"/>
                      <w:szCs w:val="22"/>
                    </w:rPr>
                  </w:pPr>
                  <w:r>
                    <w:rPr>
                      <w:snapToGrid w:val="0"/>
                      <w:szCs w:val="22"/>
                    </w:rPr>
                    <w:t>Stroke</w:t>
                  </w:r>
                </w:p>
              </w:tc>
            </w:tr>
            <w:tr w:rsidR="00BA7332" w:rsidRPr="00264381" w14:paraId="03FA9653" w14:textId="77777777" w:rsidTr="00162999">
              <w:tc>
                <w:tcPr>
                  <w:tcW w:w="4873" w:type="dxa"/>
                </w:tcPr>
                <w:p w14:paraId="57D1051E" w14:textId="77777777" w:rsidR="00BA7332" w:rsidRPr="00264381" w:rsidRDefault="00BA7332" w:rsidP="00162999">
                  <w:pPr>
                    <w:spacing w:line="276" w:lineRule="auto"/>
                    <w:contextualSpacing/>
                    <w:rPr>
                      <w:snapToGrid w:val="0"/>
                      <w:szCs w:val="22"/>
                    </w:rPr>
                  </w:pPr>
                  <w:r w:rsidRPr="00553A27">
                    <w:rPr>
                      <w:snapToGrid w:val="0"/>
                      <w:szCs w:val="22"/>
                    </w:rPr>
                    <w:t>Peripheral Vascular/Arterial Disease</w:t>
                  </w:r>
                </w:p>
              </w:tc>
              <w:tc>
                <w:tcPr>
                  <w:tcW w:w="4873" w:type="dxa"/>
                </w:tcPr>
                <w:p w14:paraId="08BE34C1" w14:textId="77777777" w:rsidR="00BA7332" w:rsidRPr="00264381" w:rsidRDefault="00BA7332" w:rsidP="00162999">
                  <w:pPr>
                    <w:spacing w:line="276" w:lineRule="auto"/>
                    <w:contextualSpacing/>
                    <w:rPr>
                      <w:snapToGrid w:val="0"/>
                      <w:szCs w:val="22"/>
                    </w:rPr>
                  </w:pPr>
                  <w:r w:rsidRPr="00553A27">
                    <w:rPr>
                      <w:snapToGrid w:val="0"/>
                      <w:szCs w:val="22"/>
                    </w:rPr>
                    <w:t>Transient Ischaemic Attack</w:t>
                  </w:r>
                </w:p>
              </w:tc>
            </w:tr>
          </w:tbl>
          <w:p w14:paraId="3F65A932" w14:textId="77777777" w:rsidR="00BA7332" w:rsidRPr="00264381" w:rsidRDefault="00BA7332" w:rsidP="00162999">
            <w:pPr>
              <w:spacing w:line="276" w:lineRule="auto"/>
              <w:contextualSpacing/>
              <w:rPr>
                <w:snapToGrid w:val="0"/>
                <w:szCs w:val="22"/>
              </w:rPr>
            </w:pPr>
          </w:p>
        </w:tc>
      </w:tr>
    </w:tbl>
    <w:p w14:paraId="134EF482" w14:textId="7240A9C5" w:rsidR="003F4D0D" w:rsidRDefault="00186825" w:rsidP="00673E8D">
      <w:pPr>
        <w:spacing w:line="276" w:lineRule="auto"/>
        <w:jc w:val="both"/>
        <w:rPr>
          <w:rFonts w:cs="Arial"/>
          <w:color w:val="000000"/>
        </w:rPr>
      </w:pPr>
      <w:r>
        <w:rPr>
          <w:rFonts w:cs="Arial"/>
          <w:color w:val="000000"/>
        </w:rPr>
        <w:t xml:space="preserve"> </w:t>
      </w:r>
    </w:p>
    <w:p w14:paraId="491523F9" w14:textId="37619C96" w:rsidR="005E2D41" w:rsidRDefault="005E2D41" w:rsidP="005E2D41">
      <w:pPr>
        <w:spacing w:line="276" w:lineRule="auto"/>
        <w:jc w:val="both"/>
        <w:rPr>
          <w:rFonts w:cs="Arial"/>
          <w:color w:val="000000"/>
          <w:szCs w:val="22"/>
        </w:rPr>
      </w:pPr>
      <w:r>
        <w:rPr>
          <w:rFonts w:cs="Arial"/>
          <w:color w:val="000000"/>
          <w:szCs w:val="22"/>
        </w:rPr>
        <w:t>If the practice has opted not to provide the Health Checks, they should endeavour to ensure that the patient has</w:t>
      </w:r>
      <w:r w:rsidR="002C5FE4">
        <w:rPr>
          <w:rFonts w:cs="Arial"/>
          <w:color w:val="000000"/>
          <w:szCs w:val="22"/>
        </w:rPr>
        <w:t xml:space="preserve"> a letter / referral form confirming their eligibility, which may be in the form for the Pre-check Referral letter, </w:t>
      </w:r>
      <w:r w:rsidR="00A47A1A">
        <w:rPr>
          <w:rFonts w:cs="Arial"/>
          <w:color w:val="000000"/>
          <w:szCs w:val="22"/>
        </w:rPr>
        <w:t>to take with them when they call for an appointment.  An appropriate form is</w:t>
      </w:r>
      <w:r w:rsidR="002C5FE4">
        <w:rPr>
          <w:rFonts w:cs="Arial"/>
          <w:color w:val="000000"/>
          <w:szCs w:val="22"/>
        </w:rPr>
        <w:t xml:space="preserve"> given in APPENDIX A.  </w:t>
      </w:r>
    </w:p>
    <w:p w14:paraId="24F78938" w14:textId="77777777" w:rsidR="005E2D41" w:rsidRDefault="005E2D41" w:rsidP="005E2D41">
      <w:pPr>
        <w:spacing w:line="276" w:lineRule="auto"/>
        <w:jc w:val="both"/>
        <w:rPr>
          <w:rFonts w:cs="Arial"/>
          <w:color w:val="000000"/>
          <w:szCs w:val="22"/>
        </w:rPr>
      </w:pPr>
    </w:p>
    <w:p w14:paraId="5D6E8F24" w14:textId="1DB7C720" w:rsidR="00186825" w:rsidRDefault="005E2D41" w:rsidP="005E2D41">
      <w:pPr>
        <w:spacing w:line="276" w:lineRule="auto"/>
        <w:jc w:val="both"/>
        <w:rPr>
          <w:rFonts w:cs="Arial"/>
          <w:color w:val="000000"/>
          <w:szCs w:val="22"/>
        </w:rPr>
      </w:pPr>
      <w:r>
        <w:rPr>
          <w:rFonts w:cs="Arial"/>
          <w:color w:val="000000"/>
          <w:szCs w:val="22"/>
        </w:rPr>
        <w:t>Note - i</w:t>
      </w:r>
      <w:r w:rsidR="00BA7332">
        <w:rPr>
          <w:rFonts w:cs="Arial"/>
          <w:color w:val="000000"/>
          <w:szCs w:val="22"/>
        </w:rPr>
        <w:t>f the person has not been invited</w:t>
      </w:r>
      <w:r w:rsidR="002C5FE4">
        <w:rPr>
          <w:rFonts w:cs="Arial"/>
          <w:color w:val="000000"/>
          <w:szCs w:val="22"/>
        </w:rPr>
        <w:t xml:space="preserve"> by their practice</w:t>
      </w:r>
      <w:r>
        <w:rPr>
          <w:rFonts w:cs="Arial"/>
          <w:color w:val="000000"/>
          <w:szCs w:val="22"/>
        </w:rPr>
        <w:t>, but self-present</w:t>
      </w:r>
      <w:r w:rsidR="00A47A1A">
        <w:rPr>
          <w:rFonts w:cs="Arial"/>
          <w:color w:val="000000"/>
          <w:szCs w:val="22"/>
        </w:rPr>
        <w:t>s</w:t>
      </w:r>
      <w:r>
        <w:rPr>
          <w:rFonts w:cs="Arial"/>
          <w:color w:val="000000"/>
          <w:szCs w:val="22"/>
        </w:rPr>
        <w:t xml:space="preserve"> for a Health Check at an alternative provider they will be asked to complete a very similar</w:t>
      </w:r>
      <w:r w:rsidR="002C5FE4">
        <w:rPr>
          <w:rFonts w:cs="Arial"/>
          <w:color w:val="000000"/>
          <w:szCs w:val="22"/>
        </w:rPr>
        <w:t xml:space="preserve"> form</w:t>
      </w:r>
      <w:r>
        <w:rPr>
          <w:rFonts w:cs="Arial"/>
          <w:color w:val="000000"/>
          <w:szCs w:val="22"/>
        </w:rPr>
        <w:t xml:space="preserve"> themselves </w:t>
      </w:r>
      <w:r w:rsidR="002C5FE4">
        <w:rPr>
          <w:rFonts w:cs="Arial"/>
          <w:color w:val="000000"/>
          <w:szCs w:val="22"/>
        </w:rPr>
        <w:t>t</w:t>
      </w:r>
      <w:r w:rsidR="00186825">
        <w:rPr>
          <w:rFonts w:cs="Arial"/>
          <w:color w:val="000000"/>
          <w:szCs w:val="22"/>
        </w:rPr>
        <w:t xml:space="preserve">o determine </w:t>
      </w:r>
      <w:r>
        <w:rPr>
          <w:rFonts w:cs="Arial"/>
          <w:color w:val="000000"/>
          <w:szCs w:val="22"/>
        </w:rPr>
        <w:t xml:space="preserve">their </w:t>
      </w:r>
      <w:r w:rsidR="00186825">
        <w:rPr>
          <w:rFonts w:cs="Arial"/>
          <w:color w:val="000000"/>
          <w:szCs w:val="22"/>
        </w:rPr>
        <w:t>eligi</w:t>
      </w:r>
      <w:r w:rsidR="002C5FE4">
        <w:rPr>
          <w:rFonts w:cs="Arial"/>
          <w:color w:val="000000"/>
          <w:szCs w:val="22"/>
        </w:rPr>
        <w:t>bility for an NHS Health Check – the Pre-Screening Questionnaire for self-compl</w:t>
      </w:r>
      <w:r w:rsidR="00863676">
        <w:rPr>
          <w:rFonts w:cs="Arial"/>
          <w:color w:val="000000"/>
          <w:szCs w:val="22"/>
        </w:rPr>
        <w:t>etion given in APPENDIX A</w:t>
      </w:r>
      <w:r w:rsidR="00186825">
        <w:rPr>
          <w:rFonts w:cs="Arial"/>
          <w:color w:val="000000"/>
          <w:szCs w:val="22"/>
        </w:rPr>
        <w:t xml:space="preserve">.  </w:t>
      </w:r>
      <w:r>
        <w:rPr>
          <w:rFonts w:cs="Arial"/>
          <w:color w:val="000000"/>
          <w:szCs w:val="22"/>
        </w:rPr>
        <w:t>They will be asked for consent to share the information collected with their own practice.</w:t>
      </w:r>
    </w:p>
    <w:p w14:paraId="75763B35" w14:textId="77777777" w:rsidR="00186825" w:rsidRDefault="00186825" w:rsidP="00186825">
      <w:pPr>
        <w:spacing w:line="276" w:lineRule="auto"/>
        <w:jc w:val="both"/>
        <w:rPr>
          <w:rFonts w:cs="Arial"/>
          <w:color w:val="000000"/>
          <w:szCs w:val="22"/>
        </w:rPr>
      </w:pPr>
    </w:p>
    <w:p w14:paraId="53CA4601" w14:textId="77777777" w:rsidR="00186825" w:rsidRDefault="00186825" w:rsidP="00186825">
      <w:pPr>
        <w:spacing w:line="276" w:lineRule="auto"/>
        <w:jc w:val="both"/>
        <w:rPr>
          <w:rFonts w:cs="Arial"/>
          <w:color w:val="000000"/>
          <w:szCs w:val="22"/>
        </w:rPr>
      </w:pPr>
    </w:p>
    <w:p w14:paraId="198D82E0" w14:textId="2AD934ED" w:rsidR="00673E8D" w:rsidRPr="00553A27" w:rsidRDefault="00C42E11" w:rsidP="00FB7892">
      <w:pPr>
        <w:pStyle w:val="Heading2"/>
        <w:rPr>
          <w:snapToGrid w:val="0"/>
        </w:rPr>
      </w:pPr>
      <w:bookmarkStart w:id="12" w:name="_Offering_the_NHS"/>
      <w:bookmarkStart w:id="13" w:name="_Toc12121526"/>
      <w:bookmarkEnd w:id="12"/>
      <w:r>
        <w:rPr>
          <w:snapToGrid w:val="0"/>
        </w:rPr>
        <w:t>The</w:t>
      </w:r>
      <w:r w:rsidR="00673E8D" w:rsidRPr="00553A27">
        <w:rPr>
          <w:snapToGrid w:val="0"/>
        </w:rPr>
        <w:t xml:space="preserve"> risk assessment</w:t>
      </w:r>
      <w:bookmarkEnd w:id="13"/>
    </w:p>
    <w:p w14:paraId="64E27E40" w14:textId="77777777" w:rsidR="000D3855" w:rsidRDefault="000D3855" w:rsidP="000D3855">
      <w:pPr>
        <w:spacing w:line="276" w:lineRule="auto"/>
        <w:contextualSpacing/>
        <w:rPr>
          <w:b/>
          <w:snapToGrid w:val="0"/>
          <w:u w:val="single"/>
        </w:rPr>
      </w:pPr>
    </w:p>
    <w:p w14:paraId="601243E6" w14:textId="52A17F75" w:rsidR="00BB4483" w:rsidRPr="000C3053" w:rsidRDefault="00BB4483" w:rsidP="006B6E1E">
      <w:pPr>
        <w:spacing w:line="276" w:lineRule="auto"/>
        <w:contextualSpacing/>
        <w:rPr>
          <w:snapToGrid w:val="0"/>
        </w:rPr>
      </w:pPr>
      <w:r w:rsidRPr="000C3053">
        <w:rPr>
          <w:snapToGrid w:val="0"/>
        </w:rPr>
        <w:t>The measured tests</w:t>
      </w:r>
      <w:r w:rsidR="004C0ECD">
        <w:rPr>
          <w:snapToGrid w:val="0"/>
        </w:rPr>
        <w:t>/facto</w:t>
      </w:r>
      <w:r w:rsidR="00186825">
        <w:rPr>
          <w:snapToGrid w:val="0"/>
        </w:rPr>
        <w:t>r</w:t>
      </w:r>
      <w:r w:rsidR="004C0ECD">
        <w:rPr>
          <w:snapToGrid w:val="0"/>
        </w:rPr>
        <w:t>s</w:t>
      </w:r>
      <w:r w:rsidRPr="000C3053">
        <w:rPr>
          <w:snapToGrid w:val="0"/>
        </w:rPr>
        <w:t xml:space="preserve"> listed below are completed during the risk assessment </w:t>
      </w:r>
      <w:r w:rsidR="000D3855" w:rsidRPr="000C3053">
        <w:rPr>
          <w:snapToGrid w:val="0"/>
        </w:rPr>
        <w:t xml:space="preserve">and must be performed during a face-to-face consultation with each patient for whom payment is claimed. </w:t>
      </w:r>
    </w:p>
    <w:p w14:paraId="37C3C8EA" w14:textId="77777777" w:rsidR="00BB4483" w:rsidRPr="00BB4483" w:rsidRDefault="00BB4483" w:rsidP="006B6E1E">
      <w:pPr>
        <w:spacing w:line="276" w:lineRule="auto"/>
        <w:contextualSpacing/>
        <w:rPr>
          <w:snapToGrid w:val="0"/>
        </w:rPr>
      </w:pPr>
    </w:p>
    <w:p w14:paraId="6CFF843C" w14:textId="77777777" w:rsidR="00BB4483" w:rsidRDefault="00BB4483" w:rsidP="006B6E1E">
      <w:pPr>
        <w:pStyle w:val="ListParagraph"/>
        <w:numPr>
          <w:ilvl w:val="0"/>
          <w:numId w:val="33"/>
        </w:numPr>
        <w:spacing w:line="276" w:lineRule="auto"/>
        <w:contextualSpacing/>
        <w:rPr>
          <w:snapToGrid w:val="0"/>
        </w:rPr>
      </w:pPr>
      <w:r>
        <w:rPr>
          <w:snapToGrid w:val="0"/>
        </w:rPr>
        <w:t>Age</w:t>
      </w:r>
    </w:p>
    <w:p w14:paraId="2180D9B9" w14:textId="77777777" w:rsidR="00BB4483" w:rsidRDefault="00BB4483" w:rsidP="006B6E1E">
      <w:pPr>
        <w:pStyle w:val="ListParagraph"/>
        <w:numPr>
          <w:ilvl w:val="0"/>
          <w:numId w:val="33"/>
        </w:numPr>
        <w:spacing w:line="276" w:lineRule="auto"/>
        <w:contextualSpacing/>
        <w:rPr>
          <w:snapToGrid w:val="0"/>
        </w:rPr>
      </w:pPr>
      <w:r>
        <w:rPr>
          <w:snapToGrid w:val="0"/>
        </w:rPr>
        <w:t>Gender</w:t>
      </w:r>
    </w:p>
    <w:p w14:paraId="672D65A5" w14:textId="77777777" w:rsidR="00BB4483" w:rsidRDefault="00BB4483" w:rsidP="006B6E1E">
      <w:pPr>
        <w:pStyle w:val="ListParagraph"/>
        <w:numPr>
          <w:ilvl w:val="0"/>
          <w:numId w:val="33"/>
        </w:numPr>
        <w:spacing w:line="276" w:lineRule="auto"/>
        <w:contextualSpacing/>
        <w:rPr>
          <w:snapToGrid w:val="0"/>
        </w:rPr>
      </w:pPr>
      <w:r>
        <w:rPr>
          <w:snapToGrid w:val="0"/>
        </w:rPr>
        <w:t>Smoking Status</w:t>
      </w:r>
    </w:p>
    <w:p w14:paraId="53A16A2B" w14:textId="77777777" w:rsidR="00BB4483" w:rsidRDefault="00BB4483" w:rsidP="006B6E1E">
      <w:pPr>
        <w:pStyle w:val="ListParagraph"/>
        <w:numPr>
          <w:ilvl w:val="0"/>
          <w:numId w:val="33"/>
        </w:numPr>
        <w:spacing w:line="276" w:lineRule="auto"/>
        <w:contextualSpacing/>
        <w:rPr>
          <w:snapToGrid w:val="0"/>
        </w:rPr>
      </w:pPr>
      <w:r>
        <w:rPr>
          <w:snapToGrid w:val="0"/>
        </w:rPr>
        <w:t xml:space="preserve">Family history of coronary heart disease </w:t>
      </w:r>
    </w:p>
    <w:p w14:paraId="7272DDCB" w14:textId="77777777" w:rsidR="00BB4483" w:rsidRDefault="00BB4483" w:rsidP="006B6E1E">
      <w:pPr>
        <w:pStyle w:val="ListParagraph"/>
        <w:numPr>
          <w:ilvl w:val="0"/>
          <w:numId w:val="33"/>
        </w:numPr>
        <w:spacing w:line="276" w:lineRule="auto"/>
        <w:contextualSpacing/>
        <w:rPr>
          <w:snapToGrid w:val="0"/>
        </w:rPr>
      </w:pPr>
      <w:r>
        <w:rPr>
          <w:snapToGrid w:val="0"/>
        </w:rPr>
        <w:t xml:space="preserve">Ethnicity </w:t>
      </w:r>
    </w:p>
    <w:p w14:paraId="3BB39D59" w14:textId="71F54C5F" w:rsidR="00BB4483" w:rsidRDefault="003A14E5" w:rsidP="006B6E1E">
      <w:pPr>
        <w:pStyle w:val="ListParagraph"/>
        <w:numPr>
          <w:ilvl w:val="0"/>
          <w:numId w:val="33"/>
        </w:numPr>
        <w:spacing w:line="276" w:lineRule="auto"/>
        <w:contextualSpacing/>
        <w:rPr>
          <w:snapToGrid w:val="0"/>
        </w:rPr>
      </w:pPr>
      <w:r>
        <w:rPr>
          <w:snapToGrid w:val="0"/>
        </w:rPr>
        <w:t>Height/Weight/</w:t>
      </w:r>
      <w:r w:rsidR="0085451C">
        <w:rPr>
          <w:snapToGrid w:val="0"/>
        </w:rPr>
        <w:t>Body Mass I</w:t>
      </w:r>
      <w:r w:rsidR="00BB4483">
        <w:rPr>
          <w:snapToGrid w:val="0"/>
        </w:rPr>
        <w:t>ndex (BMI)</w:t>
      </w:r>
    </w:p>
    <w:p w14:paraId="74A828AF" w14:textId="77777777" w:rsidR="003A14E5" w:rsidRDefault="003A14E5" w:rsidP="006B6E1E">
      <w:pPr>
        <w:pStyle w:val="ListParagraph"/>
        <w:numPr>
          <w:ilvl w:val="0"/>
          <w:numId w:val="33"/>
        </w:numPr>
        <w:spacing w:line="276" w:lineRule="auto"/>
        <w:contextualSpacing/>
        <w:rPr>
          <w:snapToGrid w:val="0"/>
        </w:rPr>
      </w:pPr>
      <w:r>
        <w:rPr>
          <w:snapToGrid w:val="0"/>
        </w:rPr>
        <w:t xml:space="preserve">Waist circumference </w:t>
      </w:r>
    </w:p>
    <w:p w14:paraId="722DBB1B" w14:textId="77777777" w:rsidR="003A14E5" w:rsidRDefault="003A14E5" w:rsidP="006B6E1E">
      <w:pPr>
        <w:pStyle w:val="ListParagraph"/>
        <w:numPr>
          <w:ilvl w:val="0"/>
          <w:numId w:val="33"/>
        </w:numPr>
        <w:spacing w:line="276" w:lineRule="auto"/>
        <w:contextualSpacing/>
        <w:rPr>
          <w:snapToGrid w:val="0"/>
        </w:rPr>
      </w:pPr>
      <w:r w:rsidRPr="003A14E5">
        <w:rPr>
          <w:snapToGrid w:val="0"/>
        </w:rPr>
        <w:t>Pulse palpation to screen for atrial fibrillation. As set out NICE clinical guideline 127 (2011) practitioners should perform a pulse rhythm check prior to taking blood pressure to detect any pulse irregularities that could affect the reading from an automated device. Individuals who are found to have an irregular pulse rhythm should be referred for further investigation.</w:t>
      </w:r>
    </w:p>
    <w:p w14:paraId="5F6FECA0" w14:textId="78E379A0" w:rsidR="00BB4483" w:rsidRPr="003A14E5" w:rsidRDefault="003A14E5" w:rsidP="006B6E1E">
      <w:pPr>
        <w:pStyle w:val="ListParagraph"/>
        <w:numPr>
          <w:ilvl w:val="0"/>
          <w:numId w:val="33"/>
        </w:numPr>
        <w:spacing w:line="276" w:lineRule="auto"/>
        <w:contextualSpacing/>
        <w:rPr>
          <w:snapToGrid w:val="0"/>
        </w:rPr>
      </w:pPr>
      <w:r>
        <w:rPr>
          <w:snapToGrid w:val="0"/>
        </w:rPr>
        <w:t xml:space="preserve">Cholesterol Level: </w:t>
      </w:r>
      <w:r w:rsidRPr="00827C77">
        <w:rPr>
          <w:rFonts w:eastAsia="TTE2FF1888t00"/>
          <w:color w:val="000000"/>
          <w:lang w:eastAsia="en-GB"/>
        </w:rPr>
        <w:t>Total Cholesterol (TC) and HDL Choles</w:t>
      </w:r>
      <w:r w:rsidR="00445D32">
        <w:rPr>
          <w:rFonts w:eastAsia="TTE2FF1888t00"/>
          <w:color w:val="000000"/>
          <w:lang w:eastAsia="en-GB"/>
        </w:rPr>
        <w:t>terol for all p</w:t>
      </w:r>
      <w:r w:rsidR="001327CC">
        <w:rPr>
          <w:rFonts w:eastAsia="TTE2FF1888t00"/>
          <w:color w:val="000000"/>
          <w:lang w:eastAsia="en-GB"/>
        </w:rPr>
        <w:t>atients.  Cholesterol tests may</w:t>
      </w:r>
      <w:r w:rsidRPr="00827C77">
        <w:rPr>
          <w:rFonts w:eastAsia="TTE2FF1888t00"/>
          <w:color w:val="000000"/>
          <w:lang w:eastAsia="en-GB"/>
        </w:rPr>
        <w:t xml:space="preserve"> be undertaken via point</w:t>
      </w:r>
      <w:r w:rsidR="00445D32">
        <w:rPr>
          <w:rFonts w:eastAsia="TTE2FF1888t00"/>
          <w:color w:val="000000"/>
          <w:lang w:eastAsia="en-GB"/>
        </w:rPr>
        <w:t>-</w:t>
      </w:r>
      <w:r w:rsidRPr="00827C77">
        <w:rPr>
          <w:rFonts w:eastAsia="TTE2FF1888t00"/>
          <w:color w:val="000000"/>
          <w:lang w:eastAsia="en-GB"/>
        </w:rPr>
        <w:t>of</w:t>
      </w:r>
      <w:r w:rsidR="00445D32">
        <w:rPr>
          <w:rFonts w:eastAsia="TTE2FF1888t00"/>
          <w:color w:val="000000"/>
          <w:lang w:eastAsia="en-GB"/>
        </w:rPr>
        <w:t>-</w:t>
      </w:r>
      <w:r w:rsidRPr="00827C77">
        <w:rPr>
          <w:rFonts w:eastAsia="TTE2FF1888t00"/>
          <w:color w:val="000000"/>
          <w:lang w:eastAsia="en-GB"/>
        </w:rPr>
        <w:t>care testing (POCT)</w:t>
      </w:r>
      <w:r w:rsidR="001327CC">
        <w:rPr>
          <w:rFonts w:eastAsia="TTE2FF1888t00"/>
          <w:color w:val="000000"/>
          <w:lang w:eastAsia="en-GB"/>
        </w:rPr>
        <w:t xml:space="preserve"> or at a laboratory, but the results must be available during the consultation so the CVD risk score can be calculated.</w:t>
      </w:r>
    </w:p>
    <w:p w14:paraId="12824E19" w14:textId="77777777" w:rsidR="00BB4483" w:rsidRPr="0068776D" w:rsidRDefault="00BB4483" w:rsidP="006B6E1E">
      <w:pPr>
        <w:pStyle w:val="ListParagraph"/>
        <w:numPr>
          <w:ilvl w:val="0"/>
          <w:numId w:val="33"/>
        </w:numPr>
        <w:spacing w:line="276" w:lineRule="auto"/>
        <w:contextualSpacing/>
        <w:rPr>
          <w:snapToGrid w:val="0"/>
        </w:rPr>
      </w:pPr>
      <w:r w:rsidRPr="0068776D">
        <w:rPr>
          <w:snapToGrid w:val="0"/>
        </w:rPr>
        <w:t>Blood pressure</w:t>
      </w:r>
    </w:p>
    <w:p w14:paraId="2BFABD9F" w14:textId="77777777" w:rsidR="00BB4483" w:rsidRPr="0068776D" w:rsidRDefault="00BB4483" w:rsidP="006B6E1E">
      <w:pPr>
        <w:pStyle w:val="ListParagraph"/>
        <w:numPr>
          <w:ilvl w:val="0"/>
          <w:numId w:val="33"/>
        </w:numPr>
        <w:spacing w:line="276" w:lineRule="auto"/>
        <w:contextualSpacing/>
        <w:rPr>
          <w:snapToGrid w:val="0"/>
        </w:rPr>
      </w:pPr>
      <w:r w:rsidRPr="0068776D">
        <w:rPr>
          <w:snapToGrid w:val="0"/>
        </w:rPr>
        <w:t>Physical activity level</w:t>
      </w:r>
      <w:r w:rsidR="000D3855" w:rsidRPr="0068776D">
        <w:rPr>
          <w:snapToGrid w:val="0"/>
        </w:rPr>
        <w:t xml:space="preserve"> (GPPAQ - </w:t>
      </w:r>
      <w:hyperlink r:id="rId9" w:history="1">
        <w:r w:rsidR="000D3855" w:rsidRPr="0068776D">
          <w:rPr>
            <w:rStyle w:val="Hyperlink"/>
            <w:snapToGrid w:val="0"/>
          </w:rPr>
          <w:t>https://patient.info/health/physical-activity-for-health</w:t>
        </w:r>
      </w:hyperlink>
      <w:r w:rsidR="000D3855" w:rsidRPr="0068776D">
        <w:rPr>
          <w:snapToGrid w:val="0"/>
        </w:rPr>
        <w:t xml:space="preserve">) </w:t>
      </w:r>
    </w:p>
    <w:p w14:paraId="0D56341E" w14:textId="033366C2" w:rsidR="0068776D" w:rsidRDefault="00BB4483" w:rsidP="0068776D">
      <w:pPr>
        <w:pStyle w:val="ListParagraph"/>
        <w:numPr>
          <w:ilvl w:val="0"/>
          <w:numId w:val="33"/>
        </w:numPr>
        <w:spacing w:line="276" w:lineRule="auto"/>
        <w:contextualSpacing/>
        <w:rPr>
          <w:snapToGrid w:val="0"/>
        </w:rPr>
      </w:pPr>
      <w:r w:rsidRPr="0068776D">
        <w:rPr>
          <w:snapToGrid w:val="0"/>
        </w:rPr>
        <w:t>Alcohol use disorders identification test (AUDIT</w:t>
      </w:r>
      <w:r w:rsidR="00445D32">
        <w:rPr>
          <w:snapToGrid w:val="0"/>
        </w:rPr>
        <w:t>-</w:t>
      </w:r>
      <w:r w:rsidR="0088581D" w:rsidRPr="0068776D">
        <w:rPr>
          <w:snapToGrid w:val="0"/>
        </w:rPr>
        <w:t>C</w:t>
      </w:r>
      <w:r w:rsidRPr="0068776D">
        <w:rPr>
          <w:snapToGrid w:val="0"/>
        </w:rPr>
        <w:t>) score</w:t>
      </w:r>
      <w:r w:rsidR="000D3855" w:rsidRPr="0068776D">
        <w:rPr>
          <w:snapToGrid w:val="0"/>
        </w:rPr>
        <w:t xml:space="preserve"> (</w:t>
      </w:r>
      <w:hyperlink r:id="rId10" w:history="1">
        <w:r w:rsidR="000D3855" w:rsidRPr="0068776D">
          <w:rPr>
            <w:rStyle w:val="Hyperlink"/>
            <w:snapToGrid w:val="0"/>
          </w:rPr>
          <w:t>https://www.alcohollearningcentre.org.uk/Topics/Latest/AUDIT-C/</w:t>
        </w:r>
      </w:hyperlink>
      <w:r w:rsidR="000D3855" w:rsidRPr="0068776D">
        <w:rPr>
          <w:snapToGrid w:val="0"/>
        </w:rPr>
        <w:t xml:space="preserve">) </w:t>
      </w:r>
    </w:p>
    <w:p w14:paraId="3F1A20CA" w14:textId="28C1106A" w:rsidR="001836E3" w:rsidRPr="00445D32" w:rsidRDefault="001836E3" w:rsidP="00445D32">
      <w:pPr>
        <w:pStyle w:val="ListParagraph"/>
        <w:numPr>
          <w:ilvl w:val="0"/>
          <w:numId w:val="33"/>
        </w:numPr>
        <w:spacing w:line="276" w:lineRule="auto"/>
        <w:contextualSpacing/>
        <w:rPr>
          <w:snapToGrid w:val="0"/>
        </w:rPr>
      </w:pPr>
      <w:r w:rsidRPr="0068776D">
        <w:rPr>
          <w:rFonts w:eastAsia="TTE2FF1888t00"/>
          <w:lang w:eastAsia="en-GB"/>
        </w:rPr>
        <w:t>Screeni</w:t>
      </w:r>
      <w:r w:rsidR="00967F98">
        <w:rPr>
          <w:rFonts w:eastAsia="TTE2FF1888t00"/>
          <w:lang w:eastAsia="en-GB"/>
        </w:rPr>
        <w:t xml:space="preserve">ng for diabetes risk: </w:t>
      </w:r>
      <w:r w:rsidR="0085451C">
        <w:rPr>
          <w:rFonts w:eastAsia="TTE2FF1888t00"/>
          <w:lang w:eastAsia="en-GB"/>
        </w:rPr>
        <w:t>t</w:t>
      </w:r>
      <w:r w:rsidR="00445D32" w:rsidRPr="00967F98">
        <w:rPr>
          <w:rFonts w:eastAsia="TTE2FF1888t00"/>
          <w:lang w:eastAsia="en-GB"/>
        </w:rPr>
        <w:t xml:space="preserve">he validated tool used is the Leicester Tool. </w:t>
      </w:r>
      <w:r w:rsidRPr="00967F98">
        <w:rPr>
          <w:rFonts w:eastAsia="TTE2FF1888t00"/>
          <w:lang w:eastAsia="en-GB"/>
        </w:rPr>
        <w:t>If</w:t>
      </w:r>
      <w:r w:rsidRPr="0068776D">
        <w:rPr>
          <w:rFonts w:eastAsia="TTE2FF1888t00"/>
          <w:lang w:eastAsia="en-GB"/>
        </w:rPr>
        <w:t xml:space="preserve"> a patient is found </w:t>
      </w:r>
      <w:r w:rsidR="00967F98">
        <w:rPr>
          <w:rFonts w:eastAsia="TTE2FF1888t00"/>
          <w:lang w:eastAsia="en-GB"/>
        </w:rPr>
        <w:t>to have a</w:t>
      </w:r>
      <w:r w:rsidRPr="0068776D">
        <w:rPr>
          <w:rFonts w:eastAsia="TTE2FF1888t00"/>
          <w:lang w:eastAsia="en-GB"/>
        </w:rPr>
        <w:t xml:space="preserve"> risk </w:t>
      </w:r>
      <w:r w:rsidR="00967F98">
        <w:rPr>
          <w:rFonts w:eastAsia="TTE2FF1888t00"/>
          <w:lang w:eastAsia="en-GB"/>
        </w:rPr>
        <w:t xml:space="preserve">score </w:t>
      </w:r>
      <w:r w:rsidRPr="0068776D">
        <w:rPr>
          <w:rFonts w:eastAsia="TTE2FF1888t00"/>
          <w:lang w:eastAsia="en-GB"/>
        </w:rPr>
        <w:t xml:space="preserve">of </w:t>
      </w:r>
      <w:r w:rsidR="00967F98">
        <w:rPr>
          <w:rFonts w:eastAsia="TTE2FF1888t00"/>
          <w:lang w:eastAsia="en-GB"/>
        </w:rPr>
        <w:t>16 or over,</w:t>
      </w:r>
      <w:r w:rsidR="00445D32">
        <w:rPr>
          <w:rFonts w:eastAsia="TTE2FF1888t00"/>
          <w:color w:val="000000"/>
          <w:lang w:eastAsia="en-GB"/>
        </w:rPr>
        <w:t xml:space="preserve"> </w:t>
      </w:r>
      <w:r w:rsidR="00840AB5" w:rsidRPr="00445D32">
        <w:rPr>
          <w:rFonts w:eastAsia="TTE2FF1888t00"/>
          <w:lang w:eastAsia="en-GB"/>
        </w:rPr>
        <w:t>further assessment</w:t>
      </w:r>
      <w:r w:rsidR="001327CC">
        <w:rPr>
          <w:rFonts w:eastAsia="TTE2FF1888t00"/>
          <w:lang w:eastAsia="en-GB"/>
        </w:rPr>
        <w:t xml:space="preserve"> as per practice protocol</w:t>
      </w:r>
      <w:r w:rsidR="00445D32">
        <w:rPr>
          <w:rFonts w:eastAsia="TTE2FF1888t00"/>
          <w:lang w:eastAsia="en-GB"/>
        </w:rPr>
        <w:t xml:space="preserve">.  </w:t>
      </w:r>
      <w:r w:rsidR="001327CC">
        <w:rPr>
          <w:rFonts w:eastAsia="TTE2FF1888t00"/>
          <w:lang w:eastAsia="en-GB"/>
        </w:rPr>
        <w:t xml:space="preserve">This should include </w:t>
      </w:r>
      <w:r w:rsidR="0068776D" w:rsidRPr="00445D32">
        <w:rPr>
          <w:rFonts w:eastAsia="TTE2FF1888t00"/>
          <w:lang w:eastAsia="en-GB"/>
        </w:rPr>
        <w:t>refer</w:t>
      </w:r>
      <w:r w:rsidR="00445D32">
        <w:rPr>
          <w:rFonts w:eastAsia="TTE2FF1888t00"/>
          <w:lang w:eastAsia="en-GB"/>
        </w:rPr>
        <w:t>ral</w:t>
      </w:r>
      <w:r w:rsidR="0068776D" w:rsidRPr="00445D32">
        <w:rPr>
          <w:rFonts w:eastAsia="TTE2FF1888t00"/>
          <w:lang w:eastAsia="en-GB"/>
        </w:rPr>
        <w:t xml:space="preserve"> onto the local National Diabetes Prevention Programme</w:t>
      </w:r>
      <w:r w:rsidR="00C60535" w:rsidRPr="00445D32">
        <w:rPr>
          <w:rFonts w:eastAsia="TTE2FF1888t00"/>
          <w:lang w:eastAsia="en-GB"/>
        </w:rPr>
        <w:t xml:space="preserve"> (NDPP</w:t>
      </w:r>
      <w:r w:rsidR="00840AB5" w:rsidRPr="00445D32">
        <w:rPr>
          <w:rFonts w:eastAsia="TTE2FF1888t00"/>
          <w:lang w:eastAsia="en-GB"/>
        </w:rPr>
        <w:t>)</w:t>
      </w:r>
      <w:r w:rsidR="00DE4A99">
        <w:rPr>
          <w:rFonts w:eastAsia="TTE2FF1888t00"/>
          <w:lang w:eastAsia="en-GB"/>
        </w:rPr>
        <w:t xml:space="preserve"> </w:t>
      </w:r>
      <w:r w:rsidR="001327CC">
        <w:rPr>
          <w:rFonts w:eastAsia="TTE2FF1888t00"/>
          <w:lang w:eastAsia="en-GB"/>
        </w:rPr>
        <w:t>if the patient’s HbA1c level is found to be in the appropriate range</w:t>
      </w:r>
      <w:r w:rsidR="0085451C">
        <w:rPr>
          <w:rFonts w:eastAsia="TTE2FF1888t00"/>
          <w:lang w:eastAsia="en-GB"/>
        </w:rPr>
        <w:t xml:space="preserve"> (42 – 47.9mmol/mol)</w:t>
      </w:r>
      <w:r w:rsidR="001327CC">
        <w:rPr>
          <w:rFonts w:eastAsia="TTE2FF1888t00"/>
          <w:lang w:eastAsia="en-GB"/>
        </w:rPr>
        <w:t>.</w:t>
      </w:r>
      <w:r w:rsidR="0068776D" w:rsidRPr="00445D32">
        <w:rPr>
          <w:rFonts w:eastAsia="TTE2FF1888t00"/>
          <w:lang w:eastAsia="en-GB"/>
        </w:rPr>
        <w:t xml:space="preserve"> </w:t>
      </w:r>
    </w:p>
    <w:p w14:paraId="15B07D0E" w14:textId="43BCD253" w:rsidR="00942F86" w:rsidRDefault="00BB4483" w:rsidP="00BB4483">
      <w:pPr>
        <w:pStyle w:val="ListParagraph"/>
        <w:numPr>
          <w:ilvl w:val="0"/>
          <w:numId w:val="33"/>
        </w:numPr>
        <w:spacing w:line="276" w:lineRule="auto"/>
        <w:contextualSpacing/>
        <w:rPr>
          <w:snapToGrid w:val="0"/>
        </w:rPr>
      </w:pPr>
      <w:r>
        <w:rPr>
          <w:snapToGrid w:val="0"/>
        </w:rPr>
        <w:t xml:space="preserve">Cardiovascular risk score </w:t>
      </w:r>
    </w:p>
    <w:p w14:paraId="3DDD8023" w14:textId="77777777" w:rsidR="00FC4685" w:rsidRPr="00FC4685" w:rsidRDefault="00FC4685" w:rsidP="00840AB5">
      <w:pPr>
        <w:pStyle w:val="ListParagraph"/>
        <w:spacing w:line="276" w:lineRule="auto"/>
        <w:contextualSpacing/>
        <w:rPr>
          <w:snapToGrid w:val="0"/>
        </w:rPr>
      </w:pPr>
    </w:p>
    <w:p w14:paraId="1BC3CAB8" w14:textId="5AF27468" w:rsidR="0085451C" w:rsidRDefault="0085451C" w:rsidP="0085451C">
      <w:pPr>
        <w:spacing w:line="276" w:lineRule="auto"/>
        <w:contextualSpacing/>
        <w:rPr>
          <w:snapToGrid w:val="0"/>
        </w:rPr>
      </w:pPr>
      <w:r w:rsidRPr="000C3053">
        <w:rPr>
          <w:snapToGrid w:val="0"/>
        </w:rPr>
        <w:t xml:space="preserve">The advice, interventions and follow up that are offered will involve judgement and will help ensure that </w:t>
      </w:r>
      <w:r w:rsidRPr="00F3043E">
        <w:rPr>
          <w:rFonts w:cs="Arial"/>
          <w:szCs w:val="22"/>
        </w:rPr>
        <w:t>everyone's individual needs are met</w:t>
      </w:r>
      <w:r>
        <w:rPr>
          <w:snapToGrid w:val="0"/>
        </w:rPr>
        <w:t xml:space="preserve">. </w:t>
      </w:r>
    </w:p>
    <w:p w14:paraId="2268AC6C" w14:textId="77777777" w:rsidR="002E4774" w:rsidRPr="000C3053" w:rsidRDefault="002E4774" w:rsidP="0085451C">
      <w:pPr>
        <w:spacing w:line="276" w:lineRule="auto"/>
        <w:contextualSpacing/>
        <w:rPr>
          <w:snapToGrid w:val="0"/>
        </w:rPr>
      </w:pPr>
    </w:p>
    <w:p w14:paraId="0362E177" w14:textId="578C94E2" w:rsidR="00445D32" w:rsidRDefault="00726703" w:rsidP="003F4D0D">
      <w:pPr>
        <w:spacing w:line="276" w:lineRule="auto"/>
        <w:contextualSpacing/>
        <w:rPr>
          <w:snapToGrid w:val="0"/>
        </w:rPr>
      </w:pPr>
      <w:r w:rsidRPr="000C3053">
        <w:rPr>
          <w:snapToGrid w:val="0"/>
        </w:rPr>
        <w:t xml:space="preserve">During an NHS Health Check, </w:t>
      </w:r>
      <w:r w:rsidRPr="000C3053">
        <w:rPr>
          <w:rFonts w:cs="Arial"/>
          <w:snapToGrid w:val="0"/>
          <w:szCs w:val="22"/>
        </w:rPr>
        <w:t>QRISK®</w:t>
      </w:r>
      <w:r w:rsidR="003838E6">
        <w:rPr>
          <w:rFonts w:cs="Arial"/>
          <w:snapToGrid w:val="0"/>
          <w:szCs w:val="22"/>
        </w:rPr>
        <w:t>2</w:t>
      </w:r>
      <w:r w:rsidRPr="000C3053">
        <w:rPr>
          <w:rFonts w:cs="Arial"/>
          <w:snapToGrid w:val="0"/>
          <w:szCs w:val="22"/>
        </w:rPr>
        <w:t xml:space="preserve"> should be used to calculate an individual’s </w:t>
      </w:r>
      <w:r w:rsidRPr="000C3053">
        <w:rPr>
          <w:snapToGrid w:val="0"/>
        </w:rPr>
        <w:t>10-year risk of developing cardiovascular disease.</w:t>
      </w:r>
      <w:r w:rsidR="000D3855" w:rsidRPr="000C3053">
        <w:rPr>
          <w:snapToGrid w:val="0"/>
        </w:rPr>
        <w:t xml:space="preserve"> </w:t>
      </w:r>
      <w:r w:rsidR="00445D32">
        <w:rPr>
          <w:snapToGrid w:val="0"/>
        </w:rPr>
        <w:t xml:space="preserve"> </w:t>
      </w:r>
      <w:r w:rsidR="00E91A84">
        <w:rPr>
          <w:snapToGrid w:val="0"/>
        </w:rPr>
        <w:t xml:space="preserve">Introduction of </w:t>
      </w:r>
      <w:r w:rsidR="00E91A84">
        <w:rPr>
          <w:snapToGrid w:val="0"/>
        </w:rPr>
        <w:tab/>
        <w:t>QRISK3 is being planned nationally, but unlikely to be rolled out before March 2020.</w:t>
      </w:r>
    </w:p>
    <w:p w14:paraId="72C7EE90" w14:textId="77777777" w:rsidR="00445D32" w:rsidRDefault="00445D32" w:rsidP="003F4D0D">
      <w:pPr>
        <w:spacing w:line="276" w:lineRule="auto"/>
        <w:contextualSpacing/>
        <w:rPr>
          <w:snapToGrid w:val="0"/>
        </w:rPr>
      </w:pPr>
    </w:p>
    <w:p w14:paraId="0AB330AC" w14:textId="6092976C" w:rsidR="0088581D" w:rsidRDefault="00BB4483" w:rsidP="003F4D0D">
      <w:pPr>
        <w:spacing w:line="276" w:lineRule="auto"/>
        <w:contextualSpacing/>
        <w:rPr>
          <w:snapToGrid w:val="0"/>
        </w:rPr>
      </w:pPr>
      <w:r w:rsidRPr="000C3053">
        <w:rPr>
          <w:snapToGrid w:val="0"/>
        </w:rPr>
        <w:t xml:space="preserve">In addition, </w:t>
      </w:r>
      <w:r w:rsidR="0088581D">
        <w:rPr>
          <w:snapToGrid w:val="0"/>
        </w:rPr>
        <w:t>all patients</w:t>
      </w:r>
      <w:r w:rsidRPr="000C3053">
        <w:rPr>
          <w:snapToGrid w:val="0"/>
        </w:rPr>
        <w:t xml:space="preserve"> should be made aware of the signs and symptoms of dementia, the risk factors for dementia and ways to modify them, and signposted to memory services if this is appropriate. </w:t>
      </w:r>
    </w:p>
    <w:p w14:paraId="3077831A" w14:textId="7DCCC760" w:rsidR="00553A27" w:rsidRDefault="00553A27" w:rsidP="001836E3">
      <w:pPr>
        <w:spacing w:line="276" w:lineRule="auto"/>
        <w:contextualSpacing/>
        <w:rPr>
          <w:snapToGrid w:val="0"/>
        </w:rPr>
      </w:pPr>
    </w:p>
    <w:p w14:paraId="340998E0" w14:textId="5570FF6C" w:rsidR="00DE4A99" w:rsidRDefault="00DE4A99" w:rsidP="001836E3">
      <w:pPr>
        <w:spacing w:line="276" w:lineRule="auto"/>
        <w:contextualSpacing/>
        <w:rPr>
          <w:snapToGrid w:val="0"/>
        </w:rPr>
      </w:pPr>
      <w:r w:rsidRPr="00863676">
        <w:rPr>
          <w:snapToGrid w:val="0"/>
        </w:rPr>
        <w:t xml:space="preserve">A local addition is to ask whether the patient is a carer or not, </w:t>
      </w:r>
      <w:r w:rsidR="00F859A9" w:rsidRPr="00863676">
        <w:rPr>
          <w:snapToGrid w:val="0"/>
        </w:rPr>
        <w:t xml:space="preserve">enter carer status into the patient’s clinical record </w:t>
      </w:r>
      <w:r w:rsidRPr="00863676">
        <w:rPr>
          <w:snapToGrid w:val="0"/>
        </w:rPr>
        <w:t>and if they are to inform them of local support available.</w:t>
      </w:r>
    </w:p>
    <w:p w14:paraId="49D64B0E" w14:textId="77777777" w:rsidR="00214659" w:rsidRDefault="00214659" w:rsidP="001836E3">
      <w:pPr>
        <w:spacing w:line="276" w:lineRule="auto"/>
        <w:contextualSpacing/>
        <w:rPr>
          <w:snapToGrid w:val="0"/>
        </w:rPr>
      </w:pPr>
    </w:p>
    <w:p w14:paraId="44DB5156" w14:textId="4EA7C70B" w:rsidR="00A4725C" w:rsidRDefault="00CB2125" w:rsidP="00214659">
      <w:pPr>
        <w:spacing w:line="276" w:lineRule="auto"/>
        <w:rPr>
          <w:sz w:val="24"/>
        </w:rPr>
      </w:pPr>
      <w:r>
        <w:rPr>
          <w:snapToGrid w:val="0"/>
          <w:szCs w:val="22"/>
        </w:rPr>
        <w:t>If the patient has not had</w:t>
      </w:r>
      <w:r w:rsidRPr="00CB2125">
        <w:rPr>
          <w:snapToGrid w:val="0"/>
          <w:szCs w:val="22"/>
        </w:rPr>
        <w:t xml:space="preserve"> a blood test </w:t>
      </w:r>
      <w:r w:rsidR="00A4725C">
        <w:rPr>
          <w:snapToGrid w:val="0"/>
          <w:szCs w:val="22"/>
        </w:rPr>
        <w:t xml:space="preserve">(lipid profile) </w:t>
      </w:r>
      <w:r w:rsidRPr="00CB2125">
        <w:rPr>
          <w:snapToGrid w:val="0"/>
          <w:szCs w:val="22"/>
        </w:rPr>
        <w:t xml:space="preserve">sent to the laboratory before the appointment, then </w:t>
      </w:r>
      <w:r w:rsidRPr="00553A27">
        <w:t>P</w:t>
      </w:r>
      <w:r>
        <w:t>oint of Care Testing (P</w:t>
      </w:r>
      <w:r w:rsidRPr="00553A27">
        <w:t>OCT</w:t>
      </w:r>
      <w:r>
        <w:t>) should</w:t>
      </w:r>
      <w:r w:rsidRPr="00553A27">
        <w:t xml:space="preserve"> be used to establish a patient’s Total/HDL Cholesterol </w:t>
      </w:r>
      <w:r>
        <w:t xml:space="preserve">levels </w:t>
      </w:r>
      <w:r w:rsidRPr="00553A27">
        <w:t xml:space="preserve">when undertaking an NHS Health Check. </w:t>
      </w:r>
      <w:r w:rsidR="00214659">
        <w:t xml:space="preserve">  Wokingham Borough Council will provide a CardioChek analyser for any practice commit</w:t>
      </w:r>
      <w:r w:rsidR="002E4774">
        <w:t>t</w:t>
      </w:r>
      <w:r w:rsidR="00214659">
        <w:t xml:space="preserve">ing to undertake at least 200 </w:t>
      </w:r>
      <w:r w:rsidR="00A4725C">
        <w:t xml:space="preserve">NHS </w:t>
      </w:r>
      <w:r w:rsidR="00214659">
        <w:t>Health Checks per year (this</w:t>
      </w:r>
      <w:r w:rsidR="00A4725C">
        <w:t xml:space="preserve"> figure</w:t>
      </w:r>
      <w:r w:rsidR="00214659">
        <w:t xml:space="preserve"> is because each CardioChek analyser must be enrolled in an Ext</w:t>
      </w:r>
      <w:r w:rsidR="00A4725C">
        <w:t>ernal Quality Assurance scheme at a cost of £420 to</w:t>
      </w:r>
      <w:r w:rsidR="00214659">
        <w:t xml:space="preserve"> </w:t>
      </w:r>
      <w:r w:rsidR="00A4725C">
        <w:t xml:space="preserve">Wokingham </w:t>
      </w:r>
      <w:r w:rsidR="00214659">
        <w:t>Council</w:t>
      </w:r>
      <w:r w:rsidR="00A4725C">
        <w:t>).  The Council will</w:t>
      </w:r>
      <w:r w:rsidR="00214659">
        <w:t xml:space="preserve"> pay for</w:t>
      </w:r>
      <w:r w:rsidR="00553A27" w:rsidRPr="009819EA">
        <w:rPr>
          <w:sz w:val="24"/>
        </w:rPr>
        <w:t xml:space="preserve"> </w:t>
      </w:r>
      <w:r w:rsidR="00A4725C">
        <w:rPr>
          <w:sz w:val="24"/>
        </w:rPr>
        <w:t>consumables and can provide training and support in the use of the equipment.</w:t>
      </w:r>
    </w:p>
    <w:p w14:paraId="096753DD" w14:textId="77777777" w:rsidR="00A4725C" w:rsidRDefault="00A4725C" w:rsidP="00214659">
      <w:pPr>
        <w:spacing w:line="276" w:lineRule="auto"/>
        <w:rPr>
          <w:sz w:val="24"/>
        </w:rPr>
      </w:pPr>
    </w:p>
    <w:p w14:paraId="71FD2CBC" w14:textId="5AF5BA12" w:rsidR="00553A27" w:rsidRPr="009819EA" w:rsidRDefault="00A4725C" w:rsidP="00A4725C">
      <w:pPr>
        <w:pStyle w:val="Heading2"/>
      </w:pPr>
      <w:bookmarkStart w:id="14" w:name="_Toc12121527"/>
      <w:r>
        <w:t xml:space="preserve">Point of </w:t>
      </w:r>
      <w:r w:rsidR="00553A27" w:rsidRPr="009819EA">
        <w:t>Care Testing</w:t>
      </w:r>
      <w:r w:rsidR="00214659">
        <w:t xml:space="preserve"> (POCT)</w:t>
      </w:r>
      <w:r w:rsidR="00553A27" w:rsidRPr="009819EA">
        <w:t xml:space="preserve"> and Quality Control</w:t>
      </w:r>
      <w:bookmarkEnd w:id="14"/>
      <w:r w:rsidR="00553A27" w:rsidRPr="009819EA">
        <w:t xml:space="preserve"> </w:t>
      </w:r>
    </w:p>
    <w:p w14:paraId="73C6CE43" w14:textId="77777777" w:rsidR="00553A27" w:rsidRPr="00553A27" w:rsidRDefault="00553A27" w:rsidP="00CB2125">
      <w:pPr>
        <w:spacing w:line="276" w:lineRule="auto"/>
      </w:pPr>
    </w:p>
    <w:p w14:paraId="2CE3D2C2" w14:textId="6A2AE875" w:rsidR="00553A27" w:rsidRPr="00553A27" w:rsidRDefault="00553A27" w:rsidP="006B6E1E">
      <w:pPr>
        <w:pStyle w:val="ListParagraph"/>
        <w:widowControl w:val="0"/>
        <w:numPr>
          <w:ilvl w:val="0"/>
          <w:numId w:val="39"/>
        </w:numPr>
        <w:tabs>
          <w:tab w:val="left" w:pos="665"/>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line="276" w:lineRule="auto"/>
        <w:contextualSpacing/>
        <w:rPr>
          <w:rFonts w:cs="Times New Roman"/>
        </w:rPr>
      </w:pPr>
      <w:r w:rsidRPr="00553A27">
        <w:t xml:space="preserve">Staff who use </w:t>
      </w:r>
      <w:r w:rsidRPr="00553A27">
        <w:rPr>
          <w:b/>
          <w:bCs/>
        </w:rPr>
        <w:t>POCT devices must be trained</w:t>
      </w:r>
      <w:r w:rsidR="00BE7930">
        <w:rPr>
          <w:b/>
          <w:bCs/>
        </w:rPr>
        <w:t xml:space="preserve"> in the use of the equipment</w:t>
      </w:r>
      <w:r w:rsidRPr="00553A27">
        <w:rPr>
          <w:b/>
          <w:bCs/>
        </w:rPr>
        <w:t xml:space="preserve">. </w:t>
      </w:r>
      <w:r w:rsidRPr="00495D62">
        <w:rPr>
          <w:bCs/>
        </w:rPr>
        <w:t>Only staff whose training and</w:t>
      </w:r>
      <w:r w:rsidRPr="00553A27">
        <w:rPr>
          <w:b/>
          <w:bCs/>
        </w:rPr>
        <w:t xml:space="preserve"> </w:t>
      </w:r>
      <w:r w:rsidRPr="00553A27">
        <w:t xml:space="preserve">competence has been established and recorded should be permitted to carry out POCT. </w:t>
      </w:r>
    </w:p>
    <w:p w14:paraId="3B191E0A" w14:textId="77777777" w:rsidR="00553A27" w:rsidRPr="00553A27" w:rsidRDefault="00553A27" w:rsidP="006B6E1E">
      <w:pPr>
        <w:pStyle w:val="ListParagraph"/>
        <w:tabs>
          <w:tab w:val="left" w:pos="665"/>
        </w:tabs>
        <w:spacing w:line="276" w:lineRule="auto"/>
        <w:ind w:hanging="338"/>
        <w:rPr>
          <w:sz w:val="23"/>
          <w:szCs w:val="23"/>
        </w:rPr>
      </w:pPr>
    </w:p>
    <w:p w14:paraId="4DA23D00" w14:textId="77777777" w:rsidR="00553A27" w:rsidRDefault="00553A27" w:rsidP="006B6E1E">
      <w:pPr>
        <w:pStyle w:val="ListParagraph"/>
        <w:widowControl w:val="0"/>
        <w:numPr>
          <w:ilvl w:val="0"/>
          <w:numId w:val="39"/>
        </w:numPr>
        <w:tabs>
          <w:tab w:val="left" w:pos="665"/>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line="276" w:lineRule="auto"/>
        <w:contextualSpacing/>
      </w:pPr>
      <w:r w:rsidRPr="00553A27">
        <w:rPr>
          <w:b/>
          <w:bCs/>
        </w:rPr>
        <w:t xml:space="preserve">Standard operating procedures (SOPs) </w:t>
      </w:r>
      <w:r w:rsidRPr="00553A27">
        <w:rPr>
          <w:bCs/>
        </w:rPr>
        <w:t>which include the manufacturer’s instructions for use are followed. Attention should be noted on the handling requirements of the machine and its consumables.</w:t>
      </w:r>
      <w:r w:rsidRPr="00553A27">
        <w:t xml:space="preserve">  </w:t>
      </w:r>
    </w:p>
    <w:p w14:paraId="640AFAE5" w14:textId="77777777" w:rsidR="00495D62" w:rsidRDefault="00495D62" w:rsidP="006B6E1E">
      <w:pPr>
        <w:pStyle w:val="ListParagraph"/>
        <w:spacing w:line="276" w:lineRule="auto"/>
      </w:pPr>
    </w:p>
    <w:p w14:paraId="1448117D" w14:textId="5DF2B814" w:rsidR="00495D62" w:rsidRDefault="00495D62" w:rsidP="00BE7930">
      <w:pPr>
        <w:pStyle w:val="ListParagraph"/>
        <w:widowControl w:val="0"/>
        <w:numPr>
          <w:ilvl w:val="0"/>
          <w:numId w:val="39"/>
        </w:numPr>
        <w:tabs>
          <w:tab w:val="left" w:pos="665"/>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line="276" w:lineRule="auto"/>
        <w:contextualSpacing/>
      </w:pPr>
      <w:r>
        <w:t xml:space="preserve">Staff should undertake a </w:t>
      </w:r>
      <w:r w:rsidR="00BE7930">
        <w:t xml:space="preserve">daily </w:t>
      </w:r>
      <w:r>
        <w:t>quality control test using the manufacturer’s</w:t>
      </w:r>
      <w:r w:rsidR="003355E5">
        <w:t xml:space="preserve"> </w:t>
      </w:r>
      <w:r>
        <w:t xml:space="preserve">instructions and guidance booklet. </w:t>
      </w:r>
      <w:r w:rsidR="00BE7930">
        <w:t xml:space="preserve"> </w:t>
      </w:r>
      <w:r w:rsidR="00E91A84">
        <w:t>See section on Equipment later and refer to the additional</w:t>
      </w:r>
      <w:r>
        <w:t xml:space="preserve"> guida</w:t>
      </w:r>
      <w:r w:rsidR="00883D76">
        <w:t xml:space="preserve">nce can be found in </w:t>
      </w:r>
      <w:r w:rsidR="0040107E" w:rsidRPr="00BE7930">
        <w:rPr>
          <w:b/>
        </w:rPr>
        <w:t>A</w:t>
      </w:r>
      <w:r w:rsidR="00F02E17" w:rsidRPr="00BE7930">
        <w:rPr>
          <w:b/>
        </w:rPr>
        <w:t>PPENDIX</w:t>
      </w:r>
      <w:r w:rsidR="00863676">
        <w:rPr>
          <w:b/>
        </w:rPr>
        <w:t xml:space="preserve"> B</w:t>
      </w:r>
      <w:r w:rsidRPr="00BE7930">
        <w:rPr>
          <w:b/>
        </w:rPr>
        <w:t>.</w:t>
      </w:r>
      <w:r>
        <w:t xml:space="preserve"> </w:t>
      </w:r>
    </w:p>
    <w:p w14:paraId="0A9B5061" w14:textId="77777777" w:rsidR="00BE7930" w:rsidRDefault="00BE7930" w:rsidP="00BE7930">
      <w:pPr>
        <w:pStyle w:val="ListParagraph"/>
      </w:pPr>
    </w:p>
    <w:p w14:paraId="321B7798" w14:textId="14010357" w:rsidR="00BE7930" w:rsidRDefault="00BE7930" w:rsidP="00BE7930">
      <w:pPr>
        <w:pStyle w:val="ListParagraph"/>
        <w:widowControl w:val="0"/>
        <w:numPr>
          <w:ilvl w:val="0"/>
          <w:numId w:val="39"/>
        </w:numPr>
        <w:tabs>
          <w:tab w:val="left" w:pos="665"/>
          <w:tab w:val="left" w:pos="2240"/>
          <w:tab w:val="left" w:pos="2800"/>
          <w:tab w:val="left" w:pos="3360"/>
          <w:tab w:val="left" w:pos="3920"/>
          <w:tab w:val="left" w:pos="4480"/>
          <w:tab w:val="left" w:pos="5040"/>
          <w:tab w:val="left" w:pos="5600"/>
          <w:tab w:val="left" w:pos="6160"/>
          <w:tab w:val="left" w:pos="6720"/>
        </w:tabs>
        <w:suppressAutoHyphens/>
        <w:autoSpaceDE w:val="0"/>
        <w:autoSpaceDN w:val="0"/>
        <w:adjustRightInd w:val="0"/>
        <w:spacing w:line="276" w:lineRule="auto"/>
        <w:contextualSpacing/>
      </w:pPr>
      <w:r>
        <w:t>In addition, an External</w:t>
      </w:r>
      <w:r w:rsidR="002B5252">
        <w:t xml:space="preserve"> Quality Assurance programme will be used, further details are given in the Equipment section.</w:t>
      </w:r>
    </w:p>
    <w:p w14:paraId="2EAAC354" w14:textId="77777777" w:rsidR="002B5252" w:rsidRDefault="002B5252" w:rsidP="002B5252">
      <w:pPr>
        <w:pStyle w:val="ListParagraph"/>
      </w:pPr>
    </w:p>
    <w:p w14:paraId="2BD3AA46" w14:textId="77777777" w:rsidR="00553A27" w:rsidRDefault="00553A27" w:rsidP="001836E3">
      <w:pPr>
        <w:spacing w:line="276" w:lineRule="auto"/>
        <w:contextualSpacing/>
        <w:rPr>
          <w:snapToGrid w:val="0"/>
        </w:rPr>
      </w:pPr>
    </w:p>
    <w:p w14:paraId="72380C4E" w14:textId="1B84C73E" w:rsidR="00673E8D" w:rsidRPr="00553A27" w:rsidRDefault="002B5252" w:rsidP="00FB7892">
      <w:pPr>
        <w:pStyle w:val="Heading2"/>
        <w:rPr>
          <w:snapToGrid w:val="0"/>
        </w:rPr>
      </w:pPr>
      <w:bookmarkStart w:id="15" w:name="_Toc12121528"/>
      <w:r>
        <w:rPr>
          <w:snapToGrid w:val="0"/>
        </w:rPr>
        <w:t>Communicating</w:t>
      </w:r>
      <w:r w:rsidR="00673E8D" w:rsidRPr="00553A27">
        <w:rPr>
          <w:snapToGrid w:val="0"/>
        </w:rPr>
        <w:t xml:space="preserve"> the risk to the patient</w:t>
      </w:r>
      <w:bookmarkEnd w:id="15"/>
    </w:p>
    <w:p w14:paraId="6B3CF41C" w14:textId="77777777" w:rsidR="00673E8D" w:rsidRPr="00673E8D" w:rsidRDefault="00673E8D" w:rsidP="00673E8D">
      <w:pPr>
        <w:pStyle w:val="ListParagraph"/>
        <w:rPr>
          <w:b/>
          <w:snapToGrid w:val="0"/>
          <w:u w:val="single"/>
        </w:rPr>
      </w:pPr>
    </w:p>
    <w:p w14:paraId="1C6DC60B" w14:textId="6790AD8F" w:rsidR="00541A34" w:rsidRDefault="001879D5" w:rsidP="000C3053">
      <w:pPr>
        <w:spacing w:line="276" w:lineRule="auto"/>
        <w:contextualSpacing/>
        <w:rPr>
          <w:snapToGrid w:val="0"/>
        </w:rPr>
      </w:pPr>
      <w:r w:rsidRPr="000C3053">
        <w:rPr>
          <w:snapToGrid w:val="0"/>
        </w:rPr>
        <w:t>The individual having an NHS Health Check must be told their BMI, cholesterol level, blood pressure and AUDIT</w:t>
      </w:r>
      <w:r w:rsidR="00883D76">
        <w:rPr>
          <w:snapToGrid w:val="0"/>
        </w:rPr>
        <w:t>-</w:t>
      </w:r>
      <w:r w:rsidR="003838E6">
        <w:rPr>
          <w:snapToGrid w:val="0"/>
        </w:rPr>
        <w:t>C</w:t>
      </w:r>
      <w:r w:rsidR="005651D7">
        <w:rPr>
          <w:snapToGrid w:val="0"/>
        </w:rPr>
        <w:t xml:space="preserve"> s</w:t>
      </w:r>
      <w:r w:rsidRPr="000C3053">
        <w:rPr>
          <w:snapToGrid w:val="0"/>
        </w:rPr>
        <w:t>core</w:t>
      </w:r>
      <w:r w:rsidR="006F7868" w:rsidRPr="000C3053">
        <w:rPr>
          <w:snapToGrid w:val="0"/>
        </w:rPr>
        <w:t xml:space="preserve">. </w:t>
      </w:r>
    </w:p>
    <w:p w14:paraId="3A534ED1" w14:textId="77777777" w:rsidR="000C3053" w:rsidRDefault="000C3053" w:rsidP="000C3053">
      <w:pPr>
        <w:spacing w:line="276" w:lineRule="auto"/>
        <w:contextualSpacing/>
        <w:rPr>
          <w:snapToGrid w:val="0"/>
        </w:rPr>
      </w:pPr>
    </w:p>
    <w:p w14:paraId="290371F5" w14:textId="78DCDC6A" w:rsidR="00541A34" w:rsidRPr="000C3053" w:rsidRDefault="00541A34" w:rsidP="006B6E1E">
      <w:pPr>
        <w:spacing w:line="276" w:lineRule="auto"/>
        <w:contextualSpacing/>
        <w:rPr>
          <w:snapToGrid w:val="0"/>
        </w:rPr>
      </w:pPr>
      <w:r w:rsidRPr="000C3053">
        <w:rPr>
          <w:snapToGrid w:val="0"/>
        </w:rPr>
        <w:t>All individuals who undergo an NHS Health Check must have their cardiovascular r</w:t>
      </w:r>
      <w:r w:rsidR="00E91A84">
        <w:rPr>
          <w:snapToGrid w:val="0"/>
        </w:rPr>
        <w:t>isk score calculated using QRISK</w:t>
      </w:r>
      <w:r w:rsidRPr="000C3053">
        <w:rPr>
          <w:snapToGrid w:val="0"/>
        </w:rPr>
        <w:t xml:space="preserve">2 and explained in such a way that they can understand it. This communication should be face to face. </w:t>
      </w:r>
    </w:p>
    <w:p w14:paraId="0437892B" w14:textId="77777777" w:rsidR="00541A34" w:rsidRPr="002B505A" w:rsidRDefault="00541A34" w:rsidP="002B505A">
      <w:pPr>
        <w:spacing w:line="276" w:lineRule="auto"/>
        <w:contextualSpacing/>
        <w:rPr>
          <w:snapToGrid w:val="0"/>
        </w:rPr>
      </w:pPr>
    </w:p>
    <w:p w14:paraId="6195DCD5" w14:textId="77777777" w:rsidR="00541A34" w:rsidRPr="002B505A" w:rsidRDefault="00541A34" w:rsidP="006B6E1E">
      <w:pPr>
        <w:spacing w:line="276" w:lineRule="auto"/>
        <w:contextualSpacing/>
        <w:rPr>
          <w:snapToGrid w:val="0"/>
        </w:rPr>
      </w:pPr>
      <w:r w:rsidRPr="002B505A">
        <w:rPr>
          <w:snapToGrid w:val="0"/>
        </w:rPr>
        <w:t xml:space="preserve">Staff delivering the NHS Health Check should be trained appropriately in communicating, capturing and recording the risk score and results, and understand the variables the risk calculators use to equate the risk. </w:t>
      </w:r>
    </w:p>
    <w:p w14:paraId="4D45C9A5" w14:textId="77777777" w:rsidR="00541A34" w:rsidRDefault="00541A34" w:rsidP="006B6E1E">
      <w:pPr>
        <w:spacing w:line="276" w:lineRule="auto"/>
        <w:contextualSpacing/>
        <w:rPr>
          <w:snapToGrid w:val="0"/>
        </w:rPr>
      </w:pPr>
    </w:p>
    <w:p w14:paraId="095598DC" w14:textId="77777777" w:rsidR="00541A34" w:rsidRPr="000C3053" w:rsidRDefault="00541A34" w:rsidP="006B6E1E">
      <w:pPr>
        <w:spacing w:line="276" w:lineRule="auto"/>
        <w:contextualSpacing/>
        <w:rPr>
          <w:snapToGrid w:val="0"/>
        </w:rPr>
      </w:pPr>
      <w:r w:rsidRPr="000C3053">
        <w:rPr>
          <w:snapToGrid w:val="0"/>
        </w:rPr>
        <w:t xml:space="preserve">Individuals receiving an NHS Health Check should be given adequate time to ask questions and obtain further information about their risk and results. </w:t>
      </w:r>
    </w:p>
    <w:p w14:paraId="33D5E233" w14:textId="77777777" w:rsidR="00541A34" w:rsidRDefault="00541A34" w:rsidP="006B6E1E">
      <w:pPr>
        <w:spacing w:line="276" w:lineRule="auto"/>
        <w:ind w:left="360"/>
        <w:contextualSpacing/>
        <w:rPr>
          <w:snapToGrid w:val="0"/>
        </w:rPr>
      </w:pPr>
    </w:p>
    <w:p w14:paraId="1051D5E5" w14:textId="6BBA8BE1" w:rsidR="005651D7" w:rsidRDefault="005651D7" w:rsidP="005651D7">
      <w:pPr>
        <w:spacing w:line="276" w:lineRule="auto"/>
        <w:contextualSpacing/>
        <w:rPr>
          <w:snapToGrid w:val="0"/>
        </w:rPr>
      </w:pPr>
      <w:r>
        <w:rPr>
          <w:snapToGrid w:val="0"/>
        </w:rPr>
        <w:t xml:space="preserve">Research has shown that the most unsatisfactory aspect of the NHS Health Check </w:t>
      </w:r>
      <w:r w:rsidR="002B5252">
        <w:rPr>
          <w:snapToGrid w:val="0"/>
        </w:rPr>
        <w:t xml:space="preserve">is </w:t>
      </w:r>
      <w:r>
        <w:rPr>
          <w:snapToGrid w:val="0"/>
        </w:rPr>
        <w:t xml:space="preserve">that many people are left confused about their risk score and what it means. </w:t>
      </w:r>
    </w:p>
    <w:p w14:paraId="507DE8D1" w14:textId="77777777" w:rsidR="005651D7" w:rsidRPr="000C3053" w:rsidRDefault="005651D7" w:rsidP="005651D7">
      <w:pPr>
        <w:spacing w:line="276" w:lineRule="auto"/>
        <w:contextualSpacing/>
        <w:rPr>
          <w:snapToGrid w:val="0"/>
        </w:rPr>
      </w:pPr>
    </w:p>
    <w:p w14:paraId="734F5958" w14:textId="27ED2672" w:rsidR="00541A34" w:rsidRPr="000C3053" w:rsidRDefault="00541A34" w:rsidP="002B5252">
      <w:pPr>
        <w:spacing w:line="276" w:lineRule="auto"/>
        <w:contextualSpacing/>
        <w:rPr>
          <w:snapToGrid w:val="0"/>
        </w:rPr>
      </w:pPr>
      <w:r w:rsidRPr="000C3053">
        <w:rPr>
          <w:snapToGrid w:val="0"/>
        </w:rPr>
        <w:t>When communicating individual risks, staff should be trained to commu</w:t>
      </w:r>
      <w:r w:rsidR="00883D76">
        <w:rPr>
          <w:snapToGrid w:val="0"/>
        </w:rPr>
        <w:t>nicate risk in everyday, jargon-</w:t>
      </w:r>
      <w:r w:rsidRPr="000C3053">
        <w:rPr>
          <w:snapToGrid w:val="0"/>
        </w:rPr>
        <w:t xml:space="preserve">free language so that individuals understand their level of risk and what changes they can make to reduce their risk. </w:t>
      </w:r>
      <w:r w:rsidR="002B5252">
        <w:rPr>
          <w:snapToGrid w:val="0"/>
        </w:rPr>
        <w:t xml:space="preserve"> Staff should u</w:t>
      </w:r>
      <w:r w:rsidR="002B5252" w:rsidRPr="000C3053">
        <w:rPr>
          <w:snapToGrid w:val="0"/>
        </w:rPr>
        <w:t>se behaviour change techniques such as motivation</w:t>
      </w:r>
      <w:r w:rsidR="002B5252">
        <w:rPr>
          <w:snapToGrid w:val="0"/>
        </w:rPr>
        <w:t>al</w:t>
      </w:r>
      <w:r w:rsidR="002B5252" w:rsidRPr="000C3053">
        <w:rPr>
          <w:snapToGrid w:val="0"/>
        </w:rPr>
        <w:t xml:space="preserve"> interviewing to deliver appropriate lifestyle advice </w:t>
      </w:r>
      <w:r w:rsidR="002E4774">
        <w:rPr>
          <w:snapToGrid w:val="0"/>
        </w:rPr>
        <w:t xml:space="preserve">to help people </w:t>
      </w:r>
      <w:r w:rsidR="00C15692">
        <w:rPr>
          <w:snapToGrid w:val="0"/>
        </w:rPr>
        <w:t xml:space="preserve">set individual goals </w:t>
      </w:r>
      <w:r w:rsidR="002E4774">
        <w:rPr>
          <w:snapToGrid w:val="0"/>
        </w:rPr>
        <w:t xml:space="preserve">to </w:t>
      </w:r>
      <w:r w:rsidR="002B5252" w:rsidRPr="000C3053">
        <w:rPr>
          <w:snapToGrid w:val="0"/>
        </w:rPr>
        <w:t>reduce their risk.</w:t>
      </w:r>
    </w:p>
    <w:p w14:paraId="46238911" w14:textId="77777777" w:rsidR="001836E3" w:rsidRPr="001836E3" w:rsidRDefault="001836E3" w:rsidP="006B6E1E">
      <w:pPr>
        <w:pStyle w:val="ListParagraph"/>
        <w:spacing w:line="276" w:lineRule="auto"/>
        <w:rPr>
          <w:snapToGrid w:val="0"/>
        </w:rPr>
      </w:pPr>
    </w:p>
    <w:p w14:paraId="5C4E3401" w14:textId="135F5D87" w:rsidR="001836E3" w:rsidRDefault="001836E3" w:rsidP="006B6E1E">
      <w:pPr>
        <w:spacing w:line="276" w:lineRule="auto"/>
        <w:contextualSpacing/>
        <w:rPr>
          <w:snapToGrid w:val="0"/>
        </w:rPr>
      </w:pPr>
      <w:r w:rsidRPr="000C3053">
        <w:rPr>
          <w:snapToGrid w:val="0"/>
        </w:rPr>
        <w:t xml:space="preserve">Individualised written information should be provided that includes their results, </w:t>
      </w:r>
      <w:r w:rsidR="009012CB">
        <w:rPr>
          <w:snapToGrid w:val="0"/>
        </w:rPr>
        <w:t xml:space="preserve">with </w:t>
      </w:r>
      <w:r w:rsidRPr="000C3053">
        <w:rPr>
          <w:snapToGrid w:val="0"/>
        </w:rPr>
        <w:t>bespoke advice on the risks identified</w:t>
      </w:r>
      <w:r w:rsidR="00C15692">
        <w:rPr>
          <w:snapToGrid w:val="0"/>
        </w:rPr>
        <w:t>.</w:t>
      </w:r>
      <w:r w:rsidRPr="000C3053">
        <w:rPr>
          <w:snapToGrid w:val="0"/>
        </w:rPr>
        <w:t xml:space="preserve"> </w:t>
      </w:r>
      <w:r w:rsidR="00C15692">
        <w:rPr>
          <w:snapToGrid w:val="0"/>
        </w:rPr>
        <w:t xml:space="preserve"> D</w:t>
      </w:r>
      <w:r w:rsidR="002B5252">
        <w:rPr>
          <w:snapToGrid w:val="0"/>
        </w:rPr>
        <w:t>etails of local resources</w:t>
      </w:r>
      <w:r w:rsidR="00C15692">
        <w:rPr>
          <w:snapToGrid w:val="0"/>
        </w:rPr>
        <w:t xml:space="preserve"> with leaflets</w:t>
      </w:r>
      <w:r w:rsidR="002B5252">
        <w:rPr>
          <w:snapToGrid w:val="0"/>
        </w:rPr>
        <w:t xml:space="preserve"> sho</w:t>
      </w:r>
      <w:r w:rsidR="009012CB">
        <w:rPr>
          <w:snapToGrid w:val="0"/>
        </w:rPr>
        <w:t xml:space="preserve">uld be available </w:t>
      </w:r>
      <w:r w:rsidR="00E4236E">
        <w:rPr>
          <w:snapToGrid w:val="0"/>
        </w:rPr>
        <w:t>in order to signpost</w:t>
      </w:r>
      <w:r w:rsidR="009012CB">
        <w:rPr>
          <w:snapToGrid w:val="0"/>
        </w:rPr>
        <w:t xml:space="preserve"> patients</w:t>
      </w:r>
      <w:r w:rsidR="002B5252">
        <w:rPr>
          <w:snapToGrid w:val="0"/>
        </w:rPr>
        <w:t xml:space="preserve"> </w:t>
      </w:r>
      <w:r w:rsidR="00E4236E">
        <w:rPr>
          <w:snapToGrid w:val="0"/>
        </w:rPr>
        <w:t xml:space="preserve">to relevant support, </w:t>
      </w:r>
      <w:r w:rsidR="002B5252">
        <w:rPr>
          <w:snapToGrid w:val="0"/>
        </w:rPr>
        <w:t xml:space="preserve">as </w:t>
      </w:r>
      <w:r w:rsidR="00E0675F">
        <w:rPr>
          <w:snapToGrid w:val="0"/>
        </w:rPr>
        <w:t>well as details of referral services</w:t>
      </w:r>
      <w:r w:rsidR="007032A2">
        <w:rPr>
          <w:snapToGrid w:val="0"/>
        </w:rPr>
        <w:t>.</w:t>
      </w:r>
    </w:p>
    <w:p w14:paraId="4F88D34F" w14:textId="77777777" w:rsidR="00E4236E" w:rsidRDefault="00E4236E" w:rsidP="006B6E1E">
      <w:pPr>
        <w:spacing w:line="276" w:lineRule="auto"/>
        <w:contextualSpacing/>
        <w:rPr>
          <w:snapToGrid w:val="0"/>
        </w:rPr>
      </w:pPr>
    </w:p>
    <w:p w14:paraId="14909D0E" w14:textId="1756912E" w:rsidR="00E91A84" w:rsidRPr="002E4774" w:rsidRDefault="002E4774" w:rsidP="00553A27">
      <w:pPr>
        <w:spacing w:line="276" w:lineRule="auto"/>
        <w:contextualSpacing/>
        <w:rPr>
          <w:rFonts w:cs="Arial"/>
          <w:snapToGrid w:val="0"/>
          <w:szCs w:val="22"/>
        </w:rPr>
      </w:pPr>
      <w:r w:rsidRPr="002E4774">
        <w:rPr>
          <w:rFonts w:cs="Arial"/>
          <w:snapToGrid w:val="0"/>
          <w:szCs w:val="22"/>
        </w:rPr>
        <w:t>The referral services available to Wokingham patients include:</w:t>
      </w:r>
    </w:p>
    <w:p w14:paraId="6F0C4A0E" w14:textId="3CBE617B" w:rsidR="002E4774" w:rsidRPr="002E4774" w:rsidRDefault="002E4774" w:rsidP="002E4774">
      <w:pPr>
        <w:pStyle w:val="ListParagraph"/>
        <w:numPr>
          <w:ilvl w:val="0"/>
          <w:numId w:val="45"/>
        </w:numPr>
        <w:spacing w:line="276" w:lineRule="auto"/>
        <w:contextualSpacing/>
        <w:rPr>
          <w:snapToGrid w:val="0"/>
        </w:rPr>
      </w:pPr>
      <w:r w:rsidRPr="002E4774">
        <w:rPr>
          <w:snapToGrid w:val="0"/>
        </w:rPr>
        <w:t>SMART – for alcohol and substance misuse problems</w:t>
      </w:r>
      <w:r w:rsidR="007032A2">
        <w:rPr>
          <w:snapToGrid w:val="0"/>
        </w:rPr>
        <w:t xml:space="preserve"> – self-referral welcome</w:t>
      </w:r>
    </w:p>
    <w:p w14:paraId="471D333E" w14:textId="291EC5C4" w:rsidR="002E4774" w:rsidRDefault="002E4774" w:rsidP="002E4774">
      <w:pPr>
        <w:pStyle w:val="ListParagraph"/>
        <w:numPr>
          <w:ilvl w:val="0"/>
          <w:numId w:val="45"/>
        </w:numPr>
        <w:spacing w:line="276" w:lineRule="auto"/>
        <w:contextualSpacing/>
        <w:rPr>
          <w:snapToGrid w:val="0"/>
        </w:rPr>
      </w:pPr>
      <w:r w:rsidRPr="002E4774">
        <w:rPr>
          <w:snapToGrid w:val="0"/>
        </w:rPr>
        <w:t xml:space="preserve">GP Physical Activity Referral </w:t>
      </w:r>
      <w:r w:rsidR="00E4236E">
        <w:rPr>
          <w:snapToGrid w:val="0"/>
        </w:rPr>
        <w:t xml:space="preserve">- </w:t>
      </w:r>
      <w:r w:rsidR="007032A2">
        <w:rPr>
          <w:snapToGrid w:val="0"/>
        </w:rPr>
        <w:t>requires a GP or other Healthcare Professional to refer</w:t>
      </w:r>
    </w:p>
    <w:p w14:paraId="124DEEA3" w14:textId="7D16F02D" w:rsidR="007032A2" w:rsidRPr="007032A2" w:rsidRDefault="007032A2" w:rsidP="007032A2">
      <w:pPr>
        <w:pStyle w:val="ListParagraph"/>
        <w:numPr>
          <w:ilvl w:val="0"/>
          <w:numId w:val="45"/>
        </w:numPr>
        <w:spacing w:line="276" w:lineRule="auto"/>
        <w:contextualSpacing/>
        <w:rPr>
          <w:snapToGrid w:val="0"/>
        </w:rPr>
      </w:pPr>
      <w:r>
        <w:rPr>
          <w:snapToGrid w:val="0"/>
        </w:rPr>
        <w:t>Smoke free life Berkshire provided by Solutions4Health – self-referral welcome</w:t>
      </w:r>
    </w:p>
    <w:p w14:paraId="4CD3A401" w14:textId="21B38902" w:rsidR="007032A2" w:rsidRDefault="007032A2" w:rsidP="002E4774">
      <w:pPr>
        <w:pStyle w:val="ListParagraph"/>
        <w:numPr>
          <w:ilvl w:val="0"/>
          <w:numId w:val="45"/>
        </w:numPr>
        <w:spacing w:line="276" w:lineRule="auto"/>
        <w:contextualSpacing/>
        <w:rPr>
          <w:snapToGrid w:val="0"/>
        </w:rPr>
      </w:pPr>
      <w:r>
        <w:rPr>
          <w:snapToGrid w:val="0"/>
        </w:rPr>
        <w:t>Healthier you - National Diabetes Prevention Programme (for people with HbA1c between 42 and 47.9mmmo) - requires a GP or other Healthcare Professional to refer</w:t>
      </w:r>
    </w:p>
    <w:p w14:paraId="7F9BD515" w14:textId="587816C1" w:rsidR="007032A2" w:rsidRPr="002E4774" w:rsidRDefault="007032A2" w:rsidP="002E4774">
      <w:pPr>
        <w:pStyle w:val="ListParagraph"/>
        <w:numPr>
          <w:ilvl w:val="0"/>
          <w:numId w:val="45"/>
        </w:numPr>
        <w:spacing w:line="276" w:lineRule="auto"/>
        <w:contextualSpacing/>
        <w:rPr>
          <w:snapToGrid w:val="0"/>
        </w:rPr>
      </w:pPr>
      <w:r>
        <w:rPr>
          <w:snapToGrid w:val="0"/>
        </w:rPr>
        <w:t xml:space="preserve">There is currently no Tier 2 Weight Management Service, but the leaflet </w:t>
      </w:r>
      <w:r w:rsidR="00827E13">
        <w:rPr>
          <w:snapToGrid w:val="0"/>
        </w:rPr>
        <w:t>Wokingham Active and Healthy Guide 2019 details self-help web and app support, commercial weight loss groups and the very wide range of physical activity offers which are available in the bo</w:t>
      </w:r>
      <w:r w:rsidR="00101B5A">
        <w:rPr>
          <w:snapToGrid w:val="0"/>
        </w:rPr>
        <w:t xml:space="preserve">rough.  It can be downloaded </w:t>
      </w:r>
      <w:hyperlink r:id="rId11" w:history="1">
        <w:r w:rsidR="00101B5A" w:rsidRPr="00101B5A">
          <w:rPr>
            <w:rStyle w:val="Hyperlink"/>
            <w:snapToGrid w:val="0"/>
          </w:rPr>
          <w:t>here.</w:t>
        </w:r>
      </w:hyperlink>
    </w:p>
    <w:p w14:paraId="61F3E9E4" w14:textId="77777777" w:rsidR="00673E8D" w:rsidRPr="00553A27" w:rsidRDefault="00673E8D" w:rsidP="00FB7892">
      <w:pPr>
        <w:pStyle w:val="Heading2"/>
        <w:rPr>
          <w:snapToGrid w:val="0"/>
        </w:rPr>
      </w:pPr>
      <w:bookmarkStart w:id="16" w:name="_Toc12121529"/>
      <w:r w:rsidRPr="00553A27">
        <w:rPr>
          <w:snapToGrid w:val="0"/>
        </w:rPr>
        <w:t>Manage the risk with the patient</w:t>
      </w:r>
      <w:bookmarkEnd w:id="16"/>
      <w:r w:rsidRPr="00553A27">
        <w:rPr>
          <w:snapToGrid w:val="0"/>
        </w:rPr>
        <w:t xml:space="preserve"> </w:t>
      </w:r>
    </w:p>
    <w:p w14:paraId="6560CB02" w14:textId="77777777" w:rsidR="00673E8D" w:rsidRDefault="00673E8D" w:rsidP="00673E8D">
      <w:pPr>
        <w:pStyle w:val="ListParagraph"/>
        <w:spacing w:line="276" w:lineRule="auto"/>
        <w:contextualSpacing/>
        <w:rPr>
          <w:b/>
          <w:snapToGrid w:val="0"/>
          <w:u w:val="single"/>
        </w:rPr>
      </w:pPr>
    </w:p>
    <w:p w14:paraId="1775572E" w14:textId="015DE8EC" w:rsidR="00E4236E" w:rsidRDefault="00E4236E" w:rsidP="006B6E1E">
      <w:pPr>
        <w:spacing w:line="276" w:lineRule="auto"/>
        <w:contextualSpacing/>
        <w:rPr>
          <w:snapToGrid w:val="0"/>
        </w:rPr>
      </w:pPr>
      <w:r>
        <w:rPr>
          <w:snapToGrid w:val="0"/>
        </w:rPr>
        <w:t xml:space="preserve">Thresholds for action are summarised in Figure 2 on the following page.  This is also available in landscape orientation for printing out </w:t>
      </w:r>
      <w:r w:rsidR="001A35A2">
        <w:rPr>
          <w:snapToGrid w:val="0"/>
        </w:rPr>
        <w:t xml:space="preserve">and keeping in the consultation room.  See </w:t>
      </w:r>
      <w:r w:rsidR="001A35A2" w:rsidRPr="001019A5">
        <w:rPr>
          <w:b/>
          <w:snapToGrid w:val="0"/>
        </w:rPr>
        <w:t xml:space="preserve">Appendix </w:t>
      </w:r>
      <w:r w:rsidR="00863676">
        <w:rPr>
          <w:b/>
          <w:snapToGrid w:val="0"/>
        </w:rPr>
        <w:t>C</w:t>
      </w:r>
      <w:r w:rsidR="001A35A2">
        <w:rPr>
          <w:snapToGrid w:val="0"/>
        </w:rPr>
        <w:t xml:space="preserve">.  </w:t>
      </w:r>
    </w:p>
    <w:p w14:paraId="0ABD59BD" w14:textId="77777777" w:rsidR="009558F4" w:rsidRDefault="009558F4" w:rsidP="006B6E1E">
      <w:pPr>
        <w:spacing w:line="276" w:lineRule="auto"/>
        <w:contextualSpacing/>
        <w:rPr>
          <w:snapToGrid w:val="0"/>
        </w:rPr>
      </w:pPr>
    </w:p>
    <w:p w14:paraId="06BC2FAA" w14:textId="2E0FA20F" w:rsidR="001A35A2" w:rsidRDefault="001A35A2" w:rsidP="006B6E1E">
      <w:pPr>
        <w:spacing w:line="276" w:lineRule="auto"/>
        <w:contextualSpacing/>
        <w:rPr>
          <w:snapToGrid w:val="0"/>
        </w:rPr>
      </w:pPr>
      <w:r>
        <w:rPr>
          <w:snapToGrid w:val="0"/>
        </w:rPr>
        <w:t>Please note that the General Practice may wish to change these thresholds or actions in accordance with their usual practice.</w:t>
      </w:r>
    </w:p>
    <w:p w14:paraId="28C8F04B" w14:textId="77777777" w:rsidR="001A35A2" w:rsidRDefault="001A35A2" w:rsidP="006B6E1E">
      <w:pPr>
        <w:spacing w:line="276" w:lineRule="auto"/>
        <w:contextualSpacing/>
        <w:rPr>
          <w:snapToGrid w:val="0"/>
        </w:rPr>
      </w:pPr>
    </w:p>
    <w:p w14:paraId="4D58FD3E" w14:textId="6A7757C9" w:rsidR="001836E3" w:rsidRPr="000C3053" w:rsidRDefault="001836E3" w:rsidP="006B6E1E">
      <w:pPr>
        <w:spacing w:line="276" w:lineRule="auto"/>
        <w:contextualSpacing/>
        <w:rPr>
          <w:snapToGrid w:val="0"/>
        </w:rPr>
      </w:pPr>
      <w:r w:rsidRPr="000C3053">
        <w:rPr>
          <w:snapToGrid w:val="0"/>
        </w:rPr>
        <w:t xml:space="preserve">Patients who are found to be at a 10% risk of CVD or less should be given lifestyle advice and made aware of CVD to reduce whatever risk they have by relevant changes in lifestyle. </w:t>
      </w:r>
    </w:p>
    <w:p w14:paraId="69F8147A" w14:textId="77777777" w:rsidR="001836E3" w:rsidRPr="00F3043E" w:rsidRDefault="001836E3" w:rsidP="006B6E1E">
      <w:pPr>
        <w:pStyle w:val="ListParagraph"/>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639"/>
        <w:rPr>
          <w:color w:val="000000"/>
        </w:rPr>
      </w:pPr>
    </w:p>
    <w:p w14:paraId="6D368E2B" w14:textId="77777777" w:rsidR="001836E3" w:rsidRPr="00F3043E" w:rsidRDefault="001836E3" w:rsidP="006B6E1E">
      <w:pPr>
        <w:pStyle w:val="ListParagraph"/>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left="0"/>
        <w:rPr>
          <w:color w:val="000000"/>
        </w:rPr>
      </w:pPr>
      <w:r>
        <w:rPr>
          <w:color w:val="000000"/>
        </w:rPr>
        <w:t>The k</w:t>
      </w:r>
      <w:r w:rsidRPr="00F3043E">
        <w:rPr>
          <w:color w:val="000000"/>
        </w:rPr>
        <w:t xml:space="preserve">ey messages are: </w:t>
      </w:r>
    </w:p>
    <w:p w14:paraId="60F8FF81" w14:textId="77777777" w:rsidR="001836E3" w:rsidRPr="00F3043E" w:rsidRDefault="001836E3" w:rsidP="006B6E1E">
      <w:pPr>
        <w:autoSpaceDE w:val="0"/>
        <w:autoSpaceDN w:val="0"/>
        <w:adjustRightInd w:val="0"/>
        <w:spacing w:line="276" w:lineRule="auto"/>
        <w:rPr>
          <w:rFonts w:cs="Arial"/>
          <w:color w:val="000000"/>
          <w:szCs w:val="22"/>
        </w:rPr>
      </w:pPr>
    </w:p>
    <w:p w14:paraId="4B6EE9AE" w14:textId="1A406883" w:rsidR="001836E3" w:rsidRPr="00F3043E" w:rsidRDefault="005D2893" w:rsidP="006B6E1E">
      <w:pPr>
        <w:numPr>
          <w:ilvl w:val="0"/>
          <w:numId w:val="34"/>
        </w:numPr>
        <w:autoSpaceDE w:val="0"/>
        <w:autoSpaceDN w:val="0"/>
        <w:adjustRightInd w:val="0"/>
        <w:spacing w:line="276" w:lineRule="auto"/>
        <w:jc w:val="both"/>
        <w:rPr>
          <w:rFonts w:eastAsia="TTE2FF1888t00" w:cs="Arial"/>
          <w:color w:val="000000"/>
          <w:szCs w:val="22"/>
        </w:rPr>
      </w:pPr>
      <w:r>
        <w:rPr>
          <w:rFonts w:eastAsia="TTE2FF1888t00" w:cs="Arial"/>
          <w:color w:val="000000"/>
          <w:szCs w:val="22"/>
        </w:rPr>
        <w:t>Stop smoking if you are smoking, most people take several attempts before they are successful, help including nicotine replacement therapy is available.</w:t>
      </w:r>
      <w:r w:rsidR="001836E3" w:rsidRPr="00F3043E">
        <w:rPr>
          <w:rFonts w:eastAsia="TTE2FF1888t00" w:cs="Arial"/>
          <w:color w:val="000000"/>
          <w:szCs w:val="22"/>
        </w:rPr>
        <w:t xml:space="preserve">  </w:t>
      </w:r>
    </w:p>
    <w:p w14:paraId="79078EAD" w14:textId="13609AB6" w:rsidR="001836E3" w:rsidRPr="00F3043E" w:rsidRDefault="001836E3" w:rsidP="006B6E1E">
      <w:pPr>
        <w:numPr>
          <w:ilvl w:val="0"/>
          <w:numId w:val="34"/>
        </w:numPr>
        <w:autoSpaceDE w:val="0"/>
        <w:autoSpaceDN w:val="0"/>
        <w:adjustRightInd w:val="0"/>
        <w:spacing w:line="276" w:lineRule="auto"/>
        <w:jc w:val="both"/>
        <w:rPr>
          <w:rFonts w:eastAsia="TTE2FF1888t00" w:cs="Arial"/>
          <w:color w:val="000000"/>
          <w:szCs w:val="22"/>
        </w:rPr>
      </w:pPr>
      <w:r w:rsidRPr="00F3043E">
        <w:rPr>
          <w:rFonts w:eastAsia="TTE2FF1888t00" w:cs="Arial"/>
          <w:color w:val="000000"/>
          <w:szCs w:val="22"/>
        </w:rPr>
        <w:t>Eat a healthy diet</w:t>
      </w:r>
      <w:r w:rsidR="001A35A2">
        <w:rPr>
          <w:rFonts w:eastAsia="TTE2FF1888t00" w:cs="Arial"/>
          <w:color w:val="000000"/>
          <w:szCs w:val="22"/>
        </w:rPr>
        <w:t>.  Very few people eat a truly healthy diet, encourage</w:t>
      </w:r>
      <w:r w:rsidRPr="00F3043E">
        <w:rPr>
          <w:rFonts w:eastAsia="TTE2FF1888t00" w:cs="Arial"/>
          <w:color w:val="000000"/>
          <w:szCs w:val="22"/>
        </w:rPr>
        <w:t xml:space="preserve"> </w:t>
      </w:r>
      <w:r w:rsidR="001A35A2">
        <w:rPr>
          <w:rFonts w:eastAsia="TTE2FF1888t00" w:cs="Arial"/>
          <w:color w:val="000000"/>
          <w:szCs w:val="22"/>
        </w:rPr>
        <w:t xml:space="preserve">increasing </w:t>
      </w:r>
      <w:r w:rsidR="001A35A2" w:rsidRPr="00F3043E">
        <w:rPr>
          <w:rFonts w:eastAsia="TTE2FF1888t00" w:cs="Arial"/>
          <w:color w:val="000000"/>
          <w:szCs w:val="22"/>
        </w:rPr>
        <w:t>vegetable</w:t>
      </w:r>
      <w:r w:rsidR="001A35A2">
        <w:rPr>
          <w:rFonts w:eastAsia="TTE2FF1888t00" w:cs="Arial"/>
          <w:color w:val="000000"/>
          <w:szCs w:val="22"/>
        </w:rPr>
        <w:t>, legume and fruit consumption (i.e. fibre and the full range of micronutrients), reduce the amount of processed food</w:t>
      </w:r>
      <w:r w:rsidR="001A35A2" w:rsidRPr="00F3043E">
        <w:rPr>
          <w:rFonts w:eastAsia="TTE2FF1888t00" w:cs="Arial"/>
          <w:color w:val="000000"/>
          <w:szCs w:val="22"/>
        </w:rPr>
        <w:t xml:space="preserve"> </w:t>
      </w:r>
      <w:r w:rsidRPr="00F3043E">
        <w:rPr>
          <w:rFonts w:eastAsia="TTE2FF1888t00" w:cs="Arial"/>
          <w:color w:val="000000"/>
          <w:szCs w:val="22"/>
        </w:rPr>
        <w:t>(</w:t>
      </w:r>
      <w:r w:rsidR="001A35A2">
        <w:rPr>
          <w:rFonts w:eastAsia="TTE2FF1888t00" w:cs="Arial"/>
          <w:color w:val="000000"/>
          <w:szCs w:val="22"/>
        </w:rPr>
        <w:t>helping keep</w:t>
      </w:r>
      <w:r>
        <w:rPr>
          <w:rFonts w:eastAsia="TTE2FF1888t00" w:cs="Arial"/>
          <w:color w:val="000000"/>
          <w:szCs w:val="22"/>
        </w:rPr>
        <w:t xml:space="preserve"> s</w:t>
      </w:r>
      <w:r w:rsidRPr="00F3043E">
        <w:rPr>
          <w:rFonts w:eastAsia="TTE2FF1888t00" w:cs="Arial"/>
          <w:color w:val="000000"/>
          <w:szCs w:val="22"/>
        </w:rPr>
        <w:t>alt</w:t>
      </w:r>
      <w:r w:rsidR="001A35A2">
        <w:rPr>
          <w:rFonts w:eastAsia="TTE2FF1888t00" w:cs="Arial"/>
          <w:color w:val="000000"/>
          <w:szCs w:val="22"/>
        </w:rPr>
        <w:t>, sugar</w:t>
      </w:r>
      <w:r w:rsidR="00ED4B7A">
        <w:rPr>
          <w:rFonts w:eastAsia="TTE2FF1888t00" w:cs="Arial"/>
          <w:color w:val="000000"/>
          <w:szCs w:val="22"/>
        </w:rPr>
        <w:t xml:space="preserve"> and fat</w:t>
      </w:r>
      <w:r w:rsidRPr="00F3043E">
        <w:rPr>
          <w:rFonts w:eastAsia="TTE2FF1888t00" w:cs="Arial"/>
          <w:color w:val="000000"/>
          <w:szCs w:val="22"/>
        </w:rPr>
        <w:t xml:space="preserve"> intake</w:t>
      </w:r>
      <w:r w:rsidR="001A35A2">
        <w:rPr>
          <w:rFonts w:eastAsia="TTE2FF1888t00" w:cs="Arial"/>
          <w:color w:val="000000"/>
          <w:szCs w:val="22"/>
        </w:rPr>
        <w:t xml:space="preserve"> low</w:t>
      </w:r>
      <w:r w:rsidR="00ED4B7A">
        <w:rPr>
          <w:rFonts w:eastAsia="TTE2FF1888t00" w:cs="Arial"/>
          <w:color w:val="000000"/>
          <w:szCs w:val="22"/>
        </w:rPr>
        <w:t>) and</w:t>
      </w:r>
      <w:r w:rsidR="00E0675F">
        <w:rPr>
          <w:rFonts w:eastAsia="TTE2FF1888t00" w:cs="Arial"/>
          <w:color w:val="000000"/>
          <w:szCs w:val="22"/>
        </w:rPr>
        <w:t xml:space="preserve"> reduce processed meat consumption</w:t>
      </w:r>
      <w:r w:rsidR="00ED4B7A">
        <w:rPr>
          <w:rFonts w:eastAsia="TTE2FF1888t00" w:cs="Arial"/>
          <w:color w:val="000000"/>
          <w:szCs w:val="22"/>
        </w:rPr>
        <w:t xml:space="preserve"> (known carcinogen</w:t>
      </w:r>
      <w:r w:rsidRPr="00F3043E">
        <w:rPr>
          <w:rFonts w:eastAsia="TTE2FF1888t00" w:cs="Arial"/>
          <w:color w:val="000000"/>
          <w:szCs w:val="22"/>
        </w:rPr>
        <w:t xml:space="preserve">). </w:t>
      </w:r>
      <w:r w:rsidR="00ED4B7A">
        <w:rPr>
          <w:rFonts w:eastAsia="TTE2FF1888t00" w:cs="Arial"/>
          <w:color w:val="000000"/>
          <w:szCs w:val="22"/>
        </w:rPr>
        <w:t xml:space="preserve"> More details and a helpful 12 page booklet </w:t>
      </w:r>
      <w:hyperlink r:id="rId12" w:history="1">
        <w:r w:rsidR="00ED4B7A" w:rsidRPr="00ED4B7A">
          <w:rPr>
            <w:rStyle w:val="Hyperlink"/>
            <w:rFonts w:eastAsia="TTE2FF1888t00" w:cs="Arial"/>
            <w:szCs w:val="22"/>
          </w:rPr>
          <w:t>Eatwell Guide 2018</w:t>
        </w:r>
      </w:hyperlink>
      <w:r w:rsidRPr="00F3043E">
        <w:rPr>
          <w:rFonts w:eastAsia="TTE2FF1888t00" w:cs="Arial"/>
          <w:color w:val="000000"/>
          <w:szCs w:val="22"/>
        </w:rPr>
        <w:t xml:space="preserve">  </w:t>
      </w:r>
      <w:r w:rsidR="00ED4B7A">
        <w:rPr>
          <w:rFonts w:eastAsia="TTE2FF1888t00" w:cs="Arial"/>
          <w:color w:val="000000"/>
          <w:szCs w:val="22"/>
        </w:rPr>
        <w:t>is available to download.</w:t>
      </w:r>
    </w:p>
    <w:p w14:paraId="31F97437" w14:textId="77777777" w:rsidR="001836E3" w:rsidRPr="00F3043E" w:rsidRDefault="001836E3" w:rsidP="006B6E1E">
      <w:pPr>
        <w:numPr>
          <w:ilvl w:val="0"/>
          <w:numId w:val="34"/>
        </w:numPr>
        <w:autoSpaceDE w:val="0"/>
        <w:autoSpaceDN w:val="0"/>
        <w:adjustRightInd w:val="0"/>
        <w:spacing w:line="276" w:lineRule="auto"/>
        <w:jc w:val="both"/>
        <w:rPr>
          <w:rFonts w:eastAsia="TTE2FF1888t00" w:cs="Arial"/>
          <w:color w:val="000000"/>
          <w:szCs w:val="22"/>
        </w:rPr>
      </w:pPr>
      <w:r w:rsidRPr="00F3043E">
        <w:rPr>
          <w:rFonts w:eastAsia="TTE2FF1888t00" w:cs="Arial"/>
          <w:color w:val="000000"/>
          <w:szCs w:val="22"/>
        </w:rPr>
        <w:t xml:space="preserve">Keep weight and waist in check.   </w:t>
      </w:r>
    </w:p>
    <w:p w14:paraId="49EC3513" w14:textId="4E18D1E0" w:rsidR="001836E3" w:rsidRPr="00F3043E" w:rsidRDefault="001836E3" w:rsidP="006B6E1E">
      <w:pPr>
        <w:numPr>
          <w:ilvl w:val="0"/>
          <w:numId w:val="34"/>
        </w:numPr>
        <w:autoSpaceDE w:val="0"/>
        <w:autoSpaceDN w:val="0"/>
        <w:adjustRightInd w:val="0"/>
        <w:spacing w:line="276" w:lineRule="auto"/>
        <w:jc w:val="both"/>
        <w:rPr>
          <w:rFonts w:eastAsia="TTE2FF1888t00" w:cs="Arial"/>
          <w:color w:val="000000"/>
          <w:szCs w:val="22"/>
        </w:rPr>
      </w:pPr>
      <w:r w:rsidRPr="00F3043E">
        <w:rPr>
          <w:rFonts w:eastAsia="TTE2FF1888t00" w:cs="Arial"/>
          <w:color w:val="000000"/>
          <w:szCs w:val="22"/>
        </w:rPr>
        <w:t>Take part in regular physical act</w:t>
      </w:r>
      <w:r w:rsidR="005D2893">
        <w:rPr>
          <w:rFonts w:eastAsia="TTE2FF1888t00" w:cs="Arial"/>
          <w:color w:val="000000"/>
          <w:szCs w:val="22"/>
        </w:rPr>
        <w:t>ivity (at least 150 minutes per week)</w:t>
      </w:r>
      <w:r w:rsidRPr="00F3043E">
        <w:rPr>
          <w:rFonts w:eastAsia="TTE2FF1888t00" w:cs="Arial"/>
          <w:color w:val="000000"/>
          <w:szCs w:val="22"/>
        </w:rPr>
        <w:t xml:space="preserve">   </w:t>
      </w:r>
    </w:p>
    <w:p w14:paraId="05BD049B" w14:textId="1043E4E7" w:rsidR="001836E3" w:rsidRPr="00F3043E" w:rsidRDefault="00883D76" w:rsidP="006B6E1E">
      <w:pPr>
        <w:numPr>
          <w:ilvl w:val="0"/>
          <w:numId w:val="34"/>
        </w:numPr>
        <w:autoSpaceDE w:val="0"/>
        <w:autoSpaceDN w:val="0"/>
        <w:adjustRightInd w:val="0"/>
        <w:spacing w:line="276" w:lineRule="auto"/>
        <w:jc w:val="both"/>
        <w:rPr>
          <w:rFonts w:eastAsia="TTE2FF1888t00" w:cs="Arial"/>
          <w:color w:val="000000"/>
          <w:szCs w:val="22"/>
        </w:rPr>
      </w:pPr>
      <w:r>
        <w:rPr>
          <w:rFonts w:eastAsia="TTE2FF1888t00" w:cs="Arial"/>
          <w:color w:val="000000"/>
          <w:szCs w:val="22"/>
        </w:rPr>
        <w:t>Cut back if you drink over the recommended safe levels of</w:t>
      </w:r>
      <w:r w:rsidR="001836E3" w:rsidRPr="00F3043E">
        <w:rPr>
          <w:rFonts w:eastAsia="TTE2FF1888t00" w:cs="Arial"/>
          <w:color w:val="000000"/>
          <w:szCs w:val="22"/>
        </w:rPr>
        <w:t xml:space="preserve"> alcohol.  </w:t>
      </w:r>
    </w:p>
    <w:p w14:paraId="3F665499" w14:textId="77777777" w:rsidR="001836E3" w:rsidRPr="00F3043E" w:rsidRDefault="001836E3" w:rsidP="006B6E1E">
      <w:pPr>
        <w:tabs>
          <w:tab w:val="left" w:pos="6675"/>
        </w:tabs>
        <w:autoSpaceDE w:val="0"/>
        <w:autoSpaceDN w:val="0"/>
        <w:adjustRightInd w:val="0"/>
        <w:spacing w:line="276" w:lineRule="auto"/>
        <w:ind w:left="639"/>
        <w:rPr>
          <w:rFonts w:cs="Arial"/>
          <w:color w:val="000000"/>
          <w:szCs w:val="22"/>
        </w:rPr>
      </w:pPr>
      <w:r w:rsidRPr="00F3043E">
        <w:rPr>
          <w:rFonts w:cs="Arial"/>
          <w:color w:val="000000"/>
          <w:szCs w:val="22"/>
        </w:rPr>
        <w:tab/>
      </w:r>
    </w:p>
    <w:p w14:paraId="5706A533" w14:textId="7733AEE6" w:rsidR="00C15692" w:rsidRPr="00ED4B7A" w:rsidRDefault="001836E3" w:rsidP="00ED4B7A">
      <w:pPr>
        <w:spacing w:line="276" w:lineRule="auto"/>
        <w:contextualSpacing/>
        <w:rPr>
          <w:snapToGrid w:val="0"/>
        </w:rPr>
      </w:pPr>
      <w:r w:rsidRPr="000C3053">
        <w:rPr>
          <w:snapToGrid w:val="0"/>
        </w:rPr>
        <w:t>Patients with moderate CVD risk of 10-20% should b</w:t>
      </w:r>
      <w:r w:rsidR="002C71A7">
        <w:rPr>
          <w:snapToGrid w:val="0"/>
        </w:rPr>
        <w:t xml:space="preserve">e offered lifestyle advice and </w:t>
      </w:r>
      <w:r w:rsidRPr="000C3053">
        <w:rPr>
          <w:snapToGrid w:val="0"/>
        </w:rPr>
        <w:t xml:space="preserve">referred to </w:t>
      </w:r>
      <w:r w:rsidR="002C71A7">
        <w:rPr>
          <w:snapToGrid w:val="0"/>
        </w:rPr>
        <w:t xml:space="preserve">the GP </w:t>
      </w:r>
      <w:r w:rsidR="00ED4B7A">
        <w:rPr>
          <w:snapToGrid w:val="0"/>
        </w:rPr>
        <w:t xml:space="preserve">or Practice Nurse </w:t>
      </w:r>
      <w:r w:rsidR="002C71A7">
        <w:rPr>
          <w:snapToGrid w:val="0"/>
        </w:rPr>
        <w:t xml:space="preserve">for review.  Signpost </w:t>
      </w:r>
      <w:r w:rsidRPr="000C3053">
        <w:rPr>
          <w:snapToGrid w:val="0"/>
        </w:rPr>
        <w:t xml:space="preserve">appropriate services for lifestyle interventions aimed at reducing CVD risk. These patients remain on the </w:t>
      </w:r>
      <w:r w:rsidR="00ED4B7A">
        <w:rPr>
          <w:snapToGrid w:val="0"/>
        </w:rPr>
        <w:t xml:space="preserve">NHS Health Check </w:t>
      </w:r>
      <w:r w:rsidRPr="000C3053">
        <w:rPr>
          <w:snapToGrid w:val="0"/>
        </w:rPr>
        <w:t>programme and</w:t>
      </w:r>
      <w:r w:rsidR="005E09CB">
        <w:rPr>
          <w:snapToGrid w:val="0"/>
        </w:rPr>
        <w:t xml:space="preserve"> </w:t>
      </w:r>
      <w:r w:rsidR="003838E6">
        <w:rPr>
          <w:snapToGrid w:val="0"/>
        </w:rPr>
        <w:t xml:space="preserve">can be recalled </w:t>
      </w:r>
      <w:r w:rsidR="00FE3DCC">
        <w:rPr>
          <w:snapToGrid w:val="0"/>
        </w:rPr>
        <w:t xml:space="preserve">by the </w:t>
      </w:r>
      <w:r w:rsidRPr="000C3053">
        <w:rPr>
          <w:snapToGrid w:val="0"/>
        </w:rPr>
        <w:t xml:space="preserve">surgery in 5 </w:t>
      </w:r>
      <w:r w:rsidR="000C3053" w:rsidRPr="000C3053">
        <w:rPr>
          <w:snapToGrid w:val="0"/>
        </w:rPr>
        <w:t>years’ time</w:t>
      </w:r>
      <w:r w:rsidRPr="000C3053">
        <w:rPr>
          <w:snapToGrid w:val="0"/>
        </w:rPr>
        <w:t xml:space="preserve">.  </w:t>
      </w:r>
      <w:bookmarkStart w:id="17" w:name="_Toc507158487"/>
    </w:p>
    <w:p w14:paraId="436EBAFB" w14:textId="77777777" w:rsidR="009558F4" w:rsidRDefault="009558F4">
      <w:pPr>
        <w:rPr>
          <w:b/>
        </w:rPr>
      </w:pPr>
      <w:r>
        <w:rPr>
          <w:b/>
        </w:rPr>
        <w:br w:type="page"/>
      </w:r>
    </w:p>
    <w:p w14:paraId="35942324" w14:textId="795B6CED" w:rsidR="00C15692" w:rsidRPr="009074CE" w:rsidRDefault="00C15692" w:rsidP="009074CE">
      <w:pPr>
        <w:rPr>
          <w:b/>
        </w:rPr>
      </w:pPr>
      <w:r w:rsidRPr="009074CE">
        <w:rPr>
          <w:b/>
        </w:rPr>
        <w:t>Figure 2</w:t>
      </w:r>
      <w:r w:rsidRPr="009074CE">
        <w:rPr>
          <w:b/>
        </w:rPr>
        <w:tab/>
        <w:t>NHS Health Check thresholds and actions</w:t>
      </w:r>
    </w:p>
    <w:p w14:paraId="6ABA9982" w14:textId="5155A9C4" w:rsidR="00C15692" w:rsidRPr="00C1285A" w:rsidRDefault="00C15692" w:rsidP="00C15692">
      <w:r>
        <w:rPr>
          <w:rFonts w:ascii="Century Gothic" w:hAnsi="Century Gothic" w:cs="Arial"/>
          <w:bCs/>
          <w:i/>
          <w:iCs/>
          <w:noProof/>
          <w:spacing w:val="4"/>
          <w:sz w:val="28"/>
          <w:szCs w:val="28"/>
          <w:lang w:eastAsia="en-GB"/>
        </w:rPr>
        <mc:AlternateContent>
          <mc:Choice Requires="wps">
            <w:drawing>
              <wp:anchor distT="0" distB="0" distL="114300" distR="114300" simplePos="0" relativeHeight="251665408" behindDoc="0" locked="0" layoutInCell="1" allowOverlap="1" wp14:anchorId="475F2695" wp14:editId="6E34C5AC">
                <wp:simplePos x="0" y="0"/>
                <wp:positionH relativeFrom="column">
                  <wp:posOffset>4110990</wp:posOffset>
                </wp:positionH>
                <wp:positionV relativeFrom="paragraph">
                  <wp:posOffset>10795</wp:posOffset>
                </wp:positionV>
                <wp:extent cx="1348740" cy="480060"/>
                <wp:effectExtent l="0" t="0" r="0" b="0"/>
                <wp:wrapNone/>
                <wp:docPr id="1" name="Text Box 1"/>
                <wp:cNvGraphicFramePr/>
                <a:graphic xmlns:a="http://schemas.openxmlformats.org/drawingml/2006/main">
                  <a:graphicData uri="http://schemas.microsoft.com/office/word/2010/wordprocessingShape">
                    <wps:wsp>
                      <wps:cNvSpPr txBox="1"/>
                      <wps:spPr>
                        <a:xfrm>
                          <a:off x="0" y="0"/>
                          <a:ext cx="1348740" cy="480060"/>
                        </a:xfrm>
                        <a:prstGeom prst="rect">
                          <a:avLst/>
                        </a:prstGeom>
                        <a:noFill/>
                        <a:ln w="6350">
                          <a:noFill/>
                        </a:ln>
                        <a:effectLst/>
                      </wps:spPr>
                      <wps:txbx>
                        <w:txbxContent>
                          <w:p w14:paraId="7A773666" w14:textId="5F9A4473" w:rsidR="009074CE" w:rsidRPr="00C1285A" w:rsidRDefault="009074CE" w:rsidP="00C15692">
                            <w:pPr>
                              <w:pStyle w:val="Heading1"/>
                              <w:jc w:val="center"/>
                              <w:rPr>
                                <w:rFonts w:ascii="Century Gothic" w:hAnsi="Century Gothic"/>
                                <w:sz w:val="36"/>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5F2695" id="_x0000_t202" coordsize="21600,21600" o:spt="202" path="m,l,21600r21600,l21600,xe">
                <v:stroke joinstyle="miter"/>
                <v:path gradientshapeok="t" o:connecttype="rect"/>
              </v:shapetype>
              <v:shape id="Text Box 1" o:spid="_x0000_s1026" type="#_x0000_t202" style="position:absolute;margin-left:323.7pt;margin-top:.85pt;width:106.2pt;height:37.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" filled="f" stroked="f" strokeweight=".5pt">
                <v:textbox>
                  <w:txbxContent>
                    <w:p w14:paraId="7A773666" w14:textId="5F9A4473" w:rsidR="009074CE" w:rsidRPr="00C1285A" w:rsidRDefault="009074CE" w:rsidP="00C15692">
                      <w:pPr>
                        <w:pStyle w:val="Heading1"/>
                        <w:jc w:val="center"/>
                        <w:rPr>
                          <w:rFonts w:ascii="Century Gothic" w:hAnsi="Century Gothic"/>
                          <w:sz w:val="36"/>
                          <w:szCs w:val="36"/>
                        </w:rPr>
                      </w:pPr>
                    </w:p>
                  </w:txbxContent>
                </v:textbox>
              </v:shape>
            </w:pict>
          </mc:Fallback>
        </mc:AlternateContent>
      </w:r>
      <w:r>
        <w:tab/>
      </w:r>
      <w:r>
        <w:tab/>
      </w:r>
    </w:p>
    <w:p w14:paraId="35208222" w14:textId="276BAEAC" w:rsidR="00C15692" w:rsidRDefault="00C15692" w:rsidP="00C15692">
      <w:pPr>
        <w:rPr>
          <w:rFonts w:ascii="Century Gothic" w:hAnsi="Century Gothic" w:cs="Arial"/>
          <w:sz w:val="18"/>
          <w:szCs w:val="18"/>
        </w:rPr>
      </w:pPr>
      <w:r w:rsidRPr="009444FF">
        <w:rPr>
          <w:rFonts w:ascii="Century Gothic" w:hAnsi="Century Gothic" w:cs="Arial"/>
          <w:sz w:val="18"/>
          <w:szCs w:val="18"/>
        </w:rPr>
        <w:t xml:space="preserve">The information below is </w:t>
      </w:r>
      <w:r>
        <w:rPr>
          <w:rFonts w:ascii="Century Gothic" w:hAnsi="Century Gothic" w:cs="Arial"/>
          <w:sz w:val="18"/>
          <w:szCs w:val="18"/>
        </w:rPr>
        <w:t>to aid H</w:t>
      </w:r>
      <w:r w:rsidRPr="009444FF">
        <w:rPr>
          <w:rFonts w:ascii="Century Gothic" w:hAnsi="Century Gothic" w:cs="Arial"/>
          <w:sz w:val="18"/>
          <w:szCs w:val="18"/>
        </w:rPr>
        <w:t>ealth</w:t>
      </w:r>
      <w:r>
        <w:rPr>
          <w:rFonts w:ascii="Century Gothic" w:hAnsi="Century Gothic" w:cs="Arial"/>
          <w:sz w:val="18"/>
          <w:szCs w:val="18"/>
        </w:rPr>
        <w:t>care Assistants, as it is assumed that GPs and Practice Nurses will follow their usual practice for further investigations, treatment and necessary referrals as they would for any patient.</w:t>
      </w:r>
    </w:p>
    <w:p w14:paraId="3B2D1796" w14:textId="77777777" w:rsidR="00C15692" w:rsidRPr="009444FF" w:rsidRDefault="00C15692" w:rsidP="00C15692">
      <w:pPr>
        <w:rPr>
          <w:rFonts w:ascii="Century Gothic" w:hAnsi="Century Gothic" w:cs="Arial"/>
          <w:sz w:val="10"/>
          <w:szCs w:val="10"/>
        </w:rPr>
      </w:pPr>
    </w:p>
    <w:p w14:paraId="4BEEA909" w14:textId="77777777" w:rsidR="00C15692" w:rsidRPr="009444FF" w:rsidRDefault="00C15692" w:rsidP="00C15692">
      <w:pPr>
        <w:ind w:firstLine="720"/>
        <w:rPr>
          <w:rFonts w:ascii="Century Gothic" w:hAnsi="Century Gothic" w:cs="Arial"/>
          <w:sz w:val="18"/>
          <w:szCs w:val="18"/>
        </w:rPr>
      </w:pPr>
      <w:r w:rsidRPr="009444FF">
        <w:rPr>
          <w:rFonts w:ascii="Century Gothic" w:hAnsi="Century Gothic" w:cs="Arial"/>
          <w:b/>
          <w:color w:val="C00000"/>
          <w:sz w:val="18"/>
          <w:szCs w:val="18"/>
        </w:rPr>
        <w:t xml:space="preserve">Immediate referral   </w:t>
      </w:r>
      <w:r>
        <w:rPr>
          <w:rFonts w:ascii="Century Gothic" w:hAnsi="Century Gothic" w:cs="Arial"/>
          <w:b/>
          <w:color w:val="C00000"/>
          <w:sz w:val="18"/>
          <w:szCs w:val="18"/>
        </w:rPr>
        <w:t xml:space="preserve">  </w:t>
      </w:r>
      <w:r w:rsidRPr="009444FF">
        <w:rPr>
          <w:rFonts w:ascii="Century Gothic" w:hAnsi="Century Gothic" w:cs="Arial"/>
          <w:sz w:val="18"/>
          <w:szCs w:val="18"/>
        </w:rPr>
        <w:t xml:space="preserve">= </w:t>
      </w:r>
      <w:r w:rsidRPr="009444FF">
        <w:rPr>
          <w:rFonts w:ascii="Century Gothic" w:hAnsi="Century Gothic" w:cs="Arial"/>
          <w:sz w:val="18"/>
          <w:szCs w:val="18"/>
        </w:rPr>
        <w:tab/>
      </w:r>
      <w:r>
        <w:rPr>
          <w:rFonts w:ascii="Century Gothic" w:hAnsi="Century Gothic" w:cs="Arial"/>
          <w:sz w:val="18"/>
          <w:szCs w:val="18"/>
        </w:rPr>
        <w:t xml:space="preserve">Discuss with </w:t>
      </w:r>
      <w:r w:rsidRPr="009444FF">
        <w:rPr>
          <w:rFonts w:ascii="Century Gothic" w:hAnsi="Century Gothic" w:cs="Arial"/>
          <w:sz w:val="18"/>
          <w:szCs w:val="18"/>
        </w:rPr>
        <w:t xml:space="preserve">GP or </w:t>
      </w:r>
      <w:r>
        <w:rPr>
          <w:rFonts w:ascii="Century Gothic" w:hAnsi="Century Gothic" w:cs="Arial"/>
          <w:sz w:val="18"/>
          <w:szCs w:val="18"/>
        </w:rPr>
        <w:t>Practice Nurse before the patient leaves</w:t>
      </w:r>
      <w:r w:rsidRPr="009444FF">
        <w:rPr>
          <w:rFonts w:ascii="Century Gothic" w:hAnsi="Century Gothic" w:cs="Arial"/>
          <w:sz w:val="18"/>
          <w:szCs w:val="18"/>
        </w:rPr>
        <w:t>.</w:t>
      </w:r>
      <w:r>
        <w:rPr>
          <w:rFonts w:ascii="Century Gothic" w:hAnsi="Century Gothic" w:cs="Arial"/>
          <w:sz w:val="18"/>
          <w:szCs w:val="18"/>
        </w:rPr>
        <w:t xml:space="preserve">  </w:t>
      </w:r>
    </w:p>
    <w:p w14:paraId="1DD7AC6B" w14:textId="77777777" w:rsidR="00C15692" w:rsidRPr="00E825B8" w:rsidRDefault="00C15692" w:rsidP="00C15692">
      <w:pPr>
        <w:tabs>
          <w:tab w:val="left" w:pos="2977"/>
        </w:tabs>
        <w:ind w:firstLine="720"/>
        <w:rPr>
          <w:rFonts w:ascii="Century Gothic" w:hAnsi="Century Gothic"/>
          <w:sz w:val="16"/>
          <w:szCs w:val="16"/>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2551"/>
        <w:gridCol w:w="4820"/>
      </w:tblGrid>
      <w:tr w:rsidR="00C15692" w:rsidRPr="00E825B8" w14:paraId="714EBE8D" w14:textId="77777777" w:rsidTr="009558F4">
        <w:trPr>
          <w:trHeight w:val="283"/>
        </w:trPr>
        <w:tc>
          <w:tcPr>
            <w:tcW w:w="2694" w:type="dxa"/>
            <w:shd w:val="clear" w:color="auto" w:fill="D9D9D9"/>
            <w:vAlign w:val="center"/>
          </w:tcPr>
          <w:p w14:paraId="75FE38CB" w14:textId="77777777" w:rsidR="00C15692" w:rsidRPr="00E825B8" w:rsidRDefault="00C15692" w:rsidP="00C15692">
            <w:pPr>
              <w:rPr>
                <w:rFonts w:ascii="Century Gothic" w:hAnsi="Century Gothic" w:cs="Arial"/>
                <w:b/>
                <w:bCs/>
                <w:szCs w:val="22"/>
              </w:rPr>
            </w:pPr>
            <w:r w:rsidRPr="00E825B8">
              <w:rPr>
                <w:rFonts w:ascii="Century Gothic" w:hAnsi="Century Gothic" w:cs="Arial"/>
                <w:b/>
                <w:bCs/>
                <w:szCs w:val="22"/>
              </w:rPr>
              <w:t>Health Parameter</w:t>
            </w:r>
          </w:p>
        </w:tc>
        <w:tc>
          <w:tcPr>
            <w:tcW w:w="2551" w:type="dxa"/>
            <w:shd w:val="clear" w:color="auto" w:fill="D9D9D9"/>
            <w:vAlign w:val="center"/>
          </w:tcPr>
          <w:p w14:paraId="34D5BF3B" w14:textId="77777777" w:rsidR="00C15692" w:rsidRPr="00E825B8" w:rsidRDefault="00C15692" w:rsidP="00C15692">
            <w:pPr>
              <w:rPr>
                <w:rFonts w:ascii="Century Gothic" w:hAnsi="Century Gothic" w:cs="Arial"/>
                <w:b/>
                <w:bCs/>
                <w:szCs w:val="22"/>
              </w:rPr>
            </w:pPr>
            <w:r w:rsidRPr="00E825B8">
              <w:rPr>
                <w:rFonts w:ascii="Century Gothic" w:hAnsi="Century Gothic" w:cs="Arial"/>
                <w:b/>
                <w:bCs/>
                <w:szCs w:val="22"/>
              </w:rPr>
              <w:t>Level</w:t>
            </w:r>
          </w:p>
        </w:tc>
        <w:tc>
          <w:tcPr>
            <w:tcW w:w="4820" w:type="dxa"/>
            <w:shd w:val="clear" w:color="auto" w:fill="D9D9D9"/>
            <w:vAlign w:val="center"/>
          </w:tcPr>
          <w:p w14:paraId="0715FB1A" w14:textId="77777777" w:rsidR="00C15692" w:rsidRPr="00E825B8" w:rsidRDefault="00C15692" w:rsidP="00C15692">
            <w:pPr>
              <w:rPr>
                <w:rFonts w:ascii="Century Gothic" w:hAnsi="Century Gothic" w:cs="Arial"/>
                <w:b/>
                <w:bCs/>
                <w:szCs w:val="22"/>
              </w:rPr>
            </w:pPr>
            <w:r w:rsidRPr="00E825B8">
              <w:rPr>
                <w:rFonts w:ascii="Century Gothic" w:hAnsi="Century Gothic" w:cs="Arial"/>
                <w:b/>
                <w:bCs/>
                <w:szCs w:val="22"/>
              </w:rPr>
              <w:t>Action</w:t>
            </w:r>
          </w:p>
        </w:tc>
      </w:tr>
      <w:tr w:rsidR="00C15692" w:rsidRPr="00C85EB6" w14:paraId="19559B02" w14:textId="77777777" w:rsidTr="009558F4">
        <w:trPr>
          <w:trHeight w:val="418"/>
        </w:trPr>
        <w:tc>
          <w:tcPr>
            <w:tcW w:w="2694" w:type="dxa"/>
            <w:vAlign w:val="center"/>
          </w:tcPr>
          <w:p w14:paraId="74F12A92"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xml:space="preserve">Absolute CVD risk score </w:t>
            </w:r>
          </w:p>
        </w:tc>
        <w:tc>
          <w:tcPr>
            <w:tcW w:w="2551" w:type="dxa"/>
            <w:vAlign w:val="center"/>
          </w:tcPr>
          <w:p w14:paraId="62FB0CE9"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10%</w:t>
            </w:r>
          </w:p>
        </w:tc>
        <w:tc>
          <w:tcPr>
            <w:tcW w:w="4820" w:type="dxa"/>
            <w:vAlign w:val="center"/>
          </w:tcPr>
          <w:p w14:paraId="542B39CF"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Routine referral to GP</w:t>
            </w:r>
            <w:r>
              <w:rPr>
                <w:rFonts w:ascii="Century Gothic" w:hAnsi="Century Gothic" w:cs="Arial"/>
                <w:sz w:val="16"/>
                <w:szCs w:val="16"/>
              </w:rPr>
              <w:t xml:space="preserve"> or other healthcare professional to provide intervention as detailed in NICE Guideline CG 181 </w:t>
            </w:r>
            <w:hyperlink r:id="rId13" w:history="1">
              <w:r w:rsidRPr="000E5ABC">
                <w:rPr>
                  <w:rStyle w:val="Hyperlink"/>
                  <w:rFonts w:ascii="Century Gothic" w:hAnsi="Century Gothic" w:cs="Arial"/>
                  <w:sz w:val="16"/>
                  <w:szCs w:val="16"/>
                </w:rPr>
                <w:t>https://www.nice.org.uk/guidance/cg181/chapter/1-Recommendations</w:t>
              </w:r>
            </w:hyperlink>
            <w:r>
              <w:rPr>
                <w:rFonts w:ascii="Century Gothic" w:hAnsi="Century Gothic" w:cs="Arial"/>
                <w:sz w:val="16"/>
                <w:szCs w:val="16"/>
              </w:rPr>
              <w:t>.  Give c</w:t>
            </w:r>
            <w:r w:rsidRPr="00C85EB6">
              <w:rPr>
                <w:rFonts w:ascii="Century Gothic" w:hAnsi="Century Gothic" w:cs="Arial"/>
                <w:sz w:val="16"/>
                <w:szCs w:val="16"/>
              </w:rPr>
              <w:t>holesterol reduction lifestyle advice.</w:t>
            </w:r>
          </w:p>
        </w:tc>
      </w:tr>
      <w:tr w:rsidR="00C15692" w:rsidRPr="00C85EB6" w14:paraId="1C706E2E" w14:textId="77777777" w:rsidTr="009558F4">
        <w:trPr>
          <w:trHeight w:val="418"/>
        </w:trPr>
        <w:tc>
          <w:tcPr>
            <w:tcW w:w="2694" w:type="dxa"/>
            <w:vAlign w:val="center"/>
          </w:tcPr>
          <w:p w14:paraId="04286948"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Total Cholesterol</w:t>
            </w:r>
          </w:p>
        </w:tc>
        <w:tc>
          <w:tcPr>
            <w:tcW w:w="2551" w:type="dxa"/>
            <w:vAlign w:val="center"/>
          </w:tcPr>
          <w:p w14:paraId="1D5BA28F"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&gt; 7.5 mmol/ L</w:t>
            </w:r>
          </w:p>
        </w:tc>
        <w:tc>
          <w:tcPr>
            <w:tcW w:w="4820" w:type="dxa"/>
            <w:vAlign w:val="center"/>
          </w:tcPr>
          <w:p w14:paraId="5F7812A7"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Routine referral to GP for</w:t>
            </w:r>
            <w:r w:rsidRPr="00C85EB6">
              <w:rPr>
                <w:rFonts w:ascii="Century Gothic" w:hAnsi="Century Gothic" w:cs="Arial"/>
                <w:sz w:val="16"/>
                <w:szCs w:val="16"/>
              </w:rPr>
              <w:t xml:space="preserve"> full lipid profile and assessment fo</w:t>
            </w:r>
            <w:r>
              <w:rPr>
                <w:rFonts w:ascii="Century Gothic" w:hAnsi="Century Gothic" w:cs="Arial"/>
                <w:sz w:val="16"/>
                <w:szCs w:val="16"/>
              </w:rPr>
              <w:t xml:space="preserve">r familial hypercholesterolemia as detailed in NICE Guideline CG71 </w:t>
            </w:r>
            <w:hyperlink r:id="rId14" w:history="1">
              <w:r w:rsidRPr="000E5ABC">
                <w:rPr>
                  <w:rStyle w:val="Hyperlink"/>
                  <w:rFonts w:ascii="Century Gothic" w:hAnsi="Century Gothic" w:cs="Arial"/>
                  <w:sz w:val="16"/>
                  <w:szCs w:val="16"/>
                </w:rPr>
                <w:t>https://www.nice.org.uk/guidance/cg71</w:t>
              </w:r>
            </w:hyperlink>
          </w:p>
        </w:tc>
      </w:tr>
      <w:tr w:rsidR="00C15692" w:rsidRPr="00C85EB6" w14:paraId="18FEC9EA" w14:textId="77777777" w:rsidTr="009558F4">
        <w:trPr>
          <w:trHeight w:val="418"/>
        </w:trPr>
        <w:tc>
          <w:tcPr>
            <w:tcW w:w="2694" w:type="dxa"/>
            <w:vAlign w:val="center"/>
          </w:tcPr>
          <w:p w14:paraId="203FA890"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TC/HDL ratio</w:t>
            </w:r>
          </w:p>
        </w:tc>
        <w:tc>
          <w:tcPr>
            <w:tcW w:w="2551" w:type="dxa"/>
            <w:vAlign w:val="center"/>
          </w:tcPr>
          <w:p w14:paraId="45326B96"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6</w:t>
            </w:r>
          </w:p>
        </w:tc>
        <w:tc>
          <w:tcPr>
            <w:tcW w:w="4820" w:type="dxa"/>
            <w:vAlign w:val="center"/>
          </w:tcPr>
          <w:p w14:paraId="3A563A13"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Routine referral to GP</w:t>
            </w:r>
            <w:r>
              <w:rPr>
                <w:rFonts w:ascii="Century Gothic" w:hAnsi="Century Gothic" w:cs="Arial"/>
                <w:sz w:val="16"/>
                <w:szCs w:val="16"/>
              </w:rPr>
              <w:t xml:space="preserve"> or Practice Nurse as usual practice protocol</w:t>
            </w:r>
            <w:r w:rsidRPr="00C85EB6">
              <w:rPr>
                <w:rFonts w:ascii="Century Gothic" w:hAnsi="Century Gothic" w:cs="Arial"/>
                <w:sz w:val="16"/>
                <w:szCs w:val="16"/>
              </w:rPr>
              <w:t>.</w:t>
            </w:r>
            <w:r>
              <w:rPr>
                <w:rFonts w:ascii="Century Gothic" w:hAnsi="Century Gothic" w:cs="Arial"/>
                <w:sz w:val="16"/>
                <w:szCs w:val="16"/>
              </w:rPr>
              <w:t xml:space="preserve">  Give c</w:t>
            </w:r>
            <w:r w:rsidRPr="00C85EB6">
              <w:rPr>
                <w:rFonts w:ascii="Century Gothic" w:hAnsi="Century Gothic" w:cs="Arial"/>
                <w:sz w:val="16"/>
                <w:szCs w:val="16"/>
              </w:rPr>
              <w:t>holesterol reduction lifestyle advice.</w:t>
            </w:r>
          </w:p>
        </w:tc>
      </w:tr>
      <w:tr w:rsidR="00C15692" w:rsidRPr="00C85EB6" w14:paraId="06627DB7" w14:textId="77777777" w:rsidTr="009558F4">
        <w:trPr>
          <w:trHeight w:val="418"/>
        </w:trPr>
        <w:tc>
          <w:tcPr>
            <w:tcW w:w="2694" w:type="dxa"/>
            <w:vMerge w:val="restart"/>
            <w:vAlign w:val="center"/>
          </w:tcPr>
          <w:p w14:paraId="0194D5C7" w14:textId="77777777" w:rsidR="00C15692" w:rsidRDefault="00C15692" w:rsidP="00C15692">
            <w:pPr>
              <w:rPr>
                <w:rFonts w:ascii="Century Gothic" w:hAnsi="Century Gothic" w:cs="Arial"/>
                <w:sz w:val="16"/>
                <w:szCs w:val="16"/>
              </w:rPr>
            </w:pPr>
            <w:r w:rsidRPr="00C85EB6">
              <w:rPr>
                <w:rFonts w:ascii="Century Gothic" w:hAnsi="Century Gothic" w:cs="Arial"/>
                <w:sz w:val="16"/>
                <w:szCs w:val="16"/>
              </w:rPr>
              <w:t>Blood Pressure</w:t>
            </w:r>
          </w:p>
          <w:p w14:paraId="45D9D682" w14:textId="77777777" w:rsidR="00C15692" w:rsidRPr="00C85EB6" w:rsidRDefault="00C15692" w:rsidP="00C15692">
            <w:pPr>
              <w:rPr>
                <w:rFonts w:ascii="Century Gothic" w:hAnsi="Century Gothic" w:cs="Arial"/>
                <w:sz w:val="16"/>
                <w:szCs w:val="16"/>
              </w:rPr>
            </w:pPr>
          </w:p>
        </w:tc>
        <w:tc>
          <w:tcPr>
            <w:tcW w:w="2551" w:type="dxa"/>
            <w:vAlign w:val="center"/>
          </w:tcPr>
          <w:p w14:paraId="5107214D"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180 / 110 mmHg</w:t>
            </w:r>
          </w:p>
          <w:p w14:paraId="199577BE"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SBP &gt; 180</w:t>
            </w:r>
          </w:p>
          <w:p w14:paraId="161F75AA"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DBP &gt; 110</w:t>
            </w:r>
          </w:p>
        </w:tc>
        <w:tc>
          <w:tcPr>
            <w:tcW w:w="4820" w:type="dxa"/>
            <w:vAlign w:val="center"/>
          </w:tcPr>
          <w:p w14:paraId="4FF1B2BB"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xml:space="preserve">Take second and third reading during the assessment following your standard operating procedure. If third reading is ≥ 180/110 mmHg then </w:t>
            </w:r>
            <w:r w:rsidRPr="00C85EB6">
              <w:rPr>
                <w:rFonts w:ascii="Century Gothic" w:hAnsi="Century Gothic" w:cs="Arial"/>
                <w:b/>
                <w:color w:val="C00000"/>
                <w:sz w:val="16"/>
                <w:szCs w:val="16"/>
              </w:rPr>
              <w:t>immediate referral</w:t>
            </w:r>
            <w:r w:rsidRPr="00C85EB6">
              <w:rPr>
                <w:rFonts w:ascii="Century Gothic" w:hAnsi="Century Gothic" w:cs="Arial"/>
                <w:color w:val="C00000"/>
                <w:sz w:val="16"/>
                <w:szCs w:val="16"/>
              </w:rPr>
              <w:t xml:space="preserve"> </w:t>
            </w:r>
            <w:r w:rsidRPr="00C85EB6">
              <w:rPr>
                <w:rFonts w:ascii="Century Gothic" w:hAnsi="Century Gothic" w:cs="Arial"/>
                <w:sz w:val="16"/>
                <w:szCs w:val="16"/>
              </w:rPr>
              <w:t xml:space="preserve">to GP or </w:t>
            </w:r>
            <w:r>
              <w:rPr>
                <w:rFonts w:ascii="Century Gothic" w:hAnsi="Century Gothic" w:cs="Arial"/>
                <w:sz w:val="16"/>
                <w:szCs w:val="16"/>
              </w:rPr>
              <w:t>Practice Nurse.</w:t>
            </w:r>
          </w:p>
        </w:tc>
      </w:tr>
      <w:tr w:rsidR="00C15692" w:rsidRPr="00C85EB6" w14:paraId="4F3483CA" w14:textId="77777777" w:rsidTr="009558F4">
        <w:trPr>
          <w:trHeight w:val="418"/>
        </w:trPr>
        <w:tc>
          <w:tcPr>
            <w:tcW w:w="2694" w:type="dxa"/>
            <w:vMerge/>
            <w:vAlign w:val="center"/>
          </w:tcPr>
          <w:p w14:paraId="0B7D776D" w14:textId="77777777" w:rsidR="00C15692" w:rsidRPr="00C85EB6" w:rsidRDefault="00C15692" w:rsidP="00C15692">
            <w:pPr>
              <w:rPr>
                <w:rFonts w:ascii="Century Gothic" w:hAnsi="Century Gothic" w:cs="Arial"/>
                <w:sz w:val="16"/>
                <w:szCs w:val="16"/>
              </w:rPr>
            </w:pPr>
          </w:p>
        </w:tc>
        <w:tc>
          <w:tcPr>
            <w:tcW w:w="2551" w:type="dxa"/>
            <w:vAlign w:val="center"/>
          </w:tcPr>
          <w:p w14:paraId="675B4EF0"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140 / 90 mmHg</w:t>
            </w:r>
          </w:p>
          <w:p w14:paraId="34F02BD3"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SBP &gt; 140</w:t>
            </w:r>
          </w:p>
          <w:p w14:paraId="7CCE00EF"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DBP&gt; 90</w:t>
            </w:r>
          </w:p>
        </w:tc>
        <w:tc>
          <w:tcPr>
            <w:tcW w:w="4820" w:type="dxa"/>
            <w:vAlign w:val="center"/>
          </w:tcPr>
          <w:p w14:paraId="0606D560"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Take second and third reading during the assessment following your standard operating procedure. If third reading is ≥140/90 mmH</w:t>
            </w:r>
            <w:r>
              <w:rPr>
                <w:rFonts w:ascii="Century Gothic" w:hAnsi="Century Gothic" w:cs="Arial"/>
                <w:sz w:val="16"/>
                <w:szCs w:val="16"/>
              </w:rPr>
              <w:t>g then routine referral to GP or Practice Nurse for</w:t>
            </w:r>
            <w:r w:rsidRPr="00C85EB6">
              <w:rPr>
                <w:rFonts w:ascii="Century Gothic" w:hAnsi="Century Gothic" w:cs="Arial"/>
                <w:sz w:val="16"/>
                <w:szCs w:val="16"/>
              </w:rPr>
              <w:t xml:space="preserve"> assessment of hypertension and CKD.</w:t>
            </w:r>
          </w:p>
        </w:tc>
      </w:tr>
      <w:tr w:rsidR="00C15692" w:rsidRPr="00C85EB6" w14:paraId="3ABA9C6E" w14:textId="77777777" w:rsidTr="009558F4">
        <w:trPr>
          <w:trHeight w:val="486"/>
        </w:trPr>
        <w:tc>
          <w:tcPr>
            <w:tcW w:w="2694" w:type="dxa"/>
            <w:vMerge w:val="restart"/>
            <w:vAlign w:val="center"/>
          </w:tcPr>
          <w:p w14:paraId="2CB0B3E7"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Pulse Rate</w:t>
            </w:r>
          </w:p>
        </w:tc>
        <w:tc>
          <w:tcPr>
            <w:tcW w:w="2551" w:type="dxa"/>
            <w:vAlign w:val="center"/>
          </w:tcPr>
          <w:p w14:paraId="11F25E64"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u w:val="single"/>
              </w:rPr>
              <w:t>&gt;</w:t>
            </w:r>
            <w:r w:rsidRPr="00C85EB6">
              <w:rPr>
                <w:rFonts w:ascii="Century Gothic" w:hAnsi="Century Gothic" w:cs="Arial"/>
                <w:sz w:val="16"/>
                <w:szCs w:val="16"/>
              </w:rPr>
              <w:t xml:space="preserve"> 100 </w:t>
            </w:r>
          </w:p>
        </w:tc>
        <w:tc>
          <w:tcPr>
            <w:tcW w:w="4820" w:type="dxa"/>
            <w:vAlign w:val="center"/>
          </w:tcPr>
          <w:p w14:paraId="1A1BE205"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Take second reading during the assessment.  If second reading is &gt;1</w:t>
            </w:r>
            <w:r>
              <w:rPr>
                <w:rFonts w:ascii="Century Gothic" w:hAnsi="Century Gothic" w:cs="Arial"/>
                <w:sz w:val="16"/>
                <w:szCs w:val="16"/>
              </w:rPr>
              <w:t>00 then</w:t>
            </w:r>
            <w:r w:rsidRPr="00C85EB6">
              <w:rPr>
                <w:rFonts w:ascii="Century Gothic" w:hAnsi="Century Gothic" w:cs="Arial"/>
                <w:sz w:val="16"/>
                <w:szCs w:val="16"/>
              </w:rPr>
              <w:t xml:space="preserve"> </w:t>
            </w:r>
            <w:r>
              <w:rPr>
                <w:rFonts w:ascii="Century Gothic" w:hAnsi="Century Gothic" w:cs="Arial"/>
                <w:sz w:val="16"/>
                <w:szCs w:val="16"/>
              </w:rPr>
              <w:t>routine referral to</w:t>
            </w:r>
            <w:r w:rsidRPr="00C85EB6">
              <w:rPr>
                <w:rFonts w:ascii="Century Gothic" w:hAnsi="Century Gothic" w:cs="Arial"/>
                <w:sz w:val="16"/>
                <w:szCs w:val="16"/>
              </w:rPr>
              <w:t xml:space="preserve"> GP</w:t>
            </w:r>
            <w:r>
              <w:rPr>
                <w:rFonts w:ascii="Century Gothic" w:hAnsi="Century Gothic" w:cs="Arial"/>
                <w:sz w:val="16"/>
                <w:szCs w:val="16"/>
              </w:rPr>
              <w:t xml:space="preserve"> or Practice Nurse</w:t>
            </w:r>
            <w:r w:rsidRPr="00C85EB6">
              <w:rPr>
                <w:rFonts w:ascii="Century Gothic" w:hAnsi="Century Gothic" w:cs="Arial"/>
                <w:sz w:val="16"/>
                <w:szCs w:val="16"/>
              </w:rPr>
              <w:t>.</w:t>
            </w:r>
          </w:p>
        </w:tc>
      </w:tr>
      <w:tr w:rsidR="00C15692" w:rsidRPr="00C85EB6" w14:paraId="3344C677" w14:textId="77777777" w:rsidTr="009558F4">
        <w:trPr>
          <w:trHeight w:val="486"/>
        </w:trPr>
        <w:tc>
          <w:tcPr>
            <w:tcW w:w="2694" w:type="dxa"/>
            <w:vMerge/>
            <w:vAlign w:val="center"/>
          </w:tcPr>
          <w:p w14:paraId="240FEDCC" w14:textId="77777777" w:rsidR="00C15692" w:rsidRPr="00C85EB6" w:rsidRDefault="00C15692" w:rsidP="00C15692">
            <w:pPr>
              <w:rPr>
                <w:rFonts w:ascii="Century Gothic" w:hAnsi="Century Gothic" w:cs="Arial"/>
                <w:sz w:val="16"/>
                <w:szCs w:val="16"/>
              </w:rPr>
            </w:pPr>
          </w:p>
        </w:tc>
        <w:tc>
          <w:tcPr>
            <w:tcW w:w="2551" w:type="dxa"/>
            <w:vAlign w:val="center"/>
          </w:tcPr>
          <w:p w14:paraId="122269AD"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u w:val="single"/>
              </w:rPr>
              <w:t>&lt;</w:t>
            </w:r>
            <w:r w:rsidRPr="00C85EB6">
              <w:rPr>
                <w:rFonts w:ascii="Century Gothic" w:hAnsi="Century Gothic" w:cs="Arial"/>
                <w:sz w:val="16"/>
                <w:szCs w:val="16"/>
              </w:rPr>
              <w:t xml:space="preserve"> 60 (or 50 if on Beta Blockers) </w:t>
            </w:r>
          </w:p>
        </w:tc>
        <w:tc>
          <w:tcPr>
            <w:tcW w:w="4820" w:type="dxa"/>
            <w:vAlign w:val="center"/>
          </w:tcPr>
          <w:p w14:paraId="4D3CDF06"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Take second reading during the assessment.  If second readi</w:t>
            </w:r>
            <w:r>
              <w:rPr>
                <w:rFonts w:ascii="Century Gothic" w:hAnsi="Century Gothic" w:cs="Arial"/>
                <w:sz w:val="16"/>
                <w:szCs w:val="16"/>
              </w:rPr>
              <w:t xml:space="preserve">ng is &lt;60 plus </w:t>
            </w:r>
            <w:r w:rsidRPr="00C85EB6">
              <w:rPr>
                <w:rFonts w:ascii="Century Gothic" w:hAnsi="Century Gothic" w:cs="Arial"/>
                <w:sz w:val="16"/>
                <w:szCs w:val="16"/>
              </w:rPr>
              <w:t>+ feeling dizzy/lightheaded or have recently fainted</w:t>
            </w:r>
            <w:r>
              <w:rPr>
                <w:rFonts w:ascii="Century Gothic" w:hAnsi="Century Gothic" w:cs="Arial"/>
                <w:sz w:val="16"/>
                <w:szCs w:val="16"/>
              </w:rPr>
              <w:t>, then routine referral to</w:t>
            </w:r>
            <w:r w:rsidRPr="00C85EB6">
              <w:rPr>
                <w:rFonts w:ascii="Century Gothic" w:hAnsi="Century Gothic" w:cs="Arial"/>
                <w:sz w:val="16"/>
                <w:szCs w:val="16"/>
              </w:rPr>
              <w:t xml:space="preserve"> GP</w:t>
            </w:r>
            <w:r>
              <w:rPr>
                <w:rFonts w:ascii="Century Gothic" w:hAnsi="Century Gothic" w:cs="Arial"/>
                <w:sz w:val="16"/>
                <w:szCs w:val="16"/>
              </w:rPr>
              <w:t xml:space="preserve"> or Practice Nurse</w:t>
            </w:r>
            <w:r w:rsidRPr="00C85EB6">
              <w:rPr>
                <w:rFonts w:ascii="Century Gothic" w:hAnsi="Century Gothic" w:cs="Arial"/>
                <w:sz w:val="16"/>
                <w:szCs w:val="16"/>
              </w:rPr>
              <w:t>.</w:t>
            </w:r>
          </w:p>
        </w:tc>
      </w:tr>
      <w:tr w:rsidR="00C15692" w:rsidRPr="00C85EB6" w14:paraId="31F81BA0" w14:textId="77777777" w:rsidTr="009558F4">
        <w:trPr>
          <w:trHeight w:val="486"/>
        </w:trPr>
        <w:tc>
          <w:tcPr>
            <w:tcW w:w="2694" w:type="dxa"/>
            <w:vMerge/>
            <w:vAlign w:val="center"/>
          </w:tcPr>
          <w:p w14:paraId="707EA289" w14:textId="77777777" w:rsidR="00C15692" w:rsidRPr="00C85EB6" w:rsidRDefault="00C15692" w:rsidP="00C15692">
            <w:pPr>
              <w:rPr>
                <w:rFonts w:ascii="Century Gothic" w:hAnsi="Century Gothic" w:cs="Arial"/>
                <w:sz w:val="16"/>
                <w:szCs w:val="16"/>
              </w:rPr>
            </w:pPr>
          </w:p>
        </w:tc>
        <w:tc>
          <w:tcPr>
            <w:tcW w:w="2551" w:type="dxa"/>
            <w:vAlign w:val="center"/>
          </w:tcPr>
          <w:p w14:paraId="452E63C5"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Irregular pulse</w:t>
            </w:r>
          </w:p>
        </w:tc>
        <w:tc>
          <w:tcPr>
            <w:tcW w:w="4820" w:type="dxa"/>
            <w:vAlign w:val="center"/>
          </w:tcPr>
          <w:p w14:paraId="1FB65C1A"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Routine referral to</w:t>
            </w:r>
            <w:r w:rsidRPr="00C85EB6">
              <w:rPr>
                <w:rFonts w:ascii="Century Gothic" w:hAnsi="Century Gothic" w:cs="Arial"/>
                <w:sz w:val="16"/>
                <w:szCs w:val="16"/>
              </w:rPr>
              <w:t xml:space="preserve"> GP</w:t>
            </w:r>
            <w:r>
              <w:rPr>
                <w:rFonts w:ascii="Century Gothic" w:hAnsi="Century Gothic" w:cs="Arial"/>
                <w:sz w:val="16"/>
                <w:szCs w:val="16"/>
              </w:rPr>
              <w:t xml:space="preserve"> or Practice Nurse for ECG</w:t>
            </w:r>
            <w:r w:rsidRPr="00C85EB6">
              <w:rPr>
                <w:rFonts w:ascii="Century Gothic" w:hAnsi="Century Gothic" w:cs="Arial"/>
                <w:sz w:val="16"/>
                <w:szCs w:val="16"/>
              </w:rPr>
              <w:t>.</w:t>
            </w:r>
          </w:p>
        </w:tc>
      </w:tr>
      <w:tr w:rsidR="00C15692" w:rsidRPr="00C85EB6" w14:paraId="41AA3040" w14:textId="77777777" w:rsidTr="009558F4">
        <w:trPr>
          <w:trHeight w:val="486"/>
        </w:trPr>
        <w:tc>
          <w:tcPr>
            <w:tcW w:w="2694" w:type="dxa"/>
            <w:vAlign w:val="center"/>
          </w:tcPr>
          <w:p w14:paraId="16489C39"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Diabetes UK/Leicester Risk Score</w:t>
            </w:r>
          </w:p>
        </w:tc>
        <w:tc>
          <w:tcPr>
            <w:tcW w:w="2551" w:type="dxa"/>
            <w:vAlign w:val="center"/>
          </w:tcPr>
          <w:p w14:paraId="7A9DFB0A"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16</w:t>
            </w:r>
          </w:p>
        </w:tc>
        <w:tc>
          <w:tcPr>
            <w:tcW w:w="4820" w:type="dxa"/>
            <w:vAlign w:val="center"/>
          </w:tcPr>
          <w:p w14:paraId="19B4A1A7"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Reques</w:t>
            </w:r>
            <w:r w:rsidRPr="00C85EB6">
              <w:rPr>
                <w:rFonts w:ascii="Century Gothic" w:hAnsi="Century Gothic" w:cs="Arial"/>
                <w:sz w:val="16"/>
                <w:szCs w:val="16"/>
              </w:rPr>
              <w:t>t an HbA1c test.</w:t>
            </w:r>
          </w:p>
        </w:tc>
      </w:tr>
      <w:tr w:rsidR="00C15692" w:rsidRPr="00C85EB6" w14:paraId="03D622DF" w14:textId="77777777" w:rsidTr="009558F4">
        <w:trPr>
          <w:trHeight w:val="567"/>
        </w:trPr>
        <w:tc>
          <w:tcPr>
            <w:tcW w:w="2694" w:type="dxa"/>
            <w:vMerge w:val="restart"/>
            <w:vAlign w:val="center"/>
          </w:tcPr>
          <w:p w14:paraId="3909E403"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Body Mass Index (BMI)</w:t>
            </w:r>
          </w:p>
        </w:tc>
        <w:tc>
          <w:tcPr>
            <w:tcW w:w="2551" w:type="dxa"/>
            <w:vAlign w:val="center"/>
          </w:tcPr>
          <w:p w14:paraId="4B7D1BFC"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25 - White or ethnicity not stated</w:t>
            </w:r>
          </w:p>
          <w:p w14:paraId="19A764AC"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xml:space="preserve">≥ 23 - Black, Asian other </w:t>
            </w:r>
            <w:r>
              <w:rPr>
                <w:rFonts w:ascii="Century Gothic" w:hAnsi="Century Gothic" w:cs="Arial"/>
                <w:sz w:val="16"/>
                <w:szCs w:val="16"/>
              </w:rPr>
              <w:t xml:space="preserve">minority </w:t>
            </w:r>
            <w:r w:rsidRPr="00C85EB6">
              <w:rPr>
                <w:rFonts w:ascii="Century Gothic" w:hAnsi="Century Gothic" w:cs="Arial"/>
                <w:sz w:val="16"/>
                <w:szCs w:val="16"/>
              </w:rPr>
              <w:t>ethnic groups</w:t>
            </w:r>
          </w:p>
        </w:tc>
        <w:tc>
          <w:tcPr>
            <w:tcW w:w="4820" w:type="dxa"/>
            <w:vAlign w:val="center"/>
          </w:tcPr>
          <w:p w14:paraId="45CDD0F5" w14:textId="77777777" w:rsidR="00C15692" w:rsidRPr="006B69F2" w:rsidRDefault="00C15692" w:rsidP="00C15692">
            <w:pPr>
              <w:rPr>
                <w:rFonts w:ascii="Century Gothic" w:hAnsi="Century Gothic" w:cs="Arial"/>
                <w:sz w:val="16"/>
                <w:szCs w:val="16"/>
              </w:rPr>
            </w:pPr>
            <w:r w:rsidRPr="006B69F2">
              <w:rPr>
                <w:rFonts w:ascii="Century Gothic" w:hAnsi="Century Gothic" w:cs="Arial"/>
                <w:sz w:val="16"/>
                <w:szCs w:val="16"/>
              </w:rPr>
              <w:t xml:space="preserve">Provide lifestyle advice, assess motivation to change and signpost to </w:t>
            </w:r>
            <w:r w:rsidRPr="006B69F2">
              <w:rPr>
                <w:rFonts w:ascii="Century Gothic" w:hAnsi="Century Gothic"/>
                <w:snapToGrid w:val="0"/>
                <w:sz w:val="16"/>
                <w:szCs w:val="16"/>
              </w:rPr>
              <w:t>Wokingham Active and Healthy Guide 2019</w:t>
            </w:r>
            <w:r w:rsidRPr="006B69F2">
              <w:rPr>
                <w:rFonts w:ascii="Century Gothic" w:hAnsi="Century Gothic" w:cs="Arial"/>
                <w:sz w:val="16"/>
                <w:szCs w:val="16"/>
              </w:rPr>
              <w:t xml:space="preserve"> </w:t>
            </w:r>
            <w:r w:rsidRPr="006B69F2">
              <w:rPr>
                <w:rFonts w:ascii="Century Gothic" w:hAnsi="Century Gothic"/>
                <w:snapToGrid w:val="0"/>
                <w:sz w:val="16"/>
                <w:szCs w:val="16"/>
              </w:rPr>
              <w:t xml:space="preserve">downloaded </w:t>
            </w:r>
            <w:hyperlink r:id="rId15" w:history="1">
              <w:r w:rsidRPr="006B69F2">
                <w:rPr>
                  <w:rStyle w:val="Hyperlink"/>
                  <w:rFonts w:ascii="Century Gothic" w:hAnsi="Century Gothic"/>
                  <w:snapToGrid w:val="0"/>
                  <w:sz w:val="16"/>
                  <w:szCs w:val="16"/>
                </w:rPr>
                <w:t>here.</w:t>
              </w:r>
            </w:hyperlink>
            <w:r w:rsidRPr="006B69F2">
              <w:rPr>
                <w:rFonts w:ascii="Century Gothic" w:hAnsi="Century Gothic" w:cs="Arial"/>
                <w:sz w:val="16"/>
                <w:szCs w:val="16"/>
              </w:rPr>
              <w:t xml:space="preserve">  </w:t>
            </w:r>
          </w:p>
        </w:tc>
      </w:tr>
      <w:tr w:rsidR="00C15692" w:rsidRPr="00C85EB6" w14:paraId="78500B72" w14:textId="77777777" w:rsidTr="009558F4">
        <w:trPr>
          <w:trHeight w:val="567"/>
        </w:trPr>
        <w:tc>
          <w:tcPr>
            <w:tcW w:w="2694" w:type="dxa"/>
            <w:vMerge/>
            <w:vAlign w:val="center"/>
          </w:tcPr>
          <w:p w14:paraId="49046CA6" w14:textId="77777777" w:rsidR="00C15692" w:rsidRPr="00C85EB6" w:rsidRDefault="00C15692" w:rsidP="00C15692">
            <w:pPr>
              <w:rPr>
                <w:rFonts w:ascii="Century Gothic" w:hAnsi="Century Gothic" w:cs="Arial"/>
                <w:sz w:val="16"/>
                <w:szCs w:val="16"/>
              </w:rPr>
            </w:pPr>
          </w:p>
        </w:tc>
        <w:tc>
          <w:tcPr>
            <w:tcW w:w="2551" w:type="dxa"/>
            <w:vAlign w:val="center"/>
          </w:tcPr>
          <w:p w14:paraId="49C8F984"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30 - White or ethnicity not stated</w:t>
            </w:r>
          </w:p>
          <w:p w14:paraId="3E19154B"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 xml:space="preserve">≥ 27.5 </w:t>
            </w:r>
            <w:r>
              <w:rPr>
                <w:rFonts w:ascii="Century Gothic" w:hAnsi="Century Gothic" w:cs="Arial"/>
                <w:sz w:val="16"/>
                <w:szCs w:val="16"/>
              </w:rPr>
              <w:t xml:space="preserve">- </w:t>
            </w:r>
            <w:r w:rsidRPr="00C85EB6">
              <w:rPr>
                <w:rFonts w:ascii="Century Gothic" w:hAnsi="Century Gothic" w:cs="Arial"/>
                <w:sz w:val="16"/>
                <w:szCs w:val="16"/>
              </w:rPr>
              <w:t xml:space="preserve">Black, Asian other </w:t>
            </w:r>
            <w:r>
              <w:rPr>
                <w:rFonts w:ascii="Century Gothic" w:hAnsi="Century Gothic" w:cs="Arial"/>
                <w:sz w:val="16"/>
                <w:szCs w:val="16"/>
              </w:rPr>
              <w:t xml:space="preserve">minority </w:t>
            </w:r>
            <w:r w:rsidRPr="00C85EB6">
              <w:rPr>
                <w:rFonts w:ascii="Century Gothic" w:hAnsi="Century Gothic" w:cs="Arial"/>
                <w:sz w:val="16"/>
                <w:szCs w:val="16"/>
              </w:rPr>
              <w:t xml:space="preserve">ethnic </w:t>
            </w:r>
            <w:r>
              <w:rPr>
                <w:rFonts w:ascii="Century Gothic" w:hAnsi="Century Gothic" w:cs="Arial"/>
                <w:sz w:val="16"/>
                <w:szCs w:val="16"/>
              </w:rPr>
              <w:t xml:space="preserve">(BAME) </w:t>
            </w:r>
            <w:r w:rsidRPr="00C85EB6">
              <w:rPr>
                <w:rFonts w:ascii="Century Gothic" w:hAnsi="Century Gothic" w:cs="Arial"/>
                <w:sz w:val="16"/>
                <w:szCs w:val="16"/>
              </w:rPr>
              <w:t>group</w:t>
            </w:r>
            <w:r>
              <w:rPr>
                <w:rFonts w:ascii="Century Gothic" w:hAnsi="Century Gothic" w:cs="Arial"/>
                <w:sz w:val="16"/>
                <w:szCs w:val="16"/>
              </w:rPr>
              <w:t>s</w:t>
            </w:r>
          </w:p>
        </w:tc>
        <w:tc>
          <w:tcPr>
            <w:tcW w:w="4820" w:type="dxa"/>
            <w:vAlign w:val="center"/>
          </w:tcPr>
          <w:p w14:paraId="6352BE01" w14:textId="77777777" w:rsidR="00C15692" w:rsidRPr="006B69F2" w:rsidRDefault="00C15692" w:rsidP="00C15692">
            <w:pPr>
              <w:rPr>
                <w:rFonts w:ascii="Century Gothic" w:hAnsi="Century Gothic" w:cs="Arial"/>
                <w:sz w:val="16"/>
                <w:szCs w:val="16"/>
              </w:rPr>
            </w:pPr>
            <w:r w:rsidRPr="006B69F2">
              <w:rPr>
                <w:rFonts w:ascii="Century Gothic" w:hAnsi="Century Gothic" w:cs="Arial"/>
                <w:sz w:val="16"/>
                <w:szCs w:val="16"/>
              </w:rPr>
              <w:t xml:space="preserve">Provide lifestyle advice, assess motivation to change and signpost to </w:t>
            </w:r>
            <w:r w:rsidRPr="006B69F2">
              <w:rPr>
                <w:rFonts w:ascii="Century Gothic" w:hAnsi="Century Gothic"/>
                <w:snapToGrid w:val="0"/>
                <w:sz w:val="16"/>
                <w:szCs w:val="16"/>
              </w:rPr>
              <w:t>Wokingham Active and Healthy Guide 2019</w:t>
            </w:r>
            <w:r w:rsidRPr="006B69F2">
              <w:rPr>
                <w:rFonts w:ascii="Century Gothic" w:hAnsi="Century Gothic" w:cs="Arial"/>
                <w:sz w:val="16"/>
                <w:szCs w:val="16"/>
              </w:rPr>
              <w:t xml:space="preserve"> </w:t>
            </w:r>
            <w:r w:rsidRPr="006B69F2">
              <w:rPr>
                <w:rFonts w:ascii="Century Gothic" w:hAnsi="Century Gothic"/>
                <w:snapToGrid w:val="0"/>
                <w:sz w:val="16"/>
                <w:szCs w:val="16"/>
              </w:rPr>
              <w:t xml:space="preserve">downloaded </w:t>
            </w:r>
            <w:hyperlink r:id="rId16" w:history="1">
              <w:r w:rsidRPr="006B69F2">
                <w:rPr>
                  <w:rStyle w:val="Hyperlink"/>
                  <w:rFonts w:ascii="Century Gothic" w:hAnsi="Century Gothic"/>
                  <w:snapToGrid w:val="0"/>
                  <w:sz w:val="16"/>
                  <w:szCs w:val="16"/>
                </w:rPr>
                <w:t>here.</w:t>
              </w:r>
            </w:hyperlink>
            <w:r w:rsidRPr="006B69F2">
              <w:rPr>
                <w:rFonts w:ascii="Century Gothic" w:hAnsi="Century Gothic" w:cs="Arial"/>
                <w:sz w:val="16"/>
                <w:szCs w:val="16"/>
              </w:rPr>
              <w:t xml:space="preserve">  Offer referral to the GP Referral Scheme for obesity intervention.</w:t>
            </w:r>
          </w:p>
        </w:tc>
      </w:tr>
      <w:tr w:rsidR="00C15692" w:rsidRPr="00C85EB6" w14:paraId="5EB4044A" w14:textId="77777777" w:rsidTr="009558F4">
        <w:trPr>
          <w:trHeight w:val="567"/>
        </w:trPr>
        <w:tc>
          <w:tcPr>
            <w:tcW w:w="2694" w:type="dxa"/>
            <w:vAlign w:val="center"/>
          </w:tcPr>
          <w:p w14:paraId="31D40183"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Waist Circumference</w:t>
            </w:r>
          </w:p>
        </w:tc>
        <w:tc>
          <w:tcPr>
            <w:tcW w:w="2551" w:type="dxa"/>
            <w:vAlign w:val="center"/>
          </w:tcPr>
          <w:p w14:paraId="2D4AC40D"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&gt; 102cm (40.2”) in men</w:t>
            </w:r>
          </w:p>
          <w:p w14:paraId="284FE8D0" w14:textId="77777777" w:rsidR="00C15692" w:rsidRPr="00C85EB6" w:rsidRDefault="00C15692" w:rsidP="00C15692">
            <w:pPr>
              <w:rPr>
                <w:rFonts w:ascii="Century Gothic" w:hAnsi="Century Gothic" w:cs="Arial"/>
                <w:sz w:val="16"/>
                <w:szCs w:val="16"/>
              </w:rPr>
            </w:pPr>
            <w:r w:rsidRPr="00C85EB6">
              <w:rPr>
                <w:rFonts w:ascii="Century Gothic" w:hAnsi="Century Gothic" w:cs="Arial"/>
                <w:sz w:val="16"/>
                <w:szCs w:val="16"/>
              </w:rPr>
              <w:t>&gt; 88cm  (34.6”) in women</w:t>
            </w:r>
          </w:p>
          <w:p w14:paraId="1CA32EFC"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&gt; 91cm  (35.8”) in BAME</w:t>
            </w:r>
            <w:r w:rsidRPr="00C85EB6">
              <w:rPr>
                <w:rFonts w:ascii="Century Gothic" w:hAnsi="Century Gothic" w:cs="Arial"/>
                <w:sz w:val="16"/>
                <w:szCs w:val="16"/>
              </w:rPr>
              <w:t xml:space="preserve"> men</w:t>
            </w:r>
          </w:p>
          <w:p w14:paraId="3B4E2E99"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 xml:space="preserve">&gt; 81cm  (31.5”) in BAME </w:t>
            </w:r>
            <w:r w:rsidRPr="00C85EB6">
              <w:rPr>
                <w:rFonts w:ascii="Century Gothic" w:hAnsi="Century Gothic" w:cs="Arial"/>
                <w:sz w:val="16"/>
                <w:szCs w:val="16"/>
              </w:rPr>
              <w:t>women</w:t>
            </w:r>
          </w:p>
        </w:tc>
        <w:tc>
          <w:tcPr>
            <w:tcW w:w="4820" w:type="dxa"/>
            <w:vAlign w:val="center"/>
          </w:tcPr>
          <w:p w14:paraId="415E6E23"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As above.</w:t>
            </w:r>
          </w:p>
        </w:tc>
      </w:tr>
      <w:tr w:rsidR="00C15692" w:rsidRPr="00C85EB6" w14:paraId="3FDC1113" w14:textId="77777777" w:rsidTr="009558F4">
        <w:trPr>
          <w:trHeight w:val="567"/>
        </w:trPr>
        <w:tc>
          <w:tcPr>
            <w:tcW w:w="2694" w:type="dxa"/>
            <w:vAlign w:val="center"/>
          </w:tcPr>
          <w:p w14:paraId="3B1560FA"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Smoking status</w:t>
            </w:r>
          </w:p>
        </w:tc>
        <w:tc>
          <w:tcPr>
            <w:tcW w:w="2551" w:type="dxa"/>
            <w:vAlign w:val="center"/>
          </w:tcPr>
          <w:p w14:paraId="3E362558"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Currently smokes tobacco.</w:t>
            </w:r>
          </w:p>
        </w:tc>
        <w:tc>
          <w:tcPr>
            <w:tcW w:w="4820" w:type="dxa"/>
            <w:vAlign w:val="center"/>
          </w:tcPr>
          <w:p w14:paraId="3E438898" w14:textId="77777777" w:rsidR="00C15692" w:rsidRPr="00A14B06" w:rsidRDefault="00C15692" w:rsidP="00C15692">
            <w:pPr>
              <w:spacing w:line="276" w:lineRule="auto"/>
              <w:rPr>
                <w:rFonts w:ascii="Century Gothic" w:hAnsi="Century Gothic"/>
                <w:snapToGrid w:val="0"/>
                <w:sz w:val="16"/>
                <w:szCs w:val="16"/>
              </w:rPr>
            </w:pPr>
            <w:r w:rsidRPr="00A14B06">
              <w:rPr>
                <w:rFonts w:ascii="Century Gothic" w:hAnsi="Century Gothic" w:cs="Arial"/>
                <w:sz w:val="16"/>
                <w:szCs w:val="16"/>
              </w:rPr>
              <w:t xml:space="preserve">Offer referral to </w:t>
            </w:r>
            <w:r w:rsidRPr="00A14B06">
              <w:rPr>
                <w:rFonts w:ascii="Century Gothic" w:hAnsi="Century Gothic"/>
                <w:snapToGrid w:val="0"/>
                <w:sz w:val="16"/>
                <w:szCs w:val="16"/>
              </w:rPr>
              <w:t>Smoke free life Berkshire provided by Solutions4Health – inform that self-referral is welcome.</w:t>
            </w:r>
          </w:p>
        </w:tc>
      </w:tr>
      <w:tr w:rsidR="00C15692" w:rsidRPr="00C85EB6" w14:paraId="2136C16E" w14:textId="77777777" w:rsidTr="009558F4">
        <w:trPr>
          <w:trHeight w:val="462"/>
        </w:trPr>
        <w:tc>
          <w:tcPr>
            <w:tcW w:w="2694" w:type="dxa"/>
            <w:vMerge w:val="restart"/>
            <w:vAlign w:val="center"/>
          </w:tcPr>
          <w:p w14:paraId="7887E848"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Alcohol</w:t>
            </w:r>
          </w:p>
        </w:tc>
        <w:tc>
          <w:tcPr>
            <w:tcW w:w="2551" w:type="dxa"/>
            <w:vAlign w:val="center"/>
          </w:tcPr>
          <w:p w14:paraId="10E6FEF5" w14:textId="77777777" w:rsidR="00C15692" w:rsidRPr="00C85EB6" w:rsidRDefault="00C15692" w:rsidP="00C15692">
            <w:pPr>
              <w:rPr>
                <w:rFonts w:ascii="Century Gothic" w:hAnsi="Century Gothic" w:cs="Arial"/>
                <w:sz w:val="16"/>
                <w:szCs w:val="16"/>
              </w:rPr>
            </w:pPr>
            <w:r>
              <w:rPr>
                <w:rFonts w:ascii="Century Gothic" w:hAnsi="Century Gothic" w:cs="Arial"/>
                <w:sz w:val="16"/>
                <w:szCs w:val="16"/>
              </w:rPr>
              <w:t>AUDIT-C of 8 to 15</w:t>
            </w:r>
          </w:p>
        </w:tc>
        <w:tc>
          <w:tcPr>
            <w:tcW w:w="4820" w:type="dxa"/>
            <w:vAlign w:val="center"/>
          </w:tcPr>
          <w:p w14:paraId="08CFA698" w14:textId="77777777" w:rsidR="00C15692" w:rsidRPr="00A14B06" w:rsidRDefault="00C15692" w:rsidP="00C15692">
            <w:pPr>
              <w:rPr>
                <w:rFonts w:ascii="Century Gothic" w:hAnsi="Century Gothic" w:cs="Arial"/>
                <w:sz w:val="16"/>
                <w:szCs w:val="16"/>
              </w:rPr>
            </w:pPr>
            <w:r w:rsidRPr="00A14B06">
              <w:rPr>
                <w:rFonts w:ascii="Century Gothic" w:hAnsi="Century Gothic" w:cs="Arial"/>
                <w:sz w:val="16"/>
                <w:szCs w:val="16"/>
              </w:rPr>
              <w:t>Discuss alcohol consumption</w:t>
            </w:r>
            <w:r>
              <w:rPr>
                <w:rFonts w:ascii="Century Gothic" w:hAnsi="Century Gothic" w:cs="Arial"/>
                <w:sz w:val="16"/>
                <w:szCs w:val="16"/>
              </w:rPr>
              <w:t xml:space="preserve"> and associated problems </w:t>
            </w:r>
            <w:r w:rsidRPr="00A14B06">
              <w:rPr>
                <w:rFonts w:ascii="Century Gothic" w:hAnsi="Century Gothic" w:cs="Arial"/>
                <w:sz w:val="16"/>
                <w:szCs w:val="16"/>
              </w:rPr>
              <w:t>and signpost to support.</w:t>
            </w:r>
          </w:p>
        </w:tc>
      </w:tr>
      <w:tr w:rsidR="00C15692" w:rsidRPr="00C85EB6" w14:paraId="04B31FDF" w14:textId="77777777" w:rsidTr="009558F4">
        <w:trPr>
          <w:trHeight w:val="283"/>
        </w:trPr>
        <w:tc>
          <w:tcPr>
            <w:tcW w:w="2694" w:type="dxa"/>
            <w:vMerge/>
            <w:vAlign w:val="center"/>
          </w:tcPr>
          <w:p w14:paraId="4CA752E1" w14:textId="77777777" w:rsidR="00C15692" w:rsidRDefault="00C15692" w:rsidP="00C15692">
            <w:pPr>
              <w:rPr>
                <w:rFonts w:ascii="Century Gothic" w:hAnsi="Century Gothic" w:cs="Arial"/>
                <w:sz w:val="16"/>
                <w:szCs w:val="16"/>
              </w:rPr>
            </w:pPr>
          </w:p>
        </w:tc>
        <w:tc>
          <w:tcPr>
            <w:tcW w:w="2551" w:type="dxa"/>
            <w:vAlign w:val="center"/>
          </w:tcPr>
          <w:p w14:paraId="4A236B3D" w14:textId="77777777" w:rsidR="00C15692" w:rsidRDefault="00C15692" w:rsidP="00C15692">
            <w:pPr>
              <w:rPr>
                <w:rFonts w:ascii="Century Gothic" w:hAnsi="Century Gothic" w:cs="Arial"/>
                <w:sz w:val="16"/>
                <w:szCs w:val="16"/>
              </w:rPr>
            </w:pPr>
            <w:r>
              <w:rPr>
                <w:rFonts w:ascii="Century Gothic" w:hAnsi="Century Gothic" w:cs="Arial"/>
                <w:sz w:val="16"/>
                <w:szCs w:val="16"/>
              </w:rPr>
              <w:t>AUDIT-C of 16 or above</w:t>
            </w:r>
          </w:p>
        </w:tc>
        <w:tc>
          <w:tcPr>
            <w:tcW w:w="4820" w:type="dxa"/>
            <w:vAlign w:val="center"/>
          </w:tcPr>
          <w:p w14:paraId="4BD5D368" w14:textId="77777777" w:rsidR="00C15692" w:rsidRPr="00A14B06" w:rsidRDefault="00C15692" w:rsidP="00C15692">
            <w:pPr>
              <w:spacing w:line="276" w:lineRule="auto"/>
              <w:rPr>
                <w:rFonts w:ascii="Century Gothic" w:hAnsi="Century Gothic"/>
                <w:snapToGrid w:val="0"/>
                <w:sz w:val="16"/>
                <w:szCs w:val="16"/>
              </w:rPr>
            </w:pPr>
            <w:r w:rsidRPr="00A14B06">
              <w:rPr>
                <w:rFonts w:ascii="Century Gothic" w:hAnsi="Century Gothic" w:cs="Arial"/>
                <w:sz w:val="16"/>
                <w:szCs w:val="16"/>
              </w:rPr>
              <w:t xml:space="preserve">Offer referral to SMART – inform that self-referral is </w:t>
            </w:r>
            <w:r w:rsidRPr="00A14B06">
              <w:rPr>
                <w:rFonts w:ascii="Century Gothic" w:hAnsi="Century Gothic"/>
                <w:snapToGrid w:val="0"/>
                <w:sz w:val="16"/>
                <w:szCs w:val="16"/>
              </w:rPr>
              <w:t>welcome.</w:t>
            </w:r>
          </w:p>
          <w:p w14:paraId="651C2B39" w14:textId="77777777" w:rsidR="00C15692" w:rsidRPr="00A14B06" w:rsidRDefault="00C15692" w:rsidP="00C15692">
            <w:pPr>
              <w:rPr>
                <w:rFonts w:ascii="Century Gothic" w:hAnsi="Century Gothic" w:cs="Arial"/>
                <w:sz w:val="18"/>
                <w:szCs w:val="18"/>
              </w:rPr>
            </w:pPr>
          </w:p>
        </w:tc>
      </w:tr>
      <w:tr w:rsidR="00C15692" w:rsidRPr="00C85EB6" w14:paraId="388FDB4E" w14:textId="77777777" w:rsidTr="009558F4">
        <w:trPr>
          <w:trHeight w:val="283"/>
        </w:trPr>
        <w:tc>
          <w:tcPr>
            <w:tcW w:w="2694" w:type="dxa"/>
            <w:vAlign w:val="center"/>
          </w:tcPr>
          <w:p w14:paraId="66DA72A5" w14:textId="77777777" w:rsidR="00C15692" w:rsidRDefault="00C15692" w:rsidP="00C15692">
            <w:pPr>
              <w:rPr>
                <w:rFonts w:ascii="Century Gothic" w:hAnsi="Century Gothic" w:cs="Arial"/>
                <w:sz w:val="16"/>
                <w:szCs w:val="16"/>
              </w:rPr>
            </w:pPr>
            <w:r>
              <w:rPr>
                <w:rFonts w:ascii="Century Gothic" w:hAnsi="Century Gothic" w:cs="Arial"/>
                <w:sz w:val="16"/>
                <w:szCs w:val="16"/>
              </w:rPr>
              <w:t>Physical activity</w:t>
            </w:r>
          </w:p>
        </w:tc>
        <w:tc>
          <w:tcPr>
            <w:tcW w:w="2551" w:type="dxa"/>
            <w:vAlign w:val="center"/>
          </w:tcPr>
          <w:p w14:paraId="656D0C77" w14:textId="77777777" w:rsidR="00C15692" w:rsidRDefault="00C15692" w:rsidP="00C15692">
            <w:pPr>
              <w:rPr>
                <w:rFonts w:ascii="Century Gothic" w:hAnsi="Century Gothic" w:cs="Arial"/>
                <w:sz w:val="16"/>
                <w:szCs w:val="16"/>
              </w:rPr>
            </w:pPr>
            <w:r>
              <w:rPr>
                <w:rFonts w:ascii="Century Gothic" w:hAnsi="Century Gothic" w:cs="Arial"/>
                <w:sz w:val="16"/>
                <w:szCs w:val="16"/>
              </w:rPr>
              <w:t>Below recommended 150 minutes per week.</w:t>
            </w:r>
          </w:p>
        </w:tc>
        <w:tc>
          <w:tcPr>
            <w:tcW w:w="4820" w:type="dxa"/>
            <w:vAlign w:val="center"/>
          </w:tcPr>
          <w:p w14:paraId="238419FB" w14:textId="77777777" w:rsidR="00C15692" w:rsidRDefault="00C15692" w:rsidP="00C15692">
            <w:pPr>
              <w:spacing w:line="276" w:lineRule="auto"/>
              <w:rPr>
                <w:rFonts w:ascii="Century Gothic" w:hAnsi="Century Gothic" w:cs="Arial"/>
                <w:sz w:val="16"/>
                <w:szCs w:val="16"/>
              </w:rPr>
            </w:pPr>
            <w:r>
              <w:rPr>
                <w:rFonts w:ascii="Century Gothic" w:hAnsi="Century Gothic" w:cs="Arial"/>
                <w:sz w:val="16"/>
                <w:szCs w:val="16"/>
              </w:rPr>
              <w:t xml:space="preserve">Signpost to </w:t>
            </w:r>
            <w:hyperlink r:id="rId17" w:history="1">
              <w:r w:rsidRPr="000E5ABC">
                <w:rPr>
                  <w:rStyle w:val="Hyperlink"/>
                  <w:rFonts w:ascii="Century Gothic" w:hAnsi="Century Gothic" w:cs="Arial"/>
                  <w:sz w:val="16"/>
                  <w:szCs w:val="16"/>
                </w:rPr>
                <w:t>https://www.wokingham.gov.uk/sports-and-activities/activities-for-adults/</w:t>
              </w:r>
            </w:hyperlink>
          </w:p>
          <w:p w14:paraId="1DE5897A" w14:textId="77777777" w:rsidR="00C15692" w:rsidRDefault="00C15692" w:rsidP="00C15692">
            <w:pPr>
              <w:spacing w:line="276" w:lineRule="auto"/>
              <w:rPr>
                <w:rFonts w:ascii="Century Gothic" w:hAnsi="Century Gothic" w:cs="Arial"/>
                <w:sz w:val="16"/>
                <w:szCs w:val="16"/>
              </w:rPr>
            </w:pPr>
            <w:r>
              <w:rPr>
                <w:rFonts w:ascii="Century Gothic" w:hAnsi="Century Gothic" w:cs="Arial"/>
                <w:sz w:val="16"/>
                <w:szCs w:val="16"/>
              </w:rPr>
              <w:t>for information on local activities and support.</w:t>
            </w:r>
          </w:p>
          <w:p w14:paraId="09D7D841" w14:textId="77777777" w:rsidR="00C15692" w:rsidRPr="00A14B06" w:rsidRDefault="00C15692" w:rsidP="00C15692">
            <w:pPr>
              <w:spacing w:line="276" w:lineRule="auto"/>
              <w:rPr>
                <w:rFonts w:ascii="Century Gothic" w:hAnsi="Century Gothic" w:cs="Arial"/>
                <w:sz w:val="16"/>
                <w:szCs w:val="16"/>
              </w:rPr>
            </w:pPr>
            <w:r>
              <w:rPr>
                <w:rFonts w:ascii="Century Gothic" w:hAnsi="Century Gothic" w:cs="Arial"/>
                <w:sz w:val="16"/>
                <w:szCs w:val="16"/>
              </w:rPr>
              <w:t xml:space="preserve">If inactive consider referral to the </w:t>
            </w:r>
            <w:r w:rsidRPr="00AD01C1">
              <w:rPr>
                <w:rFonts w:ascii="Century Gothic" w:hAnsi="Century Gothic"/>
                <w:snapToGrid w:val="0"/>
                <w:sz w:val="16"/>
                <w:szCs w:val="16"/>
              </w:rPr>
              <w:t>GP Physical Activity Referral Scheme.</w:t>
            </w:r>
          </w:p>
        </w:tc>
      </w:tr>
    </w:tbl>
    <w:p w14:paraId="5FBF63CF" w14:textId="4CC26574" w:rsidR="00C15692" w:rsidRPr="00C15692" w:rsidRDefault="00C15692" w:rsidP="00C15692">
      <w:pPr>
        <w:spacing w:before="40"/>
        <w:rPr>
          <w:rFonts w:ascii="Century Gothic" w:hAnsi="Century Gothic"/>
          <w:sz w:val="18"/>
          <w:szCs w:val="20"/>
        </w:rPr>
      </w:pPr>
      <w:r>
        <w:rPr>
          <w:noProof/>
          <w:lang w:eastAsia="en-GB"/>
        </w:rPr>
        <w:drawing>
          <wp:anchor distT="0" distB="0" distL="114300" distR="114300" simplePos="0" relativeHeight="251663360" behindDoc="0" locked="0" layoutInCell="1" allowOverlap="1" wp14:anchorId="53BD5B81" wp14:editId="226C49B1">
            <wp:simplePos x="0" y="0"/>
            <wp:positionH relativeFrom="column">
              <wp:posOffset>9211756</wp:posOffset>
            </wp:positionH>
            <wp:positionV relativeFrom="paragraph">
              <wp:posOffset>29210</wp:posOffset>
            </wp:positionV>
            <wp:extent cx="145914" cy="156845"/>
            <wp:effectExtent l="0" t="0" r="6985" b="0"/>
            <wp:wrapNone/>
            <wp:docPr id="3" name="Picture 3" descr="RGB HD LOGO"/>
            <wp:cNvGraphicFramePr/>
            <a:graphic xmlns:a="http://schemas.openxmlformats.org/drawingml/2006/main">
              <a:graphicData uri="http://schemas.openxmlformats.org/drawingml/2006/picture">
                <pic:pic xmlns:pic="http://schemas.openxmlformats.org/drawingml/2006/picture">
                  <pic:nvPicPr>
                    <pic:cNvPr id="2" name="Picture 2" descr="RGB HD LOGO"/>
                    <pic:cNvPicPr/>
                  </pic:nvPicPr>
                  <pic:blipFill rotWithShape="1">
                    <a:blip r:embed="rId18" cstate="print">
                      <a:extLst>
                        <a:ext uri="{BEBA8EAE-BF5A-486C-A8C5-ECC9F3942E4B}">
                          <a14:imgProps xmlns:a14="http://schemas.microsoft.com/office/drawing/2010/main">
                            <a14:imgLayer r:embed="rId19">
                              <a14:imgEffect>
                                <a14:saturation sat="0"/>
                              </a14:imgEffect>
                            </a14:imgLayer>
                          </a14:imgProps>
                        </a:ext>
                        <a:ext uri="{28A0092B-C50C-407E-A947-70E740481C1C}">
                          <a14:useLocalDpi xmlns:a14="http://schemas.microsoft.com/office/drawing/2010/main" val="0"/>
                        </a:ext>
                      </a:extLst>
                    </a:blip>
                    <a:srcRect l="3649" t="9478" r="74207" b="16844"/>
                    <a:stretch/>
                  </pic:blipFill>
                  <pic:spPr bwMode="auto">
                    <a:xfrm>
                      <a:off x="0" y="0"/>
                      <a:ext cx="145914" cy="1568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E825B8">
        <w:rPr>
          <w:rFonts w:ascii="Century Gothic" w:hAnsi="Century Gothic"/>
          <w:noProof/>
          <w:lang w:eastAsia="en-GB"/>
        </w:rPr>
        <mc:AlternateContent>
          <mc:Choice Requires="wps">
            <w:drawing>
              <wp:anchor distT="0" distB="0" distL="114300" distR="114300" simplePos="0" relativeHeight="251662336" behindDoc="0" locked="0" layoutInCell="1" allowOverlap="1" wp14:anchorId="2F53DF5F" wp14:editId="3FAD11B5">
                <wp:simplePos x="0" y="0"/>
                <wp:positionH relativeFrom="column">
                  <wp:posOffset>7913370</wp:posOffset>
                </wp:positionH>
                <wp:positionV relativeFrom="paragraph">
                  <wp:posOffset>2540</wp:posOffset>
                </wp:positionV>
                <wp:extent cx="1371600" cy="228600"/>
                <wp:effectExtent l="0" t="0" r="0" b="0"/>
                <wp:wrapNone/>
                <wp:docPr id="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F8297" w14:textId="77777777" w:rsidR="009074CE" w:rsidRPr="00E9411B" w:rsidRDefault="009074CE" w:rsidP="00C15692">
                            <w:pPr>
                              <w:jc w:val="right"/>
                              <w:rPr>
                                <w:rFonts w:ascii="Century Gothic" w:hAnsi="Century Gothic" w:cs="Arial"/>
                                <w:color w:val="808080" w:themeColor="background1" w:themeShade="80"/>
                                <w:sz w:val="16"/>
                                <w:szCs w:val="20"/>
                              </w:rPr>
                            </w:pPr>
                            <w:r w:rsidRPr="00E9411B">
                              <w:rPr>
                                <w:rFonts w:ascii="Century Gothic" w:hAnsi="Century Gothic" w:cs="Arial"/>
                                <w:color w:val="808080" w:themeColor="background1" w:themeShade="80"/>
                                <w:sz w:val="16"/>
                                <w:szCs w:val="20"/>
                              </w:rPr>
                              <w:t xml:space="preserve">Version </w:t>
                            </w:r>
                            <w:r>
                              <w:rPr>
                                <w:rFonts w:ascii="Century Gothic" w:hAnsi="Century Gothic" w:cs="Arial"/>
                                <w:color w:val="808080" w:themeColor="background1" w:themeShade="80"/>
                                <w:sz w:val="16"/>
                                <w:szCs w:val="20"/>
                              </w:rPr>
                              <w:t>HD01</w:t>
                            </w:r>
                            <w:r w:rsidRPr="00E9411B">
                              <w:rPr>
                                <w:rFonts w:ascii="Century Gothic" w:hAnsi="Century Gothic" w:cs="Arial"/>
                                <w:color w:val="808080" w:themeColor="background1" w:themeShade="80"/>
                                <w:sz w:val="16"/>
                                <w:szCs w:val="20"/>
                              </w:rPr>
                              <w:t>.201</w:t>
                            </w:r>
                            <w:r>
                              <w:rPr>
                                <w:rFonts w:ascii="Century Gothic" w:hAnsi="Century Gothic" w:cs="Arial"/>
                                <w:color w:val="808080" w:themeColor="background1" w:themeShade="80"/>
                                <w:sz w:val="16"/>
                                <w:szCs w:val="20"/>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3DF5F" id="Text Box 11" o:spid="_x0000_s1027" type="#_x0000_t202" style="position:absolute;margin-left:623.1pt;margin-top:.2pt;width:10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P9ctgIAAME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" filled="f" stroked="f">
                <v:textbox>
                  <w:txbxContent>
                    <w:p w14:paraId="1B7F8297" w14:textId="77777777" w:rsidR="009074CE" w:rsidRPr="00E9411B" w:rsidRDefault="009074CE" w:rsidP="00C15692">
                      <w:pPr>
                        <w:jc w:val="right"/>
                        <w:rPr>
                          <w:rFonts w:ascii="Century Gothic" w:hAnsi="Century Gothic" w:cs="Arial"/>
                          <w:color w:val="808080" w:themeColor="background1" w:themeShade="80"/>
                          <w:sz w:val="16"/>
                          <w:szCs w:val="20"/>
                        </w:rPr>
                      </w:pPr>
                      <w:r w:rsidRPr="00E9411B">
                        <w:rPr>
                          <w:rFonts w:ascii="Century Gothic" w:hAnsi="Century Gothic" w:cs="Arial"/>
                          <w:color w:val="808080" w:themeColor="background1" w:themeShade="80"/>
                          <w:sz w:val="16"/>
                          <w:szCs w:val="20"/>
                        </w:rPr>
                        <w:t xml:space="preserve">Version </w:t>
                      </w:r>
                      <w:r>
                        <w:rPr>
                          <w:rFonts w:ascii="Century Gothic" w:hAnsi="Century Gothic" w:cs="Arial"/>
                          <w:color w:val="808080" w:themeColor="background1" w:themeShade="80"/>
                          <w:sz w:val="16"/>
                          <w:szCs w:val="20"/>
                        </w:rPr>
                        <w:t>HD01</w:t>
                      </w:r>
                      <w:r w:rsidRPr="00E9411B">
                        <w:rPr>
                          <w:rFonts w:ascii="Century Gothic" w:hAnsi="Century Gothic" w:cs="Arial"/>
                          <w:color w:val="808080" w:themeColor="background1" w:themeShade="80"/>
                          <w:sz w:val="16"/>
                          <w:szCs w:val="20"/>
                        </w:rPr>
                        <w:t>.201</w:t>
                      </w:r>
                      <w:r>
                        <w:rPr>
                          <w:rFonts w:ascii="Century Gothic" w:hAnsi="Century Gothic" w:cs="Arial"/>
                          <w:color w:val="808080" w:themeColor="background1" w:themeShade="80"/>
                          <w:sz w:val="16"/>
                          <w:szCs w:val="20"/>
                        </w:rPr>
                        <w:t>9</w:t>
                      </w:r>
                    </w:p>
                  </w:txbxContent>
                </v:textbox>
              </v:shape>
            </w:pict>
          </mc:Fallback>
        </mc:AlternateContent>
      </w:r>
      <w:r w:rsidRPr="00E825B8">
        <w:rPr>
          <w:rFonts w:ascii="Century Gothic" w:hAnsi="Century Gothic" w:cs="Arial"/>
          <w:sz w:val="18"/>
          <w:szCs w:val="20"/>
        </w:rPr>
        <w:t xml:space="preserve"> </w:t>
      </w:r>
    </w:p>
    <w:p w14:paraId="4FC608D7" w14:textId="22601EF5" w:rsidR="001836E3" w:rsidRPr="00F3043E" w:rsidRDefault="007D67EA" w:rsidP="007A6F4D">
      <w:r>
        <w:rPr>
          <w:rFonts w:eastAsia="TTE2FF1888t00"/>
        </w:rPr>
        <w:t xml:space="preserve">This </w:t>
      </w:r>
      <w:r w:rsidR="00ED4B7A">
        <w:rPr>
          <w:rFonts w:eastAsia="TTE2FF1888t00"/>
        </w:rPr>
        <w:t xml:space="preserve">moderate risk </w:t>
      </w:r>
      <w:r>
        <w:rPr>
          <w:rFonts w:eastAsia="TTE2FF1888t00"/>
        </w:rPr>
        <w:t>group will include</w:t>
      </w:r>
      <w:r w:rsidR="001836E3" w:rsidRPr="00F3043E">
        <w:rPr>
          <w:rFonts w:eastAsia="TTE2FF1888t00"/>
        </w:rPr>
        <w:t xml:space="preserve"> those with one or more of the following lifestyle risk factors.</w:t>
      </w:r>
      <w:bookmarkEnd w:id="17"/>
      <w:r w:rsidR="001836E3" w:rsidRPr="00F3043E">
        <w:t xml:space="preserve"> </w:t>
      </w:r>
    </w:p>
    <w:p w14:paraId="7B4DF1D9" w14:textId="77777777" w:rsidR="001836E3" w:rsidRPr="00F3043E" w:rsidRDefault="001836E3" w:rsidP="006B6E1E">
      <w:pPr>
        <w:autoSpaceDE w:val="0"/>
        <w:autoSpaceDN w:val="0"/>
        <w:adjustRightInd w:val="0"/>
        <w:spacing w:line="276" w:lineRule="auto"/>
        <w:ind w:left="72"/>
        <w:rPr>
          <w:rFonts w:eastAsia="TTE2FF1888t00" w:cs="Arial"/>
          <w:color w:val="000000"/>
          <w:szCs w:val="22"/>
        </w:rPr>
      </w:pPr>
    </w:p>
    <w:p w14:paraId="7844188D" w14:textId="3B612712" w:rsidR="001836E3" w:rsidRPr="00F3043E" w:rsidRDefault="00FE3DCC" w:rsidP="006B6E1E">
      <w:pPr>
        <w:numPr>
          <w:ilvl w:val="0"/>
          <w:numId w:val="35"/>
        </w:numPr>
        <w:tabs>
          <w:tab w:val="num" w:pos="-180"/>
        </w:tabs>
        <w:autoSpaceDE w:val="0"/>
        <w:autoSpaceDN w:val="0"/>
        <w:adjustRightInd w:val="0"/>
        <w:spacing w:line="276" w:lineRule="auto"/>
        <w:ind w:left="356" w:firstLine="0"/>
        <w:jc w:val="both"/>
        <w:rPr>
          <w:rFonts w:eastAsia="TTE2FF1888t00" w:cs="Arial"/>
          <w:color w:val="000000"/>
          <w:szCs w:val="22"/>
        </w:rPr>
      </w:pPr>
      <w:r>
        <w:rPr>
          <w:rFonts w:eastAsia="TTE2FF1888t00" w:cs="Arial"/>
          <w:color w:val="000000"/>
          <w:szCs w:val="22"/>
        </w:rPr>
        <w:t>Current smoker</w:t>
      </w:r>
    </w:p>
    <w:p w14:paraId="676EC9D6" w14:textId="35C5EBBB" w:rsidR="001836E3" w:rsidRPr="00F3043E" w:rsidRDefault="00E0675F" w:rsidP="006B6E1E">
      <w:pPr>
        <w:numPr>
          <w:ilvl w:val="0"/>
          <w:numId w:val="35"/>
        </w:numPr>
        <w:tabs>
          <w:tab w:val="num" w:pos="-180"/>
        </w:tabs>
        <w:autoSpaceDE w:val="0"/>
        <w:autoSpaceDN w:val="0"/>
        <w:adjustRightInd w:val="0"/>
        <w:spacing w:line="276" w:lineRule="auto"/>
        <w:ind w:left="356" w:firstLine="0"/>
        <w:jc w:val="both"/>
        <w:rPr>
          <w:rFonts w:eastAsia="TTE2FF1888t00" w:cs="Arial"/>
          <w:color w:val="000000"/>
          <w:szCs w:val="22"/>
        </w:rPr>
      </w:pPr>
      <w:r>
        <w:rPr>
          <w:rFonts w:eastAsia="TTE2FF1888t00" w:cs="Arial"/>
          <w:color w:val="000000"/>
          <w:szCs w:val="22"/>
        </w:rPr>
        <w:t>Physically inactive, or insufficiently physically active to prevent ill health, i.e. taking le</w:t>
      </w:r>
      <w:r w:rsidR="001836E3" w:rsidRPr="00F3043E">
        <w:rPr>
          <w:rFonts w:eastAsia="TTE2FF1888t00" w:cs="Arial"/>
          <w:color w:val="000000"/>
          <w:szCs w:val="22"/>
        </w:rPr>
        <w:t>ss than 30 minutes of moderate physical activity, 5 times per week</w:t>
      </w:r>
    </w:p>
    <w:p w14:paraId="2042173F" w14:textId="17D52032" w:rsidR="001836E3" w:rsidRPr="00467EAD" w:rsidRDefault="001836E3" w:rsidP="00E37001">
      <w:pPr>
        <w:numPr>
          <w:ilvl w:val="0"/>
          <w:numId w:val="35"/>
        </w:numPr>
        <w:tabs>
          <w:tab w:val="num" w:pos="-180"/>
        </w:tabs>
        <w:autoSpaceDE w:val="0"/>
        <w:autoSpaceDN w:val="0"/>
        <w:adjustRightInd w:val="0"/>
        <w:spacing w:line="276" w:lineRule="auto"/>
        <w:ind w:left="356" w:firstLine="0"/>
        <w:jc w:val="both"/>
        <w:rPr>
          <w:rFonts w:eastAsia="TTE2FF1888t00" w:cs="Arial"/>
          <w:color w:val="000000"/>
          <w:szCs w:val="22"/>
        </w:rPr>
      </w:pPr>
      <w:r w:rsidRPr="00467EAD">
        <w:rPr>
          <w:rFonts w:eastAsia="TTE2FF1888t00" w:cs="Arial"/>
          <w:color w:val="000000"/>
          <w:szCs w:val="22"/>
        </w:rPr>
        <w:t>BMI over 30</w:t>
      </w:r>
      <w:r w:rsidR="00467EAD">
        <w:rPr>
          <w:rFonts w:eastAsia="TTE2FF1888t00" w:cs="Arial"/>
          <w:color w:val="000000"/>
          <w:szCs w:val="22"/>
        </w:rPr>
        <w:t xml:space="preserve"> or waist circumfer</w:t>
      </w:r>
      <w:r w:rsidR="00B13194">
        <w:rPr>
          <w:rFonts w:eastAsia="TTE2FF1888t00" w:cs="Arial"/>
          <w:color w:val="000000"/>
          <w:szCs w:val="22"/>
        </w:rPr>
        <w:t>ence over 102</w:t>
      </w:r>
      <w:r w:rsidRPr="00467EAD">
        <w:rPr>
          <w:rFonts w:eastAsia="TTE2FF1888t00" w:cs="Arial"/>
          <w:color w:val="000000"/>
          <w:szCs w:val="22"/>
        </w:rPr>
        <w:t>cm for men and 8</w:t>
      </w:r>
      <w:r w:rsidR="00B06116">
        <w:rPr>
          <w:rFonts w:eastAsia="TTE2FF1888t00" w:cs="Arial"/>
          <w:color w:val="000000"/>
          <w:szCs w:val="22"/>
        </w:rPr>
        <w:t>8</w:t>
      </w:r>
      <w:r w:rsidR="0024695C">
        <w:rPr>
          <w:rFonts w:eastAsia="TTE2FF1888t00" w:cs="Arial"/>
          <w:color w:val="000000"/>
          <w:szCs w:val="22"/>
        </w:rPr>
        <w:t xml:space="preserve">cm for women. N.B. </w:t>
      </w:r>
      <w:r w:rsidR="00B06116">
        <w:rPr>
          <w:rFonts w:eastAsia="TTE2FF1888t00" w:cs="Arial"/>
          <w:color w:val="000000"/>
          <w:szCs w:val="22"/>
        </w:rPr>
        <w:t>The thresholds are</w:t>
      </w:r>
      <w:r w:rsidR="00B06116" w:rsidRPr="00467EAD">
        <w:rPr>
          <w:rFonts w:eastAsia="TTE2FF1888t00" w:cs="Arial"/>
          <w:color w:val="000000"/>
          <w:szCs w:val="22"/>
        </w:rPr>
        <w:t xml:space="preserve"> lower</w:t>
      </w:r>
      <w:r w:rsidR="00DA2ECC">
        <w:rPr>
          <w:rFonts w:eastAsia="TTE2FF1888t00" w:cs="Arial"/>
          <w:color w:val="000000"/>
          <w:szCs w:val="22"/>
        </w:rPr>
        <w:t xml:space="preserve"> for black and ethnic minority ethnicity</w:t>
      </w:r>
      <w:r w:rsidR="0024695C">
        <w:rPr>
          <w:rFonts w:eastAsia="TTE2FF1888t00" w:cs="Arial"/>
          <w:color w:val="000000"/>
          <w:szCs w:val="22"/>
        </w:rPr>
        <w:t xml:space="preserve">, </w:t>
      </w:r>
      <w:r w:rsidR="00467EAD">
        <w:rPr>
          <w:rFonts w:eastAsia="TTE2FF1888t00" w:cs="Arial"/>
          <w:color w:val="000000"/>
          <w:szCs w:val="22"/>
        </w:rPr>
        <w:t>90cm for men</w:t>
      </w:r>
      <w:r w:rsidR="0024695C">
        <w:rPr>
          <w:rFonts w:eastAsia="TTE2FF1888t00" w:cs="Arial"/>
          <w:color w:val="000000"/>
          <w:szCs w:val="22"/>
        </w:rPr>
        <w:t>;</w:t>
      </w:r>
      <w:r w:rsidR="00467EAD">
        <w:rPr>
          <w:rFonts w:eastAsia="TTE2FF1888t00" w:cs="Arial"/>
          <w:color w:val="000000"/>
          <w:szCs w:val="22"/>
        </w:rPr>
        <w:t xml:space="preserve"> </w:t>
      </w:r>
      <w:r w:rsidR="00B06116">
        <w:rPr>
          <w:rFonts w:eastAsia="TTE2FF1888t00" w:cs="Arial"/>
          <w:color w:val="000000"/>
          <w:szCs w:val="22"/>
        </w:rPr>
        <w:t xml:space="preserve">81cm for </w:t>
      </w:r>
      <w:r w:rsidRPr="00467EAD">
        <w:rPr>
          <w:rFonts w:eastAsia="TTE2FF1888t00" w:cs="Arial"/>
          <w:color w:val="000000"/>
          <w:szCs w:val="22"/>
        </w:rPr>
        <w:t>women</w:t>
      </w:r>
      <w:r w:rsidR="00467EAD">
        <w:rPr>
          <w:rFonts w:eastAsia="TTE2FF1888t00" w:cs="Arial"/>
          <w:color w:val="000000"/>
          <w:szCs w:val="22"/>
        </w:rPr>
        <w:t>.</w:t>
      </w:r>
    </w:p>
    <w:p w14:paraId="22829312" w14:textId="2C0282B4" w:rsidR="001836E3" w:rsidRPr="00F3043E" w:rsidRDefault="001836E3" w:rsidP="006B6E1E">
      <w:pPr>
        <w:numPr>
          <w:ilvl w:val="0"/>
          <w:numId w:val="35"/>
        </w:numPr>
        <w:tabs>
          <w:tab w:val="num" w:pos="-180"/>
        </w:tabs>
        <w:autoSpaceDE w:val="0"/>
        <w:autoSpaceDN w:val="0"/>
        <w:adjustRightInd w:val="0"/>
        <w:spacing w:line="276" w:lineRule="auto"/>
        <w:ind w:left="356" w:firstLine="0"/>
        <w:jc w:val="both"/>
        <w:rPr>
          <w:rFonts w:eastAsia="TTE2FF1888t00" w:cs="Arial"/>
          <w:color w:val="000000"/>
          <w:szCs w:val="22"/>
        </w:rPr>
      </w:pPr>
      <w:r w:rsidRPr="00F3043E">
        <w:rPr>
          <w:rFonts w:eastAsia="TTE2FF1888t00" w:cs="Arial"/>
          <w:color w:val="000000"/>
          <w:szCs w:val="22"/>
        </w:rPr>
        <w:t>Alcohol intake significan</w:t>
      </w:r>
      <w:r w:rsidR="0024695C">
        <w:rPr>
          <w:rFonts w:eastAsia="TTE2FF1888t00" w:cs="Arial"/>
          <w:color w:val="000000"/>
          <w:szCs w:val="22"/>
        </w:rPr>
        <w:t>tly above recommended levels (</w:t>
      </w:r>
      <w:r w:rsidRPr="00F3043E">
        <w:rPr>
          <w:rFonts w:eastAsia="TTE2FF1888t00" w:cs="Arial"/>
          <w:color w:val="000000"/>
          <w:szCs w:val="22"/>
        </w:rPr>
        <w:t>2-3 units per day, with some alcohol free days</w:t>
      </w:r>
      <w:r w:rsidR="0024695C">
        <w:rPr>
          <w:rFonts w:eastAsia="TTE2FF1888t00" w:cs="Arial"/>
          <w:color w:val="000000"/>
          <w:szCs w:val="22"/>
        </w:rPr>
        <w:t>) or AUDIT-C score 8 or above.</w:t>
      </w:r>
    </w:p>
    <w:p w14:paraId="0650E273" w14:textId="77777777" w:rsidR="001836E3" w:rsidRPr="00EE6BDD" w:rsidRDefault="001836E3" w:rsidP="006B6E1E">
      <w:pPr>
        <w:autoSpaceDE w:val="0"/>
        <w:autoSpaceDN w:val="0"/>
        <w:adjustRightInd w:val="0"/>
        <w:spacing w:line="276" w:lineRule="auto"/>
        <w:rPr>
          <w:rFonts w:cs="Arial"/>
          <w:color w:val="000000"/>
          <w:szCs w:val="22"/>
        </w:rPr>
      </w:pPr>
    </w:p>
    <w:p w14:paraId="680BFF23" w14:textId="2A54C9FD" w:rsidR="001836E3" w:rsidRPr="0044097D" w:rsidRDefault="0024695C" w:rsidP="00ED4B7A">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rFonts w:cs="Arial"/>
          <w:color w:val="000000"/>
          <w:szCs w:val="22"/>
        </w:rPr>
      </w:pPr>
      <w:r w:rsidRPr="0044097D">
        <w:rPr>
          <w:rFonts w:cs="Arial"/>
          <w:color w:val="000000"/>
          <w:szCs w:val="22"/>
        </w:rPr>
        <w:t>It is for the patient’s GP to manage any h</w:t>
      </w:r>
      <w:r w:rsidR="001836E3" w:rsidRPr="0044097D">
        <w:rPr>
          <w:rFonts w:cs="Arial"/>
          <w:color w:val="000000"/>
          <w:szCs w:val="22"/>
        </w:rPr>
        <w:t>ypertension and lipid</w:t>
      </w:r>
      <w:r w:rsidR="00ED4B7A" w:rsidRPr="0044097D">
        <w:rPr>
          <w:rFonts w:cs="Arial"/>
          <w:color w:val="000000"/>
          <w:szCs w:val="22"/>
        </w:rPr>
        <w:t xml:space="preserve"> modification according to NICE guidelines, i.e.</w:t>
      </w:r>
      <w:r w:rsidR="00ED4B7A" w:rsidRPr="0044097D">
        <w:rPr>
          <w:rFonts w:cs="Arial"/>
          <w:szCs w:val="22"/>
        </w:rPr>
        <w:t xml:space="preserve"> NICE Guideline CG 181 </w:t>
      </w:r>
      <w:hyperlink r:id="rId20" w:history="1">
        <w:r w:rsidR="00ED4B7A" w:rsidRPr="0044097D">
          <w:rPr>
            <w:rStyle w:val="Hyperlink"/>
            <w:rFonts w:cs="Arial"/>
            <w:szCs w:val="22"/>
          </w:rPr>
          <w:t>https://www.nice.org.uk/guidance/cg181/chapter/1-Recommendations</w:t>
        </w:r>
      </w:hyperlink>
      <w:r w:rsidR="0044097D" w:rsidRPr="0044097D">
        <w:rPr>
          <w:rFonts w:cs="Arial"/>
          <w:szCs w:val="22"/>
        </w:rPr>
        <w:t xml:space="preserve"> </w:t>
      </w:r>
      <w:r w:rsidR="0044097D">
        <w:rPr>
          <w:rFonts w:cs="Arial"/>
          <w:szCs w:val="22"/>
        </w:rPr>
        <w:t>a</w:t>
      </w:r>
      <w:r w:rsidR="0044097D" w:rsidRPr="0044097D">
        <w:rPr>
          <w:rFonts w:cs="Arial"/>
          <w:szCs w:val="22"/>
        </w:rPr>
        <w:t xml:space="preserve">nd suspected familial hyperlipidaemia as detailed in NICE Guideline CG71 </w:t>
      </w:r>
      <w:hyperlink r:id="rId21" w:history="1">
        <w:r w:rsidR="0044097D" w:rsidRPr="0044097D">
          <w:rPr>
            <w:rStyle w:val="Hyperlink"/>
            <w:rFonts w:cs="Arial"/>
            <w:szCs w:val="22"/>
          </w:rPr>
          <w:t>https://www.nice.org.uk/guidance/cg71</w:t>
        </w:r>
      </w:hyperlink>
      <w:r w:rsidR="0044097D" w:rsidRPr="0044097D">
        <w:rPr>
          <w:rFonts w:cs="Arial"/>
          <w:color w:val="000000"/>
          <w:szCs w:val="22"/>
        </w:rPr>
        <w:t xml:space="preserve">.  New guidelines for the management of hypertension in adult are due to be published on 29 August 2019, which will supersede CG 127, published in 2011 and updated in 2016 </w:t>
      </w:r>
      <w:hyperlink r:id="rId22" w:history="1">
        <w:r w:rsidR="0044097D" w:rsidRPr="0044097D">
          <w:rPr>
            <w:rStyle w:val="Hyperlink"/>
            <w:rFonts w:cs="Arial"/>
            <w:szCs w:val="22"/>
          </w:rPr>
          <w:t>https://www.nice.org.uk/guidance/cg127</w:t>
        </w:r>
      </w:hyperlink>
    </w:p>
    <w:p w14:paraId="2F47C5BF" w14:textId="31D18783" w:rsidR="001836E3" w:rsidRPr="0044097D" w:rsidRDefault="001836E3" w:rsidP="0044097D">
      <w:pPr>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rPr>
          <w:color w:val="000000"/>
        </w:rPr>
      </w:pPr>
    </w:p>
    <w:p w14:paraId="6F79F6AB" w14:textId="3319AD3D" w:rsidR="001836E3" w:rsidRDefault="001836E3" w:rsidP="006B6E1E">
      <w:pPr>
        <w:overflowPunct w:val="0"/>
        <w:autoSpaceDE w:val="0"/>
        <w:autoSpaceDN w:val="0"/>
        <w:adjustRightInd w:val="0"/>
        <w:spacing w:line="276" w:lineRule="auto"/>
        <w:textAlignment w:val="baseline"/>
        <w:rPr>
          <w:rFonts w:cs="Arial"/>
          <w:szCs w:val="22"/>
          <w:lang w:val="en-US"/>
        </w:rPr>
      </w:pPr>
      <w:r w:rsidRPr="003860B0">
        <w:rPr>
          <w:rFonts w:cs="Arial"/>
          <w:szCs w:val="22"/>
          <w:lang w:val="en-US"/>
        </w:rPr>
        <w:t xml:space="preserve">Patients that have been identified to have </w:t>
      </w:r>
      <w:r w:rsidR="00E0675F">
        <w:rPr>
          <w:rFonts w:cs="Arial"/>
          <w:szCs w:val="22"/>
          <w:lang w:val="en-US"/>
        </w:rPr>
        <w:t xml:space="preserve">high risk (&gt;20%) of CVD </w:t>
      </w:r>
      <w:r w:rsidRPr="003860B0">
        <w:rPr>
          <w:rFonts w:cs="Arial"/>
          <w:szCs w:val="22"/>
          <w:lang w:val="en-US"/>
        </w:rPr>
        <w:t>should be given intensive lifestyle risk ma</w:t>
      </w:r>
      <w:r w:rsidR="00587B90">
        <w:rPr>
          <w:rFonts w:cs="Arial"/>
          <w:szCs w:val="22"/>
          <w:lang w:val="en-US"/>
        </w:rPr>
        <w:t xml:space="preserve">nagement advice and be signposted to support and possibly </w:t>
      </w:r>
      <w:r w:rsidR="007D67EA">
        <w:rPr>
          <w:rFonts w:cs="Arial"/>
          <w:szCs w:val="22"/>
          <w:lang w:val="en-US"/>
        </w:rPr>
        <w:t>referred to</w:t>
      </w:r>
      <w:r w:rsidRPr="003860B0">
        <w:rPr>
          <w:rFonts w:cs="Arial"/>
          <w:szCs w:val="22"/>
          <w:lang w:val="en-US"/>
        </w:rPr>
        <w:t xml:space="preserve"> </w:t>
      </w:r>
      <w:r w:rsidR="00E0675F">
        <w:rPr>
          <w:rFonts w:cs="Arial"/>
          <w:szCs w:val="22"/>
          <w:lang w:val="en-US"/>
        </w:rPr>
        <w:t>T</w:t>
      </w:r>
      <w:r w:rsidRPr="003860B0">
        <w:rPr>
          <w:rFonts w:cs="Arial"/>
          <w:szCs w:val="22"/>
          <w:lang w:val="en-US"/>
        </w:rPr>
        <w:t>ier 2 and 3 lifestyle services</w:t>
      </w:r>
      <w:r w:rsidR="00E0675F">
        <w:rPr>
          <w:rFonts w:cs="Arial"/>
          <w:szCs w:val="22"/>
          <w:lang w:val="en-US"/>
        </w:rPr>
        <w:t>,</w:t>
      </w:r>
      <w:r w:rsidR="00A1730C">
        <w:rPr>
          <w:rFonts w:cs="Arial"/>
          <w:szCs w:val="22"/>
          <w:lang w:val="en-US"/>
        </w:rPr>
        <w:t xml:space="preserve"> namely Solutions 4 Health for support to stop smoking, the GP Physical Activity Programme run by </w:t>
      </w:r>
      <w:r w:rsidR="00A1730C" w:rsidRPr="00A1730C">
        <w:rPr>
          <w:rFonts w:cs="Arial"/>
          <w:szCs w:val="22"/>
          <w:lang w:val="en-US"/>
        </w:rPr>
        <w:t>Wokingham Borough Council</w:t>
      </w:r>
      <w:r w:rsidR="00A1730C">
        <w:rPr>
          <w:rFonts w:cs="Arial"/>
          <w:szCs w:val="22"/>
          <w:lang w:val="en-US"/>
        </w:rPr>
        <w:t xml:space="preserve"> for assessment and directing onto the appropria</w:t>
      </w:r>
      <w:r w:rsidR="00DA2ECC">
        <w:rPr>
          <w:rFonts w:cs="Arial"/>
          <w:szCs w:val="22"/>
          <w:lang w:val="en-US"/>
        </w:rPr>
        <w:t xml:space="preserve">te physical activity programme and SMART for alcohol issues. </w:t>
      </w:r>
      <w:r w:rsidR="00A1730C">
        <w:rPr>
          <w:rFonts w:cs="Arial"/>
          <w:szCs w:val="22"/>
          <w:lang w:val="en-US"/>
        </w:rPr>
        <w:t xml:space="preserve"> </w:t>
      </w:r>
      <w:r w:rsidRPr="003860B0">
        <w:rPr>
          <w:rFonts w:cs="Arial"/>
          <w:szCs w:val="22"/>
          <w:lang w:val="en-US"/>
        </w:rPr>
        <w:t xml:space="preserve"> </w:t>
      </w:r>
      <w:r w:rsidR="00A1730C">
        <w:rPr>
          <w:rFonts w:cs="Arial"/>
          <w:szCs w:val="22"/>
          <w:lang w:val="en-US"/>
        </w:rPr>
        <w:t>At the moment there is no Tier 2 or 3 weight management service, but there may be a service coming on line later in 2019 or 2020. In the meantime, Wokingham Active and Healthy Guide details the various offers which can help adults be more active</w:t>
      </w:r>
      <w:r w:rsidR="00587B90">
        <w:rPr>
          <w:rFonts w:cs="Arial"/>
          <w:szCs w:val="22"/>
          <w:lang w:val="en-US"/>
        </w:rPr>
        <w:t xml:space="preserve"> </w:t>
      </w:r>
      <w:hyperlink r:id="rId23" w:history="1">
        <w:r w:rsidR="00C72BC9" w:rsidRPr="003B3099">
          <w:rPr>
            <w:rStyle w:val="Hyperlink"/>
            <w:rFonts w:cs="Arial"/>
            <w:szCs w:val="22"/>
            <w:lang w:val="en-US"/>
          </w:rPr>
          <w:t>http://www.wokingham.gov.uk/health/health-services-and-advice/weight-management/</w:t>
        </w:r>
      </w:hyperlink>
      <w:r w:rsidR="00C72BC9">
        <w:rPr>
          <w:rFonts w:cs="Arial"/>
          <w:szCs w:val="22"/>
          <w:lang w:val="en-US"/>
        </w:rPr>
        <w:t>.</w:t>
      </w:r>
    </w:p>
    <w:p w14:paraId="45AA3CA3" w14:textId="77777777" w:rsidR="00C72BC9" w:rsidRPr="00D30A04" w:rsidRDefault="00C72BC9" w:rsidP="006B6E1E">
      <w:pPr>
        <w:overflowPunct w:val="0"/>
        <w:autoSpaceDE w:val="0"/>
        <w:autoSpaceDN w:val="0"/>
        <w:adjustRightInd w:val="0"/>
        <w:spacing w:line="276" w:lineRule="auto"/>
        <w:textAlignment w:val="baseline"/>
        <w:rPr>
          <w:rFonts w:cs="Arial"/>
          <w:szCs w:val="22"/>
          <w:lang w:val="en-US"/>
        </w:rPr>
      </w:pPr>
    </w:p>
    <w:p w14:paraId="11AD87FB" w14:textId="6DB8D4B8" w:rsidR="00BE4A21" w:rsidRPr="00BE4A21" w:rsidRDefault="00BE4A21" w:rsidP="00BE4A21">
      <w:pPr>
        <w:spacing w:line="276" w:lineRule="auto"/>
        <w:contextualSpacing/>
        <w:rPr>
          <w:snapToGrid w:val="0"/>
        </w:rPr>
      </w:pPr>
      <w:r>
        <w:t xml:space="preserve">Patients whose </w:t>
      </w:r>
      <w:r w:rsidR="00DA2ECC">
        <w:t xml:space="preserve">Diabetes Risk score is 16 or over should have their </w:t>
      </w:r>
      <w:r>
        <w:t xml:space="preserve">HbA1c levels </w:t>
      </w:r>
      <w:r w:rsidR="00DA2ECC">
        <w:t xml:space="preserve">checked.  It they </w:t>
      </w:r>
      <w:r>
        <w:t xml:space="preserve">are found to be within the range 42- 47.9 mmol/l should be </w:t>
      </w:r>
      <w:r w:rsidR="00C72BC9">
        <w:t xml:space="preserve">registered on the Pre-Diabetes (Impaired Glucose Tolerance) Register, and </w:t>
      </w:r>
      <w:r>
        <w:t>referred to the Healthier You Programme –</w:t>
      </w:r>
      <w:r w:rsidRPr="0068776D">
        <w:t xml:space="preserve"> </w:t>
      </w:r>
      <w:r>
        <w:t xml:space="preserve">a </w:t>
      </w:r>
      <w:r w:rsidRPr="0068776D">
        <w:t xml:space="preserve">specialist service for patients identified to be </w:t>
      </w:r>
      <w:r>
        <w:t>pre-diabet</w:t>
      </w:r>
      <w:r w:rsidR="00587B90">
        <w:t>i</w:t>
      </w:r>
      <w:r>
        <w:t xml:space="preserve">c or “at </w:t>
      </w:r>
      <w:r w:rsidRPr="0068776D">
        <w:t>risk</w:t>
      </w:r>
      <w:r>
        <w:t>”</w:t>
      </w:r>
      <w:r w:rsidRPr="0068776D">
        <w:t xml:space="preserve"> of d</w:t>
      </w:r>
      <w:r w:rsidR="00587B90">
        <w:t>iabetes.</w:t>
      </w:r>
      <w:r w:rsidR="00C72BC9">
        <w:t xml:space="preserve">  Patients whose HbA1c levels are above 48mmol/l will be </w:t>
      </w:r>
      <w:r w:rsidR="00DA2ECC">
        <w:t xml:space="preserve">further investigated by </w:t>
      </w:r>
      <w:r w:rsidR="00C72BC9">
        <w:t>the Practice Nurse or GP.</w:t>
      </w:r>
    </w:p>
    <w:p w14:paraId="248FD9AF" w14:textId="051BFFD9" w:rsidR="001836E3" w:rsidRDefault="001836E3" w:rsidP="006B6E1E">
      <w:pPr>
        <w:spacing w:line="276" w:lineRule="auto"/>
        <w:rPr>
          <w:rFonts w:cs="Arial"/>
          <w:bCs/>
          <w:szCs w:val="22"/>
        </w:rPr>
      </w:pPr>
    </w:p>
    <w:p w14:paraId="7FFF0E10" w14:textId="77777777" w:rsidR="00192AA7" w:rsidRDefault="00EB3ED0" w:rsidP="00192AA7">
      <w:pPr>
        <w:spacing w:line="276" w:lineRule="auto"/>
        <w:rPr>
          <w:rFonts w:cs="Arial"/>
          <w:bCs/>
          <w:szCs w:val="22"/>
        </w:rPr>
      </w:pPr>
      <w:r>
        <w:rPr>
          <w:rFonts w:cs="Arial"/>
          <w:bCs/>
          <w:szCs w:val="22"/>
        </w:rPr>
        <w:t>Each patient should be given a print out of their r</w:t>
      </w:r>
      <w:r w:rsidR="00587B90">
        <w:rPr>
          <w:rFonts w:cs="Arial"/>
          <w:bCs/>
          <w:szCs w:val="22"/>
        </w:rPr>
        <w:t>esults.</w:t>
      </w:r>
    </w:p>
    <w:p w14:paraId="5AA16BF4" w14:textId="77777777" w:rsidR="00192AA7" w:rsidRDefault="00192AA7" w:rsidP="00192AA7">
      <w:pPr>
        <w:spacing w:line="276" w:lineRule="auto"/>
        <w:rPr>
          <w:rFonts w:cs="Arial"/>
          <w:bCs/>
          <w:szCs w:val="22"/>
        </w:rPr>
      </w:pPr>
    </w:p>
    <w:p w14:paraId="01CCB786" w14:textId="62EE76B4" w:rsidR="00F46F15" w:rsidRDefault="00F46F15" w:rsidP="00F46F15">
      <w:pPr>
        <w:spacing w:line="276" w:lineRule="auto"/>
      </w:pPr>
      <w:r>
        <w:t xml:space="preserve">Patients who identify as a </w:t>
      </w:r>
      <w:r w:rsidR="00192AA7">
        <w:t>carer</w:t>
      </w:r>
      <w:r>
        <w:t xml:space="preserve"> –</w:t>
      </w:r>
    </w:p>
    <w:p w14:paraId="558A068E" w14:textId="53CFF90F" w:rsidR="00F46F15" w:rsidRDefault="00192AA7" w:rsidP="00F46F15">
      <w:pPr>
        <w:pStyle w:val="ListParagraph"/>
        <w:numPr>
          <w:ilvl w:val="0"/>
          <w:numId w:val="47"/>
        </w:numPr>
        <w:spacing w:line="276" w:lineRule="auto"/>
      </w:pPr>
      <w:r>
        <w:t xml:space="preserve">help another person who needs support due to illness, age, disability, substance misuse or mental health problems. </w:t>
      </w:r>
    </w:p>
    <w:p w14:paraId="035F418D" w14:textId="4CC754B4" w:rsidR="00F46F15" w:rsidRDefault="00F46F15" w:rsidP="00F46F15">
      <w:pPr>
        <w:pStyle w:val="ListParagraph"/>
        <w:numPr>
          <w:ilvl w:val="0"/>
          <w:numId w:val="47"/>
        </w:numPr>
        <w:spacing w:line="276" w:lineRule="auto"/>
      </w:pPr>
      <w:r>
        <w:t xml:space="preserve">may </w:t>
      </w:r>
      <w:r w:rsidR="00863676">
        <w:t>provid</w:t>
      </w:r>
      <w:r>
        <w:t xml:space="preserve">e </w:t>
      </w:r>
      <w:r w:rsidR="00192AA7">
        <w:t xml:space="preserve">personal care, </w:t>
      </w:r>
      <w:r w:rsidR="00863676">
        <w:t xml:space="preserve">help with </w:t>
      </w:r>
      <w:r w:rsidR="00192AA7">
        <w:t>household tasks</w:t>
      </w:r>
      <w:r w:rsidR="00863676">
        <w:t xml:space="preserve"> or</w:t>
      </w:r>
      <w:r>
        <w:t xml:space="preserve"> finances or emotional support</w:t>
      </w:r>
    </w:p>
    <w:p w14:paraId="54BA963E" w14:textId="12F197B7" w:rsidR="00F46F15" w:rsidRDefault="00192AA7" w:rsidP="00F46F15">
      <w:pPr>
        <w:pStyle w:val="ListParagraph"/>
        <w:numPr>
          <w:ilvl w:val="0"/>
          <w:numId w:val="47"/>
        </w:numPr>
        <w:spacing w:line="276" w:lineRule="auto"/>
      </w:pPr>
      <w:r>
        <w:t xml:space="preserve">is not paid to provide care professionally or care form a voluntary organisation. </w:t>
      </w:r>
    </w:p>
    <w:p w14:paraId="0A6FE35A" w14:textId="1DE0AF17" w:rsidR="00F46F15" w:rsidRPr="00F46F15" w:rsidRDefault="00192AA7" w:rsidP="00F46F15">
      <w:pPr>
        <w:spacing w:line="276" w:lineRule="auto"/>
      </w:pPr>
      <w:r>
        <w:t xml:space="preserve">All carers are entitled to an assessment which can help identify what support they may need. </w:t>
      </w:r>
      <w:r w:rsidR="00F46F15">
        <w:t xml:space="preserve">  They should be instructed to visit</w:t>
      </w:r>
      <w:r>
        <w:t xml:space="preserve"> </w:t>
      </w:r>
      <w:hyperlink r:id="rId24" w:history="1">
        <w:r w:rsidRPr="008C5CE6">
          <w:rPr>
            <w:rStyle w:val="Hyperlink"/>
          </w:rPr>
          <w:t>www.wokingham.gov.uk/care-and-support-for-adults/support-for-carers/carers-assessments/</w:t>
        </w:r>
      </w:hyperlink>
      <w:r w:rsidR="00F46F15" w:rsidRPr="00F46F15">
        <w:t xml:space="preserve"> </w:t>
      </w:r>
      <w:r w:rsidR="00F46F15">
        <w:t xml:space="preserve">and /or call: 0300 3651 </w:t>
      </w:r>
      <w:r w:rsidR="00F46F15" w:rsidRPr="00250448">
        <w:t>1234</w:t>
      </w:r>
      <w:r w:rsidR="00F46F15">
        <w:t xml:space="preserve"> for more information.</w:t>
      </w:r>
    </w:p>
    <w:p w14:paraId="01719711" w14:textId="77777777" w:rsidR="00F46F15" w:rsidRDefault="00F46F15" w:rsidP="00F46F15">
      <w:pPr>
        <w:jc w:val="both"/>
      </w:pPr>
    </w:p>
    <w:p w14:paraId="45CA4C21" w14:textId="77777777" w:rsidR="00192AA7" w:rsidRDefault="00192AA7" w:rsidP="00192AA7">
      <w:pPr>
        <w:jc w:val="both"/>
      </w:pPr>
    </w:p>
    <w:p w14:paraId="7CD75C0F" w14:textId="77777777" w:rsidR="00192AA7" w:rsidRDefault="00192AA7" w:rsidP="00192AA7">
      <w:pPr>
        <w:jc w:val="both"/>
      </w:pPr>
    </w:p>
    <w:p w14:paraId="0D7192DB" w14:textId="648AFE5E" w:rsidR="00192AA7" w:rsidRDefault="00192AA7" w:rsidP="00863676">
      <w:pPr>
        <w:spacing w:line="276" w:lineRule="auto"/>
        <w:jc w:val="both"/>
      </w:pPr>
      <w:r>
        <w:t>For local support, Wokingham Outreach Carers Service provides timely, personalised information and support to make caring for a loved one easier.  The scheme is funded by Wokingham Borough Council and the local NHS.  The Carers Hub can offer; information advice and guidance, signposting, access to carers groups, training and caring support, grants and peer support. Call:</w:t>
      </w:r>
      <w:r w:rsidRPr="002453F6">
        <w:t xml:space="preserve"> </w:t>
      </w:r>
      <w:r>
        <w:t xml:space="preserve"> 0</w:t>
      </w:r>
      <w:r w:rsidRPr="002453F6">
        <w:t>118 324 7333</w:t>
      </w:r>
    </w:p>
    <w:p w14:paraId="11FA760E" w14:textId="75121D24" w:rsidR="00192AA7" w:rsidRDefault="00192AA7" w:rsidP="00863676">
      <w:pPr>
        <w:spacing w:line="276" w:lineRule="auto"/>
        <w:jc w:val="both"/>
      </w:pPr>
      <w:r>
        <w:t xml:space="preserve">Email: </w:t>
      </w:r>
      <w:hyperlink r:id="rId25" w:history="1">
        <w:r w:rsidR="00F46F15" w:rsidRPr="000D0335">
          <w:rPr>
            <w:rStyle w:val="Hyperlink"/>
          </w:rPr>
          <w:t>ask@berkshirecarershub.org</w:t>
        </w:r>
      </w:hyperlink>
      <w:r w:rsidR="00F46F15">
        <w:t xml:space="preserve"> and </w:t>
      </w:r>
      <w:r>
        <w:t xml:space="preserve">Website: </w:t>
      </w:r>
      <w:r w:rsidRPr="002453F6">
        <w:t>www.wokinghamoutreachcarersservice.org.uk</w:t>
      </w:r>
      <w:r w:rsidR="00F46F15">
        <w:t>.</w:t>
      </w:r>
    </w:p>
    <w:p w14:paraId="508FBB45" w14:textId="77777777" w:rsidR="00192AA7" w:rsidRDefault="00192AA7" w:rsidP="00863676">
      <w:pPr>
        <w:spacing w:line="276" w:lineRule="auto"/>
        <w:jc w:val="both"/>
      </w:pPr>
    </w:p>
    <w:p w14:paraId="57B0C3B3" w14:textId="77777777" w:rsidR="00DA2ECC" w:rsidRDefault="00DA2ECC" w:rsidP="00863676">
      <w:pPr>
        <w:spacing w:line="276" w:lineRule="auto"/>
        <w:rPr>
          <w:rFonts w:cs="Arial"/>
          <w:bCs/>
          <w:szCs w:val="22"/>
        </w:rPr>
      </w:pPr>
    </w:p>
    <w:p w14:paraId="14650E9F" w14:textId="1B85C801" w:rsidR="00674987" w:rsidRDefault="00674987" w:rsidP="00FF5996">
      <w:pPr>
        <w:pStyle w:val="Heading2"/>
      </w:pPr>
      <w:bookmarkStart w:id="18" w:name="_Toc12121530"/>
      <w:r>
        <w:t>Staff training</w:t>
      </w:r>
      <w:bookmarkEnd w:id="18"/>
    </w:p>
    <w:p w14:paraId="6B862599" w14:textId="2F933BC2" w:rsidR="00A629CA" w:rsidRDefault="00A629CA" w:rsidP="00A629CA"/>
    <w:p w14:paraId="48D32562" w14:textId="266DC4EB" w:rsidR="00A629CA" w:rsidRPr="00A629CA" w:rsidRDefault="00DA2ECC" w:rsidP="00E8015D">
      <w:pPr>
        <w:spacing w:line="276" w:lineRule="auto"/>
      </w:pPr>
      <w:r>
        <w:t xml:space="preserve">All staff undertaking NHS Health Checks should be trained and competent to do so.  </w:t>
      </w:r>
      <w:r w:rsidR="009769FA">
        <w:t>A suite of very short vide</w:t>
      </w:r>
      <w:r w:rsidR="00551E27">
        <w:t>o</w:t>
      </w:r>
      <w:r w:rsidR="009769FA">
        <w:t xml:space="preserve">s </w:t>
      </w:r>
      <w:r>
        <w:t xml:space="preserve">explaining what the programme is </w:t>
      </w:r>
      <w:r w:rsidR="009769FA">
        <w:t>and what the Check comprises is available on e-Learning for health portal:</w:t>
      </w:r>
    </w:p>
    <w:p w14:paraId="20BCFA10" w14:textId="04800D9C" w:rsidR="00674987" w:rsidRDefault="009E1A1C" w:rsidP="00E8015D">
      <w:pPr>
        <w:spacing w:line="276" w:lineRule="auto"/>
      </w:pPr>
      <w:hyperlink r:id="rId26" w:history="1">
        <w:r w:rsidR="00674987" w:rsidRPr="003B3099">
          <w:rPr>
            <w:rStyle w:val="Hyperlink"/>
          </w:rPr>
          <w:t>https://portal.e-lfh.org.uk/Catalogue/Index?HierarchyId=0_34309_34310&amp;programmeId=34309</w:t>
        </w:r>
      </w:hyperlink>
    </w:p>
    <w:p w14:paraId="51D6C33B" w14:textId="7AE54929" w:rsidR="00674987" w:rsidRPr="00331FB2" w:rsidRDefault="00E875EC" w:rsidP="00E8015D">
      <w:pPr>
        <w:spacing w:line="276" w:lineRule="auto"/>
      </w:pPr>
      <w:r>
        <w:t>S</w:t>
      </w:r>
      <w:r w:rsidR="009769FA">
        <w:t>taff member</w:t>
      </w:r>
      <w:r>
        <w:t>s</w:t>
      </w:r>
      <w:r w:rsidR="009769FA">
        <w:t xml:space="preserve"> delivering </w:t>
      </w:r>
      <w:r w:rsidR="00E8015D">
        <w:t>Health Checks</w:t>
      </w:r>
      <w:r w:rsidR="00331FB2">
        <w:t xml:space="preserve"> must </w:t>
      </w:r>
      <w:r w:rsidR="00E8015D">
        <w:t xml:space="preserve">be </w:t>
      </w:r>
      <w:r w:rsidR="00331FB2">
        <w:t xml:space="preserve">competent in the 10 nationally defined </w:t>
      </w:r>
    </w:p>
    <w:p w14:paraId="6BD760A8" w14:textId="5AB1B961" w:rsidR="00E8015D" w:rsidRPr="00E8015D" w:rsidRDefault="00E875EC" w:rsidP="00E8015D">
      <w:pPr>
        <w:pStyle w:val="Default"/>
        <w:spacing w:line="276" w:lineRule="auto"/>
        <w:rPr>
          <w:rFonts w:ascii="Arial" w:hAnsi="Arial" w:cs="Arial"/>
          <w:bCs/>
          <w:sz w:val="23"/>
          <w:szCs w:val="23"/>
        </w:rPr>
      </w:pPr>
      <w:r w:rsidRPr="00E8015D">
        <w:rPr>
          <w:rFonts w:ascii="Arial" w:hAnsi="Arial" w:cs="Arial"/>
          <w:bCs/>
          <w:sz w:val="23"/>
          <w:szCs w:val="23"/>
        </w:rPr>
        <w:t xml:space="preserve">NHS Health Check </w:t>
      </w:r>
      <w:hyperlink r:id="rId27" w:history="1">
        <w:r w:rsidR="00E8015D" w:rsidRPr="00E8015D">
          <w:rPr>
            <w:rStyle w:val="Hyperlink"/>
            <w:rFonts w:ascii="Arial" w:hAnsi="Arial" w:cs="Arial"/>
            <w:bCs/>
            <w:sz w:val="23"/>
            <w:szCs w:val="23"/>
          </w:rPr>
          <w:t>competences</w:t>
        </w:r>
      </w:hyperlink>
      <w:r w:rsidR="00E8015D" w:rsidRPr="00E8015D">
        <w:rPr>
          <w:rFonts w:ascii="Arial" w:hAnsi="Arial" w:cs="Arial"/>
          <w:bCs/>
          <w:sz w:val="23"/>
          <w:szCs w:val="23"/>
        </w:rPr>
        <w:t>:</w:t>
      </w:r>
    </w:p>
    <w:p w14:paraId="2E45E5E4" w14:textId="77777777" w:rsidR="00E8015D" w:rsidRPr="00E8015D" w:rsidRDefault="00E8015D" w:rsidP="00E8015D">
      <w:pPr>
        <w:pStyle w:val="Default"/>
        <w:rPr>
          <w:rFonts w:ascii="Arial" w:hAnsi="Arial" w:cs="Arial"/>
          <w:bCs/>
          <w:sz w:val="23"/>
          <w:szCs w:val="23"/>
        </w:rPr>
      </w:pPr>
    </w:p>
    <w:p w14:paraId="0C512C52" w14:textId="7FFD2A1F" w:rsidR="00E875EC" w:rsidRPr="00E8015D" w:rsidRDefault="00E875EC" w:rsidP="00E8015D">
      <w:pPr>
        <w:pStyle w:val="Default"/>
        <w:ind w:firstLine="720"/>
        <w:rPr>
          <w:rFonts w:ascii="Arial" w:hAnsi="Arial" w:cs="Arial"/>
          <w:sz w:val="23"/>
          <w:szCs w:val="23"/>
        </w:rPr>
      </w:pPr>
      <w:r w:rsidRPr="00E8015D">
        <w:rPr>
          <w:rFonts w:ascii="Arial" w:hAnsi="Arial" w:cs="Arial"/>
          <w:bCs/>
          <w:sz w:val="23"/>
          <w:szCs w:val="23"/>
        </w:rPr>
        <w:t xml:space="preserve">1. Programme knowledge </w:t>
      </w:r>
    </w:p>
    <w:p w14:paraId="211DF658"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2. Information governance (IG) </w:t>
      </w:r>
    </w:p>
    <w:p w14:paraId="15805C6C"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3. Invitation </w:t>
      </w:r>
    </w:p>
    <w:p w14:paraId="78665587"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4. Client consent </w:t>
      </w:r>
    </w:p>
    <w:p w14:paraId="08EC0206"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5. Risk assessment </w:t>
      </w:r>
    </w:p>
    <w:p w14:paraId="61165BE5"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6. Interpreting results </w:t>
      </w:r>
    </w:p>
    <w:p w14:paraId="31D0577A"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7. Communication of risk </w:t>
      </w:r>
    </w:p>
    <w:p w14:paraId="20B8C3C1"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8. Consent to share data </w:t>
      </w:r>
    </w:p>
    <w:p w14:paraId="6B3A942F" w14:textId="77777777" w:rsidR="00E875EC" w:rsidRPr="00E8015D" w:rsidRDefault="00E875EC" w:rsidP="00331FB2">
      <w:pPr>
        <w:pStyle w:val="Default"/>
        <w:ind w:left="720"/>
        <w:rPr>
          <w:rFonts w:ascii="Arial" w:hAnsi="Arial" w:cs="Arial"/>
          <w:sz w:val="23"/>
          <w:szCs w:val="23"/>
        </w:rPr>
      </w:pPr>
      <w:r w:rsidRPr="00E8015D">
        <w:rPr>
          <w:rFonts w:ascii="Arial" w:hAnsi="Arial" w:cs="Arial"/>
          <w:bCs/>
          <w:sz w:val="23"/>
          <w:szCs w:val="23"/>
        </w:rPr>
        <w:t xml:space="preserve">9. Brief intervention/ signposting/referral </w:t>
      </w:r>
    </w:p>
    <w:p w14:paraId="4153BD72" w14:textId="194B2FE6" w:rsidR="00E875EC" w:rsidRDefault="00E875EC" w:rsidP="00331FB2">
      <w:pPr>
        <w:pStyle w:val="Default"/>
        <w:ind w:left="720"/>
        <w:rPr>
          <w:rFonts w:ascii="Arial" w:hAnsi="Arial" w:cs="Arial"/>
          <w:bCs/>
          <w:sz w:val="23"/>
          <w:szCs w:val="23"/>
        </w:rPr>
      </w:pPr>
      <w:r w:rsidRPr="00E8015D">
        <w:rPr>
          <w:rFonts w:ascii="Arial" w:hAnsi="Arial" w:cs="Arial"/>
          <w:bCs/>
          <w:sz w:val="23"/>
          <w:szCs w:val="23"/>
        </w:rPr>
        <w:t xml:space="preserve">10. Communication with GP </w:t>
      </w:r>
    </w:p>
    <w:p w14:paraId="74794825" w14:textId="77777777" w:rsidR="00E8015D" w:rsidRPr="00E8015D" w:rsidRDefault="00E8015D" w:rsidP="00331FB2">
      <w:pPr>
        <w:pStyle w:val="Default"/>
        <w:ind w:left="720"/>
        <w:rPr>
          <w:rFonts w:ascii="Arial" w:hAnsi="Arial" w:cs="Arial"/>
          <w:sz w:val="23"/>
          <w:szCs w:val="23"/>
        </w:rPr>
      </w:pPr>
    </w:p>
    <w:p w14:paraId="2A61D5D1" w14:textId="38BF2507" w:rsidR="00331FB2" w:rsidRPr="00E8015D" w:rsidRDefault="00331FB2" w:rsidP="00E8015D">
      <w:pPr>
        <w:pStyle w:val="Default"/>
        <w:spacing w:line="276" w:lineRule="auto"/>
        <w:rPr>
          <w:rFonts w:ascii="Arial" w:hAnsi="Arial" w:cs="Arial"/>
          <w:bCs/>
          <w:sz w:val="23"/>
          <w:szCs w:val="23"/>
        </w:rPr>
      </w:pPr>
      <w:r w:rsidRPr="00E8015D">
        <w:rPr>
          <w:rFonts w:ascii="Arial" w:hAnsi="Arial" w:cs="Arial"/>
          <w:sz w:val="23"/>
          <w:szCs w:val="23"/>
        </w:rPr>
        <w:t>The competences and their underpinning criteria should be used to identify the training requirements for staff involved in delivering the NHS Health Check programme.</w:t>
      </w:r>
      <w:r w:rsidRPr="00E8015D">
        <w:rPr>
          <w:rFonts w:ascii="Arial" w:hAnsi="Arial" w:cs="Arial"/>
          <w:bCs/>
          <w:sz w:val="23"/>
          <w:szCs w:val="23"/>
        </w:rPr>
        <w:t xml:space="preserve">   Staff who are not registered healthcare professionals should work through the Learner booklet accompanying the national competences and have them signed off by an assessor, who could be one of the practice nurses, or the Council-employed NHS Health Check Quality Facilitator.</w:t>
      </w:r>
    </w:p>
    <w:p w14:paraId="17FC518A" w14:textId="0F3A770F" w:rsidR="00E8015D" w:rsidRPr="00E8015D" w:rsidRDefault="00E8015D" w:rsidP="00E8015D">
      <w:pPr>
        <w:pStyle w:val="Default"/>
        <w:spacing w:line="276" w:lineRule="auto"/>
        <w:rPr>
          <w:rFonts w:ascii="Arial" w:hAnsi="Arial" w:cs="Arial"/>
          <w:bCs/>
          <w:sz w:val="23"/>
          <w:szCs w:val="23"/>
        </w:rPr>
      </w:pPr>
    </w:p>
    <w:p w14:paraId="238CF399" w14:textId="3C598A5D" w:rsidR="00E8015D" w:rsidRPr="00E8015D" w:rsidRDefault="00E8015D" w:rsidP="00E8015D">
      <w:pPr>
        <w:pStyle w:val="Default"/>
        <w:spacing w:line="276" w:lineRule="auto"/>
        <w:rPr>
          <w:rFonts w:ascii="Arial" w:hAnsi="Arial" w:cs="Arial"/>
          <w:bCs/>
          <w:sz w:val="23"/>
          <w:szCs w:val="23"/>
        </w:rPr>
      </w:pPr>
      <w:r w:rsidRPr="00E8015D">
        <w:rPr>
          <w:rFonts w:ascii="Arial" w:hAnsi="Arial" w:cs="Arial"/>
          <w:bCs/>
          <w:sz w:val="23"/>
          <w:szCs w:val="23"/>
        </w:rPr>
        <w:t>The commissioner will maintain a list of “Health Checkers”. i.e. staff who deliver Health Checks, which will be used by the NHS Health Check Quality Facilitator to make contact with them to ensure their training is up-to-date, and to allow the circulation of recent publications,  guidance and examples of good practice.</w:t>
      </w:r>
    </w:p>
    <w:p w14:paraId="31643F01" w14:textId="77777777" w:rsidR="009558F4" w:rsidRDefault="009558F4" w:rsidP="00FF5996">
      <w:pPr>
        <w:pStyle w:val="Heading2"/>
        <w:rPr>
          <w:b w:val="0"/>
          <w:i w:val="0"/>
          <w:iCs w:val="0"/>
          <w:color w:val="000000"/>
          <w:sz w:val="23"/>
          <w:szCs w:val="23"/>
        </w:rPr>
      </w:pPr>
    </w:p>
    <w:p w14:paraId="478881D0" w14:textId="237A999F" w:rsidR="00A15220" w:rsidRPr="00EB4F3A" w:rsidRDefault="00A15220" w:rsidP="00FF5996">
      <w:pPr>
        <w:pStyle w:val="Heading2"/>
      </w:pPr>
      <w:bookmarkStart w:id="19" w:name="_Toc12121531"/>
      <w:r w:rsidRPr="00EB4F3A">
        <w:t>Clinical governance</w:t>
      </w:r>
      <w:bookmarkEnd w:id="19"/>
    </w:p>
    <w:p w14:paraId="630AF997" w14:textId="0CBF902B" w:rsidR="00EB4F3A" w:rsidRPr="00EB4F3A" w:rsidRDefault="00EB4F3A" w:rsidP="00E8015D">
      <w:pPr>
        <w:spacing w:line="276" w:lineRule="auto"/>
        <w:rPr>
          <w:rFonts w:cs="Arial"/>
          <w:szCs w:val="22"/>
        </w:rPr>
      </w:pPr>
      <w:r w:rsidRPr="00EB4F3A">
        <w:rPr>
          <w:rFonts w:cs="Arial"/>
          <w:szCs w:val="22"/>
        </w:rPr>
        <w:t xml:space="preserve">Clinical governance is a process covering responsibilities, quality assurance, performance monitoring, quality improvement, risk management and incident management.  It encompasses research governance, clinical audit, and infection prevention and control policies.  </w:t>
      </w:r>
    </w:p>
    <w:p w14:paraId="3F8775FC" w14:textId="77777777" w:rsidR="00EB4F3A" w:rsidRPr="00EB4F3A" w:rsidRDefault="00EB4F3A" w:rsidP="00E8015D">
      <w:pPr>
        <w:spacing w:line="276" w:lineRule="auto"/>
        <w:rPr>
          <w:rFonts w:cs="Arial"/>
          <w:color w:val="000000"/>
          <w:szCs w:val="22"/>
        </w:rPr>
      </w:pPr>
      <w:r w:rsidRPr="00EB4F3A">
        <w:rPr>
          <w:rFonts w:cs="Arial"/>
          <w:szCs w:val="22"/>
        </w:rPr>
        <w:t xml:space="preserve">The </w:t>
      </w:r>
      <w:r w:rsidR="00A15220" w:rsidRPr="00EB4F3A">
        <w:rPr>
          <w:rFonts w:cs="Arial"/>
          <w:color w:val="000000"/>
          <w:szCs w:val="22"/>
        </w:rPr>
        <w:t xml:space="preserve">contractor is </w:t>
      </w:r>
      <w:r w:rsidRPr="00EB4F3A">
        <w:rPr>
          <w:rFonts w:cs="Arial"/>
          <w:color w:val="000000"/>
          <w:szCs w:val="22"/>
        </w:rPr>
        <w:t xml:space="preserve">required to </w:t>
      </w:r>
    </w:p>
    <w:p w14:paraId="6459E639" w14:textId="77B969BA" w:rsidR="00EB4F3A" w:rsidRPr="00EB4F3A" w:rsidRDefault="00EB4F3A" w:rsidP="00EB4F3A">
      <w:pPr>
        <w:pStyle w:val="ListParagraph"/>
        <w:spacing w:line="276" w:lineRule="auto"/>
        <w:rPr>
          <w:color w:val="000000"/>
        </w:rPr>
      </w:pPr>
    </w:p>
    <w:p w14:paraId="358700F8" w14:textId="56CC32BD" w:rsidR="00A15220" w:rsidRPr="00EB4F3A" w:rsidRDefault="00EB4F3A" w:rsidP="00EB4F3A">
      <w:pPr>
        <w:pStyle w:val="ListParagraph"/>
        <w:numPr>
          <w:ilvl w:val="0"/>
          <w:numId w:val="39"/>
        </w:numPr>
        <w:spacing w:line="276" w:lineRule="auto"/>
        <w:rPr>
          <w:color w:val="000000"/>
        </w:rPr>
      </w:pPr>
      <w:r>
        <w:rPr>
          <w:color w:val="000000"/>
        </w:rPr>
        <w:t xml:space="preserve">ensure </w:t>
      </w:r>
      <w:r w:rsidR="00A15220" w:rsidRPr="00EB4F3A">
        <w:rPr>
          <w:color w:val="000000"/>
        </w:rPr>
        <w:t>sufficient arrangements for clinical governance are in place to allow for the provision of safe, effective services.</w:t>
      </w:r>
    </w:p>
    <w:p w14:paraId="42AFB08D" w14:textId="77777777" w:rsidR="00EB4F3A" w:rsidRPr="00EB4F3A" w:rsidRDefault="00EB4F3A" w:rsidP="00EB4F3A">
      <w:pPr>
        <w:pStyle w:val="ListParagraph"/>
        <w:numPr>
          <w:ilvl w:val="0"/>
          <w:numId w:val="39"/>
        </w:numPr>
        <w:spacing w:line="276" w:lineRule="auto"/>
        <w:rPr>
          <w:color w:val="000000"/>
        </w:rPr>
      </w:pPr>
      <w:r w:rsidRPr="00EB4F3A">
        <w:rPr>
          <w:color w:val="000000"/>
        </w:rPr>
        <w:t xml:space="preserve">show clear lines of accountability  </w:t>
      </w:r>
    </w:p>
    <w:p w14:paraId="70E44F77" w14:textId="77777777" w:rsidR="00EB4F3A" w:rsidRPr="00EB4F3A" w:rsidRDefault="00EB4F3A" w:rsidP="00EB4F3A">
      <w:pPr>
        <w:pStyle w:val="ListParagraph"/>
        <w:numPr>
          <w:ilvl w:val="0"/>
          <w:numId w:val="39"/>
        </w:numPr>
        <w:spacing w:line="276" w:lineRule="auto"/>
        <w:rPr>
          <w:color w:val="000000"/>
        </w:rPr>
      </w:pPr>
      <w:r w:rsidRPr="00EB4F3A">
        <w:t>have an Infection Prevention and Control Policy or procedures (documented) which include: general cleanliness of the environment, hand hygiene and safe disposal of sharps and other waste generated by the provision of this service.</w:t>
      </w:r>
    </w:p>
    <w:p w14:paraId="16B66893" w14:textId="1A15D25A" w:rsidR="00A15220" w:rsidRPr="00446B8E" w:rsidRDefault="00A15220" w:rsidP="00EB4F3A">
      <w:pPr>
        <w:pStyle w:val="ListParagraph"/>
        <w:numPr>
          <w:ilvl w:val="0"/>
          <w:numId w:val="39"/>
        </w:numPr>
        <w:spacing w:line="276" w:lineRule="auto"/>
        <w:rPr>
          <w:color w:val="000000"/>
        </w:rPr>
      </w:pPr>
      <w:r w:rsidRPr="00EB4F3A">
        <w:rPr>
          <w:color w:val="000000"/>
        </w:rPr>
        <w:t xml:space="preserve">Have processes and procedures in place for reporting incidents including serious untoward </w:t>
      </w:r>
      <w:r w:rsidRPr="00446B8E">
        <w:rPr>
          <w:color w:val="000000"/>
        </w:rPr>
        <w:t xml:space="preserve">incidents </w:t>
      </w:r>
    </w:p>
    <w:p w14:paraId="47A8B83E" w14:textId="637646C7" w:rsidR="00446B8E" w:rsidRPr="00446B8E" w:rsidRDefault="00446B8E" w:rsidP="00993FE9">
      <w:pPr>
        <w:pStyle w:val="ListParagraph"/>
        <w:numPr>
          <w:ilvl w:val="0"/>
          <w:numId w:val="39"/>
        </w:numPr>
        <w:spacing w:line="276" w:lineRule="auto"/>
        <w:jc w:val="both"/>
      </w:pPr>
      <w:r w:rsidRPr="00446B8E">
        <w:t xml:space="preserve">Health and Safety checks for shared areas must be recorded. </w:t>
      </w:r>
    </w:p>
    <w:p w14:paraId="2EB1026F" w14:textId="77777777" w:rsidR="00446B8E" w:rsidRPr="00446B8E" w:rsidRDefault="00446B8E" w:rsidP="00446B8E">
      <w:pPr>
        <w:pStyle w:val="ListParagraph"/>
        <w:numPr>
          <w:ilvl w:val="0"/>
          <w:numId w:val="39"/>
        </w:numPr>
        <w:spacing w:line="276" w:lineRule="auto"/>
        <w:jc w:val="both"/>
      </w:pPr>
      <w:r w:rsidRPr="00446B8E">
        <w:t xml:space="preserve">Risk Assessments must be recorded. </w:t>
      </w:r>
    </w:p>
    <w:p w14:paraId="523395BE" w14:textId="79CC5BC3" w:rsidR="00446B8E" w:rsidRPr="00446B8E" w:rsidRDefault="00446B8E" w:rsidP="00446B8E">
      <w:pPr>
        <w:pStyle w:val="BodyText"/>
        <w:ind w:left="720"/>
        <w:jc w:val="both"/>
        <w:rPr>
          <w:rFonts w:cs="Arial"/>
          <w:bCs w:val="0"/>
          <w:szCs w:val="22"/>
        </w:rPr>
      </w:pPr>
    </w:p>
    <w:p w14:paraId="6ED68652" w14:textId="7B32F3F7" w:rsidR="00A15220" w:rsidRPr="0004301E" w:rsidRDefault="00A15220" w:rsidP="00446B8E">
      <w:pPr>
        <w:spacing w:line="276" w:lineRule="auto"/>
        <w:ind w:left="360"/>
      </w:pPr>
      <w:r w:rsidRPr="00446B8E">
        <w:rPr>
          <w:rFonts w:cs="Arial"/>
          <w:color w:val="000000"/>
          <w:szCs w:val="22"/>
        </w:rPr>
        <w:t xml:space="preserve">The contractor is required to inform </w:t>
      </w:r>
      <w:r w:rsidR="00993FE9">
        <w:rPr>
          <w:rFonts w:cs="Arial"/>
          <w:color w:val="000000"/>
          <w:szCs w:val="22"/>
        </w:rPr>
        <w:t>the Director /Consultant in Public Health of any</w:t>
      </w:r>
      <w:r w:rsidRPr="00446B8E">
        <w:rPr>
          <w:rFonts w:cs="Arial"/>
          <w:color w:val="000000"/>
          <w:szCs w:val="22"/>
        </w:rPr>
        <w:t xml:space="preserve"> incidents and near misses as well as </w:t>
      </w:r>
      <w:r w:rsidR="008C6C2B" w:rsidRPr="00446B8E">
        <w:rPr>
          <w:rFonts w:cs="Arial"/>
          <w:color w:val="000000"/>
          <w:szCs w:val="22"/>
        </w:rPr>
        <w:t>reports on complaints and compli</w:t>
      </w:r>
      <w:r w:rsidRPr="00446B8E">
        <w:rPr>
          <w:rFonts w:cs="Arial"/>
          <w:color w:val="000000"/>
          <w:szCs w:val="22"/>
        </w:rPr>
        <w:t>ments and other patient feedback in relation to the NHS Health Checks programme.</w:t>
      </w:r>
    </w:p>
    <w:p w14:paraId="36EBFD76" w14:textId="77777777" w:rsidR="00A15220" w:rsidRPr="00BE1638" w:rsidRDefault="00A15220" w:rsidP="00446B8E">
      <w:pPr>
        <w:spacing w:line="276" w:lineRule="auto"/>
        <w:rPr>
          <w:rFonts w:cs="Arial"/>
          <w:color w:val="000000"/>
          <w:szCs w:val="22"/>
        </w:rPr>
      </w:pPr>
    </w:p>
    <w:p w14:paraId="2E6422E2" w14:textId="77777777" w:rsidR="00446B8E" w:rsidRPr="00E603CD" w:rsidRDefault="00446B8E" w:rsidP="00446B8E">
      <w:pPr>
        <w:pStyle w:val="Heading2"/>
      </w:pPr>
      <w:bookmarkStart w:id="20" w:name="_Toc12121532"/>
      <w:r w:rsidRPr="00E603CD">
        <w:t>Safeguarding</w:t>
      </w:r>
      <w:bookmarkEnd w:id="20"/>
      <w:r w:rsidRPr="00E603CD">
        <w:t xml:space="preserve"> </w:t>
      </w:r>
    </w:p>
    <w:p w14:paraId="529B0B1F" w14:textId="77777777" w:rsidR="00446B8E" w:rsidRPr="00E603CD" w:rsidRDefault="00446B8E" w:rsidP="00446B8E">
      <w:pPr>
        <w:pStyle w:val="BodyText"/>
        <w:jc w:val="both"/>
        <w:rPr>
          <w:rFonts w:cs="Arial"/>
          <w:b w:val="0"/>
          <w:bCs w:val="0"/>
          <w:szCs w:val="22"/>
        </w:rPr>
      </w:pPr>
    </w:p>
    <w:p w14:paraId="210687FE" w14:textId="77777777" w:rsidR="00446B8E" w:rsidRPr="00E603CD" w:rsidRDefault="00446B8E" w:rsidP="00446B8E">
      <w:pPr>
        <w:spacing w:line="276" w:lineRule="auto"/>
        <w:jc w:val="both"/>
        <w:rPr>
          <w:rFonts w:cs="Arial"/>
          <w:szCs w:val="22"/>
        </w:rPr>
      </w:pPr>
      <w:r w:rsidRPr="00E603CD">
        <w:rPr>
          <w:rFonts w:cs="Arial"/>
          <w:szCs w:val="22"/>
        </w:rPr>
        <w:t>The Service Provider shall follow and ensure staff</w:t>
      </w:r>
      <w:r w:rsidRPr="00E603CD">
        <w:t xml:space="preserve"> </w:t>
      </w:r>
      <w:r>
        <w:t>continuously meet the standards of Wokingham</w:t>
      </w:r>
      <w:r w:rsidRPr="00E603CD">
        <w:t xml:space="preserve">’s Safeguarding Adults Policy and Procedures, legislative requirements and any additional standards of the local authority as set out in this contract. </w:t>
      </w:r>
      <w:r>
        <w:t xml:space="preserve">It shall ensure staff </w:t>
      </w:r>
      <w:r w:rsidRPr="00E603CD">
        <w:rPr>
          <w:rFonts w:cs="Arial"/>
          <w:szCs w:val="22"/>
        </w:rPr>
        <w:t xml:space="preserve">are familiar with the </w:t>
      </w:r>
      <w:r>
        <w:rPr>
          <w:rFonts w:cs="Arial"/>
          <w:szCs w:val="22"/>
        </w:rPr>
        <w:t xml:space="preserve">Wokingham </w:t>
      </w:r>
      <w:r w:rsidRPr="00E603CD">
        <w:rPr>
          <w:rFonts w:cs="Arial"/>
          <w:szCs w:val="22"/>
        </w:rPr>
        <w:t xml:space="preserve">Safeguarding procedures below; </w:t>
      </w:r>
    </w:p>
    <w:p w14:paraId="129BEC0D" w14:textId="77777777" w:rsidR="00446B8E" w:rsidRPr="00E603CD" w:rsidRDefault="00446B8E" w:rsidP="00446B8E">
      <w:pPr>
        <w:spacing w:line="276" w:lineRule="auto"/>
        <w:jc w:val="both"/>
        <w:rPr>
          <w:rFonts w:cs="Arial"/>
          <w:szCs w:val="22"/>
        </w:rPr>
      </w:pPr>
    </w:p>
    <w:p w14:paraId="02BB5ADC" w14:textId="77777777" w:rsidR="00446B8E" w:rsidRPr="00446B8E" w:rsidRDefault="00446B8E" w:rsidP="00446B8E">
      <w:pPr>
        <w:pStyle w:val="ListParagraph"/>
        <w:numPr>
          <w:ilvl w:val="0"/>
          <w:numId w:val="11"/>
        </w:numPr>
        <w:spacing w:line="276" w:lineRule="auto"/>
        <w:jc w:val="both"/>
      </w:pPr>
      <w:r w:rsidRPr="00446B8E">
        <w:t xml:space="preserve">Safeguarding Adults at Risk: </w:t>
      </w:r>
      <w:hyperlink r:id="rId28" w:tooltip="blocked::http://berksadultsg.proceduresonline.com/index.htm" w:history="1">
        <w:r w:rsidRPr="00446B8E">
          <w:rPr>
            <w:rStyle w:val="Hyperlink"/>
          </w:rPr>
          <w:t>http://berksadultsg.proceduresonline.com/index.htm</w:t>
        </w:r>
      </w:hyperlink>
      <w:r w:rsidRPr="00446B8E">
        <w:t xml:space="preserve"> (Safeguarding Adults: the Multi Agency Policy for the Protection of Vulnerable Adults from Abuse &amp; Good Practice)</w:t>
      </w:r>
    </w:p>
    <w:p w14:paraId="68995CDF" w14:textId="77777777" w:rsidR="00446B8E" w:rsidRPr="00E603CD" w:rsidRDefault="00446B8E" w:rsidP="00446B8E">
      <w:pPr>
        <w:spacing w:line="276" w:lineRule="auto"/>
        <w:jc w:val="both"/>
        <w:rPr>
          <w:rFonts w:cs="Arial"/>
          <w:szCs w:val="22"/>
        </w:rPr>
      </w:pPr>
    </w:p>
    <w:p w14:paraId="5E8CC4A2" w14:textId="77777777" w:rsidR="00446B8E" w:rsidRPr="00E603CD" w:rsidRDefault="00446B8E" w:rsidP="00446B8E">
      <w:pPr>
        <w:spacing w:line="276" w:lineRule="auto"/>
        <w:jc w:val="both"/>
        <w:rPr>
          <w:rFonts w:cs="Arial"/>
          <w:szCs w:val="22"/>
        </w:rPr>
      </w:pPr>
      <w:r w:rsidRPr="00E603CD">
        <w:rPr>
          <w:rFonts w:cs="Arial"/>
          <w:szCs w:val="22"/>
        </w:rPr>
        <w:t>The provider will keep a log that records details of Safeguarding cases, outcomes and evidence that appropriate action has been taken, including reporting to appropr</w:t>
      </w:r>
      <w:r>
        <w:rPr>
          <w:rFonts w:cs="Arial"/>
          <w:szCs w:val="22"/>
        </w:rPr>
        <w:t>iate authorities, including Public Health</w:t>
      </w:r>
      <w:r w:rsidRPr="00E603CD">
        <w:rPr>
          <w:rFonts w:cs="Arial"/>
          <w:szCs w:val="22"/>
        </w:rPr>
        <w:t>.</w:t>
      </w:r>
    </w:p>
    <w:p w14:paraId="6C6375F4" w14:textId="3AF79E00" w:rsidR="009819EA" w:rsidRPr="00E603CD" w:rsidRDefault="009819EA" w:rsidP="00BB0018">
      <w:pPr>
        <w:spacing w:after="120" w:line="276" w:lineRule="auto"/>
        <w:contextualSpacing/>
        <w:jc w:val="both"/>
      </w:pPr>
    </w:p>
    <w:p w14:paraId="3EB0F153" w14:textId="5D0DF2DD" w:rsidR="009819EA" w:rsidRPr="009819EA" w:rsidRDefault="009819EA" w:rsidP="00A629CA">
      <w:pPr>
        <w:pStyle w:val="Heading2"/>
      </w:pPr>
      <w:bookmarkStart w:id="21" w:name="_Toc12121533"/>
      <w:r w:rsidRPr="009819EA">
        <w:t>I</w:t>
      </w:r>
      <w:r w:rsidR="001438F6">
        <w:t xml:space="preserve">T Security, </w:t>
      </w:r>
      <w:r w:rsidR="001438F6" w:rsidRPr="00E603CD">
        <w:t xml:space="preserve">Data Protection </w:t>
      </w:r>
      <w:r w:rsidRPr="009819EA">
        <w:t>and Information Governance</w:t>
      </w:r>
      <w:bookmarkEnd w:id="21"/>
    </w:p>
    <w:p w14:paraId="6F282AEC" w14:textId="46BABD17" w:rsidR="00BB0018" w:rsidRPr="001438F6" w:rsidRDefault="00BB0018" w:rsidP="00D5287C">
      <w:pPr>
        <w:spacing w:after="120" w:line="276" w:lineRule="auto"/>
        <w:contextualSpacing/>
        <w:jc w:val="both"/>
        <w:rPr>
          <w:szCs w:val="22"/>
        </w:rPr>
      </w:pPr>
      <w:r w:rsidRPr="001438F6">
        <w:rPr>
          <w:szCs w:val="22"/>
        </w:rPr>
        <w:t>All patient data will be treated in accordance with</w:t>
      </w:r>
      <w:r w:rsidR="00836ABB" w:rsidRPr="001438F6">
        <w:rPr>
          <w:szCs w:val="22"/>
        </w:rPr>
        <w:t xml:space="preserve"> the </w:t>
      </w:r>
      <w:r w:rsidR="00836ABB" w:rsidRPr="001438F6">
        <w:rPr>
          <w:rFonts w:cs="Arial"/>
          <w:szCs w:val="22"/>
          <w:lang w:val="en"/>
        </w:rPr>
        <w:t>National Data Guardi</w:t>
      </w:r>
      <w:r w:rsidR="001438F6" w:rsidRPr="001438F6">
        <w:rPr>
          <w:szCs w:val="22"/>
          <w:lang w:val="en"/>
        </w:rPr>
        <w:t>an’s 10 data security standards;</w:t>
      </w:r>
      <w:r w:rsidRPr="001438F6">
        <w:rPr>
          <w:szCs w:val="22"/>
        </w:rPr>
        <w:t xml:space="preserve"> </w:t>
      </w:r>
      <w:r w:rsidR="001438F6" w:rsidRPr="001438F6">
        <w:rPr>
          <w:szCs w:val="22"/>
        </w:rPr>
        <w:t>a</w:t>
      </w:r>
      <w:r w:rsidRPr="001438F6">
        <w:rPr>
          <w:szCs w:val="22"/>
        </w:rPr>
        <w:t xml:space="preserve">s the requirements are changing, please visit </w:t>
      </w:r>
      <w:hyperlink r:id="rId29" w:history="1">
        <w:r w:rsidRPr="001438F6">
          <w:rPr>
            <w:rStyle w:val="Hyperlink"/>
            <w:szCs w:val="22"/>
          </w:rPr>
          <w:t>https://www.dsptoolkit.nhs.uk/</w:t>
        </w:r>
      </w:hyperlink>
      <w:r w:rsidR="00836ABB" w:rsidRPr="001438F6">
        <w:rPr>
          <w:szCs w:val="22"/>
        </w:rPr>
        <w:t xml:space="preserve"> for the latest version.</w:t>
      </w:r>
      <w:r w:rsidR="00836ABB" w:rsidRPr="001438F6">
        <w:rPr>
          <w:szCs w:val="22"/>
          <w:lang w:val="en"/>
        </w:rPr>
        <w:t xml:space="preserve"> </w:t>
      </w:r>
      <w:r w:rsidR="001438F6" w:rsidRPr="001438F6">
        <w:rPr>
          <w:rFonts w:cs="Arial"/>
          <w:szCs w:val="22"/>
        </w:rPr>
        <w:t>Any data breach must be reported to Public Health immediately upon discovery.</w:t>
      </w:r>
    </w:p>
    <w:p w14:paraId="59380E7A" w14:textId="5A749D13" w:rsidR="009819EA" w:rsidRPr="001438F6" w:rsidRDefault="001438F6" w:rsidP="00D5287C">
      <w:pPr>
        <w:spacing w:after="120" w:line="276" w:lineRule="auto"/>
        <w:contextualSpacing/>
        <w:jc w:val="both"/>
      </w:pPr>
      <w:r w:rsidRPr="001438F6">
        <w:rPr>
          <w:szCs w:val="22"/>
        </w:rPr>
        <w:t>Compliance with General Data Protections Regulation (GPDR) is required</w:t>
      </w:r>
      <w:r>
        <w:t xml:space="preserve">.  </w:t>
      </w:r>
    </w:p>
    <w:p w14:paraId="56905288" w14:textId="77777777" w:rsidR="009819EA" w:rsidRPr="00E603CD" w:rsidRDefault="009819EA" w:rsidP="009819EA">
      <w:pPr>
        <w:pStyle w:val="BodyText"/>
        <w:spacing w:line="276" w:lineRule="auto"/>
        <w:jc w:val="both"/>
        <w:rPr>
          <w:rFonts w:cs="Arial"/>
          <w:b w:val="0"/>
          <w:bCs w:val="0"/>
          <w:szCs w:val="22"/>
        </w:rPr>
      </w:pPr>
    </w:p>
    <w:p w14:paraId="51006F49" w14:textId="77777777" w:rsidR="009819EA" w:rsidRDefault="009819EA" w:rsidP="009819EA">
      <w:pPr>
        <w:pStyle w:val="Heading2"/>
      </w:pPr>
      <w:bookmarkStart w:id="22" w:name="_Toc12121534"/>
      <w:r>
        <w:t>Equipment</w:t>
      </w:r>
      <w:bookmarkEnd w:id="22"/>
    </w:p>
    <w:p w14:paraId="18BA3364" w14:textId="0CA8EFEE" w:rsidR="009819EA" w:rsidRPr="000973BF" w:rsidRDefault="009819EA" w:rsidP="00B402A0">
      <w:pPr>
        <w:spacing w:line="276" w:lineRule="auto"/>
        <w:rPr>
          <w:color w:val="000000"/>
          <w:sz w:val="23"/>
          <w:szCs w:val="23"/>
          <w:lang w:eastAsia="en-GB"/>
        </w:rPr>
      </w:pPr>
      <w:r>
        <w:rPr>
          <w:color w:val="000000"/>
          <w:sz w:val="23"/>
          <w:szCs w:val="23"/>
          <w:lang w:eastAsia="en-GB"/>
        </w:rPr>
        <w:t>The provider will e</w:t>
      </w:r>
      <w:r w:rsidRPr="000973BF">
        <w:rPr>
          <w:color w:val="000000"/>
          <w:sz w:val="23"/>
          <w:szCs w:val="23"/>
          <w:lang w:eastAsia="en-GB"/>
        </w:rPr>
        <w:t xml:space="preserve">nsure </w:t>
      </w:r>
      <w:r>
        <w:rPr>
          <w:color w:val="000000"/>
          <w:sz w:val="23"/>
          <w:szCs w:val="23"/>
          <w:lang w:eastAsia="en-GB"/>
        </w:rPr>
        <w:t xml:space="preserve">that </w:t>
      </w:r>
      <w:r w:rsidRPr="000973BF">
        <w:rPr>
          <w:color w:val="000000"/>
          <w:sz w:val="23"/>
          <w:szCs w:val="23"/>
          <w:lang w:eastAsia="en-GB"/>
        </w:rPr>
        <w:t>all equipment used for the NHS Health Check is: CE marked</w:t>
      </w:r>
      <w:r>
        <w:rPr>
          <w:color w:val="000000"/>
          <w:sz w:val="23"/>
          <w:szCs w:val="23"/>
          <w:lang w:eastAsia="en-GB"/>
        </w:rPr>
        <w:t xml:space="preserve">, </w:t>
      </w:r>
      <w:r w:rsidRPr="000973BF">
        <w:rPr>
          <w:color w:val="000000"/>
          <w:sz w:val="23"/>
          <w:szCs w:val="23"/>
          <w:lang w:eastAsia="en-GB"/>
        </w:rPr>
        <w:t>fully functional, used regularly, maintained and is recalibrated according to the manufacturer’s instructions. This includes height and weight measuring device</w:t>
      </w:r>
      <w:r w:rsidR="00831C7E">
        <w:rPr>
          <w:color w:val="000000"/>
          <w:sz w:val="23"/>
          <w:szCs w:val="23"/>
          <w:lang w:eastAsia="en-GB"/>
        </w:rPr>
        <w:t>s, and blood pressure monitors</w:t>
      </w:r>
      <w:r w:rsidRPr="000973BF">
        <w:rPr>
          <w:color w:val="000000"/>
          <w:sz w:val="23"/>
          <w:szCs w:val="23"/>
          <w:lang w:eastAsia="en-GB"/>
        </w:rPr>
        <w:t xml:space="preserve">. </w:t>
      </w:r>
    </w:p>
    <w:p w14:paraId="3A523E13" w14:textId="24FC6401" w:rsidR="009819EA" w:rsidRPr="00C41C5E" w:rsidRDefault="009819EA" w:rsidP="00B402A0">
      <w:pPr>
        <w:spacing w:line="276" w:lineRule="auto"/>
      </w:pPr>
      <w:r w:rsidRPr="00C41C5E">
        <w:t>The</w:t>
      </w:r>
      <w:r w:rsidR="00831C7E">
        <w:t xml:space="preserve"> </w:t>
      </w:r>
      <w:r w:rsidR="00FC64C9">
        <w:t xml:space="preserve">CardioChek </w:t>
      </w:r>
      <w:r w:rsidR="00831C7E">
        <w:rPr>
          <w:color w:val="000000"/>
          <w:sz w:val="23"/>
          <w:szCs w:val="23"/>
          <w:lang w:eastAsia="en-GB"/>
        </w:rPr>
        <w:t>Point of Care T</w:t>
      </w:r>
      <w:r w:rsidR="00831C7E" w:rsidRPr="000973BF">
        <w:rPr>
          <w:color w:val="000000"/>
          <w:sz w:val="23"/>
          <w:szCs w:val="23"/>
          <w:lang w:eastAsia="en-GB"/>
        </w:rPr>
        <w:t>estin</w:t>
      </w:r>
      <w:r w:rsidR="00FC64C9">
        <w:rPr>
          <w:color w:val="000000"/>
          <w:sz w:val="23"/>
          <w:szCs w:val="23"/>
          <w:lang w:eastAsia="en-GB"/>
        </w:rPr>
        <w:t>g</w:t>
      </w:r>
      <w:r w:rsidRPr="00C41C5E">
        <w:t xml:space="preserve"> equipment </w:t>
      </w:r>
      <w:r w:rsidR="00FC64C9">
        <w:t xml:space="preserve">(if used) </w:t>
      </w:r>
      <w:r w:rsidRPr="00C41C5E">
        <w:t xml:space="preserve">belongs to Wokingham Borough Council, and </w:t>
      </w:r>
      <w:r w:rsidR="002F444D">
        <w:t xml:space="preserve">responsibility for </w:t>
      </w:r>
      <w:r w:rsidRPr="00C41C5E">
        <w:t>scheduled maintenance of that equipment lies with the Council.  However it is incumbent on all staff using equipment to ensure that it is functioning correctly, and if not to use an alternative device and report the commissioner immediately.  If no alternative device is available the Health Check will have to be re-scheduled.</w:t>
      </w:r>
    </w:p>
    <w:p w14:paraId="1E55229A" w14:textId="77777777" w:rsidR="00B402A0" w:rsidRDefault="00B402A0" w:rsidP="00B402A0">
      <w:pPr>
        <w:spacing w:line="276" w:lineRule="auto"/>
      </w:pPr>
    </w:p>
    <w:p w14:paraId="002421F8" w14:textId="37D2DA1F" w:rsidR="009819EA" w:rsidRDefault="009819EA" w:rsidP="00B402A0">
      <w:pPr>
        <w:spacing w:line="276" w:lineRule="auto"/>
        <w:rPr>
          <w:b/>
        </w:rPr>
      </w:pPr>
      <w:r w:rsidRPr="00C41C5E">
        <w:t>All testing of equipment must be recorded.  Log s</w:t>
      </w:r>
      <w:r w:rsidR="002F444D">
        <w:t xml:space="preserve">heets for the </w:t>
      </w:r>
      <w:r w:rsidR="00007774">
        <w:t xml:space="preserve">analyser </w:t>
      </w:r>
      <w:r w:rsidR="00555730">
        <w:t>tests</w:t>
      </w:r>
      <w:r w:rsidRPr="00C41C5E">
        <w:t xml:space="preserve"> are included in </w:t>
      </w:r>
      <w:r w:rsidR="002F444D">
        <w:rPr>
          <w:b/>
        </w:rPr>
        <w:t>APPENDIX</w:t>
      </w:r>
      <w:r w:rsidR="00863676">
        <w:rPr>
          <w:b/>
        </w:rPr>
        <w:t xml:space="preserve"> B</w:t>
      </w:r>
      <w:r w:rsidRPr="00C41C5E">
        <w:rPr>
          <w:b/>
        </w:rPr>
        <w:t>.</w:t>
      </w:r>
    </w:p>
    <w:p w14:paraId="0537CA04" w14:textId="77777777" w:rsidR="009819EA" w:rsidRDefault="009819EA" w:rsidP="009819EA">
      <w:pPr>
        <w:spacing w:line="276" w:lineRule="auto"/>
      </w:pPr>
    </w:p>
    <w:p w14:paraId="484DA14B" w14:textId="42B16CEE" w:rsidR="009819EA" w:rsidRPr="00C41C5E" w:rsidRDefault="009819EA" w:rsidP="00007774">
      <w:pPr>
        <w:spacing w:line="276" w:lineRule="auto"/>
        <w:rPr>
          <w:color w:val="000000"/>
          <w:lang w:eastAsia="en-GB"/>
        </w:rPr>
      </w:pPr>
      <w:r w:rsidRPr="00C41C5E">
        <w:rPr>
          <w:lang w:eastAsia="en-GB"/>
        </w:rPr>
        <w:t>E</w:t>
      </w:r>
      <w:r w:rsidRPr="00C41C5E">
        <w:rPr>
          <w:color w:val="000000"/>
          <w:lang w:eastAsia="en-GB"/>
        </w:rPr>
        <w:t>ach Point of Care Test</w:t>
      </w:r>
      <w:r w:rsidR="000B2049">
        <w:rPr>
          <w:color w:val="000000"/>
          <w:lang w:eastAsia="en-GB"/>
        </w:rPr>
        <w:t xml:space="preserve"> analyser</w:t>
      </w:r>
      <w:r w:rsidR="00993FE9">
        <w:rPr>
          <w:color w:val="000000"/>
          <w:lang w:eastAsia="en-GB"/>
        </w:rPr>
        <w:t xml:space="preserve"> location is registered </w:t>
      </w:r>
      <w:r w:rsidRPr="00C41C5E">
        <w:rPr>
          <w:color w:val="000000"/>
          <w:lang w:eastAsia="en-GB"/>
        </w:rPr>
        <w:t xml:space="preserve">and participating in an appropriate </w:t>
      </w:r>
      <w:r>
        <w:rPr>
          <w:color w:val="000000"/>
          <w:lang w:eastAsia="en-GB"/>
        </w:rPr>
        <w:t>External Quality Assurance (</w:t>
      </w:r>
      <w:r w:rsidRPr="00C41C5E">
        <w:rPr>
          <w:color w:val="000000"/>
          <w:lang w:eastAsia="en-GB"/>
        </w:rPr>
        <w:t>EQA</w:t>
      </w:r>
      <w:r>
        <w:rPr>
          <w:color w:val="000000"/>
          <w:lang w:eastAsia="en-GB"/>
        </w:rPr>
        <w:t>)</w:t>
      </w:r>
      <w:r w:rsidRPr="00C41C5E">
        <w:rPr>
          <w:color w:val="000000"/>
          <w:lang w:eastAsia="en-GB"/>
        </w:rPr>
        <w:t xml:space="preserve"> programme through an accredited (CPA </w:t>
      </w:r>
      <w:r w:rsidRPr="00B402A0">
        <w:rPr>
          <w:color w:val="000000"/>
          <w:lang w:eastAsia="en-GB"/>
        </w:rPr>
        <w:t xml:space="preserve">or </w:t>
      </w:r>
      <w:r w:rsidRPr="00C41C5E">
        <w:rPr>
          <w:color w:val="000000"/>
          <w:lang w:eastAsia="en-GB"/>
        </w:rPr>
        <w:t xml:space="preserve">ISO 17043) provider that reports poor performance to the National Quality Assessment Advisory Panel (NQAAP) for Chemical Pathology.  The scheme used by Wokingham </w:t>
      </w:r>
      <w:r>
        <w:rPr>
          <w:color w:val="000000"/>
          <w:lang w:eastAsia="en-GB"/>
        </w:rPr>
        <w:t>for the cholesterol analysers (CardioChek analysers</w:t>
      </w:r>
      <w:r w:rsidR="00FC64C9">
        <w:rPr>
          <w:color w:val="000000"/>
          <w:lang w:eastAsia="en-GB"/>
        </w:rPr>
        <w:t xml:space="preserve">) </w:t>
      </w:r>
      <w:r w:rsidR="00007774" w:rsidRPr="00C41C5E">
        <w:rPr>
          <w:color w:val="000000"/>
          <w:lang w:eastAsia="en-GB"/>
        </w:rPr>
        <w:t>is run by BHR</w:t>
      </w:r>
      <w:r w:rsidR="00007774">
        <w:rPr>
          <w:color w:val="000000"/>
          <w:lang w:eastAsia="en-GB"/>
        </w:rPr>
        <w:t xml:space="preserve"> Pharmaceuticals and the commissioner covers the cost of the EQA programme.</w:t>
      </w:r>
    </w:p>
    <w:p w14:paraId="6531980A" w14:textId="77777777" w:rsidR="009819EA" w:rsidRPr="00C41C5E" w:rsidRDefault="009819EA" w:rsidP="009819EA">
      <w:pPr>
        <w:spacing w:line="276" w:lineRule="auto"/>
        <w:jc w:val="both"/>
        <w:rPr>
          <w:rFonts w:cs="Arial"/>
          <w:szCs w:val="22"/>
        </w:rPr>
      </w:pPr>
    </w:p>
    <w:p w14:paraId="0E680A72" w14:textId="27010D19" w:rsidR="009819EA" w:rsidRPr="000B2049" w:rsidRDefault="009819EA" w:rsidP="00B402A0">
      <w:pPr>
        <w:autoSpaceDE w:val="0"/>
        <w:autoSpaceDN w:val="0"/>
        <w:adjustRightInd w:val="0"/>
        <w:spacing w:line="276" w:lineRule="auto"/>
        <w:jc w:val="both"/>
        <w:rPr>
          <w:rFonts w:cs="Arial"/>
          <w:color w:val="000000"/>
          <w:szCs w:val="22"/>
          <w:lang w:eastAsia="en-GB"/>
        </w:rPr>
      </w:pPr>
      <w:r w:rsidRPr="000973BF">
        <w:rPr>
          <w:rFonts w:cs="Arial"/>
          <w:color w:val="000000"/>
          <w:szCs w:val="22"/>
          <w:lang w:eastAsia="en-GB"/>
        </w:rPr>
        <w:t>Any adverse incidents involving medical equipment should be reported to the manufacturer as well as the Medicines and Healthcare products Regulatory Agency (MHRA)</w:t>
      </w:r>
      <w:r w:rsidR="00B402A0">
        <w:rPr>
          <w:rFonts w:cs="Arial"/>
          <w:color w:val="000000"/>
          <w:szCs w:val="22"/>
          <w:lang w:eastAsia="en-GB"/>
        </w:rPr>
        <w:t>,</w:t>
      </w:r>
      <w:r w:rsidRPr="000973BF">
        <w:rPr>
          <w:rFonts w:cs="Arial"/>
          <w:color w:val="000000"/>
          <w:szCs w:val="22"/>
          <w:lang w:eastAsia="en-GB"/>
        </w:rPr>
        <w:t xml:space="preserve"> managed according to providers’ governance arrangements</w:t>
      </w:r>
      <w:r w:rsidR="00B402A0">
        <w:rPr>
          <w:rFonts w:cs="Arial"/>
          <w:color w:val="000000"/>
          <w:szCs w:val="22"/>
          <w:lang w:eastAsia="en-GB"/>
        </w:rPr>
        <w:t xml:space="preserve"> and </w:t>
      </w:r>
      <w:r w:rsidR="00B402A0" w:rsidRPr="00446B8E">
        <w:rPr>
          <w:rFonts w:cs="Arial"/>
          <w:color w:val="000000"/>
          <w:szCs w:val="22"/>
        </w:rPr>
        <w:t>the Director</w:t>
      </w:r>
      <w:r w:rsidR="00B402A0">
        <w:rPr>
          <w:rFonts w:cs="Arial"/>
          <w:color w:val="000000"/>
          <w:szCs w:val="22"/>
        </w:rPr>
        <w:t>/ Consultant</w:t>
      </w:r>
      <w:r w:rsidR="00993FE9">
        <w:rPr>
          <w:rFonts w:cs="Arial"/>
          <w:color w:val="000000"/>
          <w:szCs w:val="22"/>
        </w:rPr>
        <w:t xml:space="preserve"> in </w:t>
      </w:r>
      <w:r w:rsidR="00B402A0" w:rsidRPr="00446B8E">
        <w:rPr>
          <w:rFonts w:cs="Arial"/>
          <w:color w:val="000000"/>
          <w:szCs w:val="22"/>
        </w:rPr>
        <w:t>Public Health</w:t>
      </w:r>
      <w:r w:rsidR="00B402A0">
        <w:rPr>
          <w:rFonts w:cs="Arial"/>
          <w:color w:val="000000"/>
          <w:szCs w:val="22"/>
        </w:rPr>
        <w:t xml:space="preserve"> informed.</w:t>
      </w:r>
    </w:p>
    <w:p w14:paraId="6240710D" w14:textId="43F04E53" w:rsidR="002976D8" w:rsidRPr="00E603CD" w:rsidRDefault="002976D8" w:rsidP="002976D8">
      <w:pPr>
        <w:pStyle w:val="BodyText"/>
        <w:jc w:val="both"/>
        <w:rPr>
          <w:rFonts w:cs="Arial"/>
          <w:bCs w:val="0"/>
          <w:szCs w:val="22"/>
        </w:rPr>
      </w:pPr>
    </w:p>
    <w:p w14:paraId="5D3DE7B9" w14:textId="77777777" w:rsidR="002976D8" w:rsidRPr="00E603CD" w:rsidRDefault="00B958FE" w:rsidP="00FB7892">
      <w:pPr>
        <w:pStyle w:val="Heading2"/>
      </w:pPr>
      <w:bookmarkStart w:id="23" w:name="_Toc12121535"/>
      <w:r w:rsidRPr="00E603CD">
        <w:t>Partnership Working</w:t>
      </w:r>
      <w:bookmarkEnd w:id="23"/>
    </w:p>
    <w:p w14:paraId="2AEF828B" w14:textId="77777777" w:rsidR="00B958FE" w:rsidRPr="00E603CD" w:rsidRDefault="00B958FE" w:rsidP="0041557A">
      <w:pPr>
        <w:pStyle w:val="BodyText"/>
        <w:spacing w:line="276" w:lineRule="auto"/>
        <w:jc w:val="both"/>
        <w:rPr>
          <w:rFonts w:cs="Arial"/>
          <w:bCs w:val="0"/>
          <w:szCs w:val="22"/>
        </w:rPr>
      </w:pPr>
    </w:p>
    <w:p w14:paraId="30CEB21C" w14:textId="77777777" w:rsidR="00D5287C" w:rsidRDefault="0038319A" w:rsidP="0041557A">
      <w:pPr>
        <w:spacing w:line="276" w:lineRule="auto"/>
        <w:jc w:val="both"/>
        <w:rPr>
          <w:rFonts w:cs="Arial"/>
          <w:szCs w:val="22"/>
        </w:rPr>
      </w:pPr>
      <w:r>
        <w:rPr>
          <w:rFonts w:cs="Arial"/>
          <w:szCs w:val="22"/>
        </w:rPr>
        <w:t>The</w:t>
      </w:r>
      <w:r w:rsidR="009268AB" w:rsidRPr="00E603CD">
        <w:rPr>
          <w:rFonts w:cs="Arial"/>
          <w:szCs w:val="22"/>
        </w:rPr>
        <w:t xml:space="preserve"> </w:t>
      </w:r>
      <w:r w:rsidR="00B958FE" w:rsidRPr="00E603CD">
        <w:rPr>
          <w:rFonts w:cs="Arial"/>
          <w:szCs w:val="22"/>
        </w:rPr>
        <w:t>provider will maintain links with key stakeholders where appropriate for the provision of care and support for ser</w:t>
      </w:r>
      <w:r w:rsidR="003A5402" w:rsidRPr="00E603CD">
        <w:rPr>
          <w:rFonts w:cs="Arial"/>
          <w:szCs w:val="22"/>
        </w:rPr>
        <w:t xml:space="preserve">vice users, including </w:t>
      </w:r>
      <w:r w:rsidR="00FC64C9">
        <w:rPr>
          <w:rFonts w:cs="Arial"/>
          <w:szCs w:val="22"/>
        </w:rPr>
        <w:t xml:space="preserve">social prescribing, </w:t>
      </w:r>
      <w:r w:rsidR="00553A27" w:rsidRPr="00E603CD">
        <w:rPr>
          <w:rFonts w:cs="Arial"/>
          <w:szCs w:val="22"/>
        </w:rPr>
        <w:t xml:space="preserve">voluntary and charity </w:t>
      </w:r>
      <w:r w:rsidR="003A5402" w:rsidRPr="00E603CD">
        <w:rPr>
          <w:rFonts w:cs="Arial"/>
          <w:szCs w:val="22"/>
        </w:rPr>
        <w:t>organisations in the local community</w:t>
      </w:r>
      <w:r w:rsidR="00553A27" w:rsidRPr="00E603CD">
        <w:rPr>
          <w:rFonts w:cs="Arial"/>
          <w:szCs w:val="22"/>
        </w:rPr>
        <w:t xml:space="preserve"> to support patients</w:t>
      </w:r>
      <w:r w:rsidR="005D5740">
        <w:rPr>
          <w:rFonts w:cs="Arial"/>
          <w:szCs w:val="22"/>
        </w:rPr>
        <w:t xml:space="preserve">. </w:t>
      </w:r>
    </w:p>
    <w:p w14:paraId="6D3EDD26" w14:textId="77777777" w:rsidR="00D5287C" w:rsidRDefault="00D5287C" w:rsidP="0041557A">
      <w:pPr>
        <w:spacing w:line="276" w:lineRule="auto"/>
        <w:jc w:val="both"/>
        <w:rPr>
          <w:rFonts w:cs="Arial"/>
          <w:szCs w:val="22"/>
        </w:rPr>
      </w:pPr>
    </w:p>
    <w:p w14:paraId="416FDC46" w14:textId="532FB50C" w:rsidR="003A5402" w:rsidRPr="00E603CD" w:rsidRDefault="00D5287C" w:rsidP="0041557A">
      <w:pPr>
        <w:spacing w:line="276" w:lineRule="auto"/>
        <w:jc w:val="both"/>
        <w:rPr>
          <w:rFonts w:cs="Arial"/>
          <w:szCs w:val="22"/>
        </w:rPr>
      </w:pPr>
      <w:r>
        <w:rPr>
          <w:rFonts w:cs="Arial"/>
          <w:szCs w:val="22"/>
        </w:rPr>
        <w:t>Key partners</w:t>
      </w:r>
      <w:r w:rsidR="005D5740">
        <w:rPr>
          <w:rFonts w:cs="Arial"/>
          <w:szCs w:val="22"/>
        </w:rPr>
        <w:t xml:space="preserve"> include:</w:t>
      </w:r>
    </w:p>
    <w:p w14:paraId="7EC384A2" w14:textId="1F29F21A" w:rsidR="003A5402" w:rsidRPr="00E603CD" w:rsidRDefault="003A5402" w:rsidP="0041557A">
      <w:pPr>
        <w:spacing w:line="276" w:lineRule="auto"/>
        <w:jc w:val="both"/>
        <w:rPr>
          <w:rFonts w:cs="Arial"/>
          <w:szCs w:val="22"/>
        </w:rPr>
      </w:pPr>
    </w:p>
    <w:p w14:paraId="4B5F3B49" w14:textId="2CC89812" w:rsidR="0038319A" w:rsidRPr="00E603CD" w:rsidRDefault="0038319A" w:rsidP="00FC64C9">
      <w:pPr>
        <w:pStyle w:val="ListParagraph"/>
        <w:numPr>
          <w:ilvl w:val="0"/>
          <w:numId w:val="12"/>
        </w:numPr>
        <w:spacing w:line="276" w:lineRule="auto"/>
        <w:jc w:val="both"/>
      </w:pPr>
      <w:r>
        <w:t xml:space="preserve">The commissioner - </w:t>
      </w:r>
      <w:r w:rsidR="009268AB" w:rsidRPr="00E603CD">
        <w:t>Public Health</w:t>
      </w:r>
      <w:r w:rsidR="00310F09">
        <w:t>, the</w:t>
      </w:r>
      <w:r w:rsidR="00310F09" w:rsidRPr="00310F09">
        <w:t xml:space="preserve"> </w:t>
      </w:r>
      <w:r w:rsidR="00310F09">
        <w:t xml:space="preserve">NHS Health Check Quality Facilitator </w:t>
      </w:r>
      <w:r w:rsidR="00D5287C">
        <w:t xml:space="preserve">and Sport &amp; Leisure </w:t>
      </w:r>
      <w:r w:rsidR="00310F09">
        <w:t xml:space="preserve">at </w:t>
      </w:r>
      <w:r>
        <w:t>Wokingham Borough</w:t>
      </w:r>
      <w:r w:rsidR="009268AB" w:rsidRPr="00E603CD">
        <w:t xml:space="preserve"> Council</w:t>
      </w:r>
    </w:p>
    <w:p w14:paraId="28B69812" w14:textId="65FB7E76" w:rsidR="0038319A" w:rsidRPr="00E603CD" w:rsidRDefault="00FC64C9" w:rsidP="0038319A">
      <w:pPr>
        <w:pStyle w:val="ListParagraph"/>
        <w:numPr>
          <w:ilvl w:val="0"/>
          <w:numId w:val="12"/>
        </w:numPr>
        <w:spacing w:line="276" w:lineRule="auto"/>
        <w:jc w:val="both"/>
      </w:pPr>
      <w:r>
        <w:t xml:space="preserve">NHS </w:t>
      </w:r>
      <w:r w:rsidR="0038319A">
        <w:t>Berkshire West</w:t>
      </w:r>
      <w:r w:rsidR="003A5402" w:rsidRPr="00E603CD">
        <w:t xml:space="preserve"> Clinical Commissioning Group</w:t>
      </w:r>
    </w:p>
    <w:p w14:paraId="643F19FD" w14:textId="77777777" w:rsidR="00310F09" w:rsidRDefault="0038319A" w:rsidP="0038319A">
      <w:pPr>
        <w:pStyle w:val="ListParagraph"/>
        <w:numPr>
          <w:ilvl w:val="0"/>
          <w:numId w:val="12"/>
        </w:numPr>
        <w:spacing w:line="276" w:lineRule="auto"/>
        <w:jc w:val="both"/>
      </w:pPr>
      <w:r>
        <w:t>Lifestyle Service</w:t>
      </w:r>
      <w:r w:rsidR="00310F09">
        <w:t>s</w:t>
      </w:r>
    </w:p>
    <w:p w14:paraId="70F87EEA" w14:textId="77777777" w:rsidR="00310F09" w:rsidRDefault="004033D7" w:rsidP="00310F09">
      <w:pPr>
        <w:pStyle w:val="ListParagraph"/>
        <w:numPr>
          <w:ilvl w:val="1"/>
          <w:numId w:val="12"/>
        </w:numPr>
        <w:spacing w:line="276" w:lineRule="auto"/>
        <w:jc w:val="both"/>
      </w:pPr>
      <w:r>
        <w:t xml:space="preserve">Solutions 4 Health provide </w:t>
      </w:r>
      <w:r w:rsidR="0038319A">
        <w:t>stop smoking serv</w:t>
      </w:r>
      <w:r>
        <w:t>ices</w:t>
      </w:r>
      <w:r w:rsidR="00F62E0C">
        <w:t xml:space="preserve">, </w:t>
      </w:r>
    </w:p>
    <w:p w14:paraId="1F8BC79C" w14:textId="77777777" w:rsidR="00310F09" w:rsidRDefault="0038319A" w:rsidP="00310F09">
      <w:pPr>
        <w:pStyle w:val="ListParagraph"/>
        <w:numPr>
          <w:ilvl w:val="1"/>
          <w:numId w:val="12"/>
        </w:numPr>
        <w:spacing w:line="276" w:lineRule="auto"/>
        <w:jc w:val="both"/>
      </w:pPr>
      <w:r>
        <w:t xml:space="preserve">SMART (the </w:t>
      </w:r>
      <w:r w:rsidR="009268AB" w:rsidRPr="00E603CD">
        <w:t>W</w:t>
      </w:r>
      <w:r>
        <w:t>okingham</w:t>
      </w:r>
      <w:r w:rsidR="009268AB" w:rsidRPr="00E603CD">
        <w:t xml:space="preserve"> Substance Misuse </w:t>
      </w:r>
      <w:r>
        <w:t xml:space="preserve">and </w:t>
      </w:r>
      <w:r w:rsidRPr="00E603CD">
        <w:t xml:space="preserve">Alcohol </w:t>
      </w:r>
      <w:r>
        <w:t xml:space="preserve">Treatment </w:t>
      </w:r>
      <w:r w:rsidR="009268AB" w:rsidRPr="00E603CD">
        <w:t>Service</w:t>
      </w:r>
      <w:r>
        <w:t>)</w:t>
      </w:r>
    </w:p>
    <w:p w14:paraId="39182B79" w14:textId="697CE46A" w:rsidR="005D5740" w:rsidRDefault="005D5740" w:rsidP="00310F09">
      <w:pPr>
        <w:pStyle w:val="ListParagraph"/>
        <w:numPr>
          <w:ilvl w:val="1"/>
          <w:numId w:val="12"/>
        </w:numPr>
        <w:spacing w:line="276" w:lineRule="auto"/>
        <w:jc w:val="both"/>
      </w:pPr>
      <w:r>
        <w:t>Healthier You (National Diabetes Prevention Programme)</w:t>
      </w:r>
    </w:p>
    <w:p w14:paraId="7753A0FA" w14:textId="5B443998" w:rsidR="00310F09" w:rsidRDefault="001438F6" w:rsidP="00310F09">
      <w:pPr>
        <w:pStyle w:val="ListParagraph"/>
        <w:numPr>
          <w:ilvl w:val="1"/>
          <w:numId w:val="12"/>
        </w:numPr>
        <w:spacing w:line="276" w:lineRule="auto"/>
        <w:jc w:val="both"/>
      </w:pPr>
      <w:r>
        <w:t xml:space="preserve">Wokingham Borough Council’s </w:t>
      </w:r>
      <w:r w:rsidR="00310F09">
        <w:t xml:space="preserve">Sport and Leisure </w:t>
      </w:r>
      <w:r>
        <w:t xml:space="preserve">team for the GP Physical Activity Referral Programme and other programmes </w:t>
      </w:r>
      <w:r w:rsidR="00310F09">
        <w:t>such as Health Walks</w:t>
      </w:r>
    </w:p>
    <w:p w14:paraId="43910801" w14:textId="77777777" w:rsidR="003838E6" w:rsidRPr="00E603CD" w:rsidRDefault="003838E6" w:rsidP="002976D8">
      <w:pPr>
        <w:pStyle w:val="BodyText"/>
        <w:jc w:val="both"/>
        <w:rPr>
          <w:rFonts w:cs="Arial"/>
          <w:bCs w:val="0"/>
          <w:szCs w:val="22"/>
        </w:rPr>
      </w:pPr>
    </w:p>
    <w:p w14:paraId="74D15FC3" w14:textId="77777777" w:rsidR="004033D7" w:rsidRPr="00E603CD" w:rsidRDefault="004033D7" w:rsidP="00C61569">
      <w:pPr>
        <w:spacing w:after="120" w:line="276" w:lineRule="auto"/>
        <w:jc w:val="both"/>
        <w:rPr>
          <w:rFonts w:cs="Arial"/>
          <w:szCs w:val="22"/>
        </w:rPr>
      </w:pPr>
    </w:p>
    <w:p w14:paraId="4B363A8C" w14:textId="77777777" w:rsidR="00885A4A" w:rsidRPr="00E603CD" w:rsidRDefault="00885A4A" w:rsidP="00FB7892">
      <w:pPr>
        <w:pStyle w:val="Heading2"/>
      </w:pPr>
      <w:bookmarkStart w:id="24" w:name="_Toc12121536"/>
      <w:r w:rsidRPr="00E603CD">
        <w:t>Equality and Diversity</w:t>
      </w:r>
      <w:bookmarkEnd w:id="24"/>
    </w:p>
    <w:p w14:paraId="7A70F694" w14:textId="77777777" w:rsidR="005247F0" w:rsidRPr="00E603CD" w:rsidRDefault="005247F0">
      <w:pPr>
        <w:pStyle w:val="BodyText"/>
        <w:jc w:val="both"/>
        <w:rPr>
          <w:rFonts w:cs="Arial"/>
          <w:b w:val="0"/>
          <w:bCs w:val="0"/>
          <w:szCs w:val="22"/>
        </w:rPr>
      </w:pPr>
    </w:p>
    <w:p w14:paraId="5AB09748" w14:textId="0407EE46" w:rsidR="005247F0" w:rsidRPr="00E603CD" w:rsidRDefault="005247F0" w:rsidP="005247F0">
      <w:pPr>
        <w:spacing w:line="276" w:lineRule="auto"/>
        <w:jc w:val="both"/>
        <w:rPr>
          <w:rFonts w:cs="Arial"/>
          <w:bCs/>
        </w:rPr>
      </w:pPr>
      <w:r w:rsidRPr="00E603CD">
        <w:rPr>
          <w:rFonts w:cs="Arial"/>
          <w:bCs/>
        </w:rPr>
        <w:t>The Provider must have a policy regarding Equality and Diversity. The provider must adhere to the policy to ensure that it does n</w:t>
      </w:r>
      <w:r w:rsidR="008620E1">
        <w:rPr>
          <w:rFonts w:cs="Arial"/>
          <w:bCs/>
        </w:rPr>
        <w:t>ot discriminate against people</w:t>
      </w:r>
      <w:r w:rsidRPr="00E603CD">
        <w:rPr>
          <w:rFonts w:cs="Arial"/>
          <w:bCs/>
        </w:rPr>
        <w:t xml:space="preserve"> on the basis of their gender, race, disability, sexual orientation, age or religious belief.  The provider must comply with the Equalities Act 2010 and monitor compliance.</w:t>
      </w:r>
    </w:p>
    <w:p w14:paraId="43A88763" w14:textId="77777777" w:rsidR="00522662" w:rsidRPr="00E603CD" w:rsidRDefault="00522662">
      <w:pPr>
        <w:pStyle w:val="BodyText"/>
        <w:jc w:val="both"/>
        <w:rPr>
          <w:rFonts w:cs="Arial"/>
          <w:bCs w:val="0"/>
          <w:szCs w:val="22"/>
        </w:rPr>
      </w:pPr>
    </w:p>
    <w:p w14:paraId="335EBFD3" w14:textId="664C45F6" w:rsidR="00885A4A" w:rsidRPr="00E603CD" w:rsidRDefault="00885A4A" w:rsidP="00FB7892">
      <w:pPr>
        <w:pStyle w:val="Heading2"/>
      </w:pPr>
      <w:bookmarkStart w:id="25" w:name="_Toc12121537"/>
      <w:r w:rsidRPr="00E603CD">
        <w:t>Emergency Provision</w:t>
      </w:r>
      <w:r w:rsidR="00310F09">
        <w:t xml:space="preserve"> and </w:t>
      </w:r>
      <w:r w:rsidR="00B402A0">
        <w:t>Business C</w:t>
      </w:r>
      <w:r w:rsidR="00310F09">
        <w:t>ontinuity</w:t>
      </w:r>
      <w:bookmarkEnd w:id="25"/>
    </w:p>
    <w:p w14:paraId="54F1D9D8" w14:textId="77777777" w:rsidR="00522662" w:rsidRPr="00E603CD" w:rsidRDefault="00522662" w:rsidP="003457EA">
      <w:pPr>
        <w:pStyle w:val="Heading2"/>
        <w:spacing w:before="0" w:after="0" w:line="276" w:lineRule="auto"/>
        <w:jc w:val="both"/>
        <w:rPr>
          <w:b w:val="0"/>
          <w:bCs w:val="0"/>
          <w:i w:val="0"/>
          <w:iCs w:val="0"/>
          <w:sz w:val="22"/>
          <w:szCs w:val="22"/>
        </w:rPr>
      </w:pPr>
    </w:p>
    <w:p w14:paraId="55BACF35" w14:textId="203970A1" w:rsidR="005247F0" w:rsidRPr="00B402A0" w:rsidRDefault="003457EA" w:rsidP="007A6F4D">
      <w:pPr>
        <w:spacing w:line="276" w:lineRule="auto"/>
        <w:rPr>
          <w:b/>
          <w:i/>
        </w:rPr>
      </w:pPr>
      <w:bookmarkStart w:id="26" w:name="_Toc507158517"/>
      <w:r w:rsidRPr="00E603CD">
        <w:t xml:space="preserve">The </w:t>
      </w:r>
      <w:r w:rsidR="00B402A0">
        <w:t>P</w:t>
      </w:r>
      <w:r w:rsidRPr="00E603CD">
        <w:t>rovide</w:t>
      </w:r>
      <w:r w:rsidR="006B6E1E" w:rsidRPr="00E603CD">
        <w:t>r should have internal processes</w:t>
      </w:r>
      <w:r w:rsidRPr="00E603CD">
        <w:t xml:space="preserve"> and procedures in place to deal with any emergency and should ensure that the Council be kept informed of any emerging issues so support can be provided if necessary. </w:t>
      </w:r>
      <w:bookmarkEnd w:id="26"/>
      <w:r w:rsidR="00B402A0">
        <w:t xml:space="preserve"> The Provider should endeavour not to cancel appointments at short notice, by using other trained staff if necessary and to offer alternative dates in the event of cancellation.</w:t>
      </w:r>
    </w:p>
    <w:p w14:paraId="7AAC1099" w14:textId="77777777" w:rsidR="00885A4A" w:rsidRPr="00777049" w:rsidRDefault="00C0591E" w:rsidP="00FB7892">
      <w:pPr>
        <w:pStyle w:val="Heading2"/>
      </w:pPr>
      <w:bookmarkStart w:id="27" w:name="_Toc12121538"/>
      <w:r w:rsidRPr="00777049">
        <w:t>Quality Outcome Indicators</w:t>
      </w:r>
      <w:bookmarkEnd w:id="27"/>
    </w:p>
    <w:p w14:paraId="0638AF4A" w14:textId="13CB0CD1" w:rsidR="00007774" w:rsidRPr="00E603CD" w:rsidRDefault="00007774" w:rsidP="00522662">
      <w:pPr>
        <w:spacing w:line="276" w:lineRule="auto"/>
        <w:jc w:val="both"/>
        <w:rPr>
          <w:rFonts w:cs="Arial"/>
          <w:bCs/>
        </w:rPr>
      </w:pPr>
    </w:p>
    <w:p w14:paraId="44C764C5" w14:textId="77777777" w:rsidR="000B2049" w:rsidRPr="00616C14" w:rsidRDefault="000B2049" w:rsidP="000B2049">
      <w:pPr>
        <w:jc w:val="both"/>
      </w:pPr>
    </w:p>
    <w:tbl>
      <w:tblPr>
        <w:tblStyle w:val="TableGrid"/>
        <w:tblW w:w="0" w:type="auto"/>
        <w:tblLook w:val="04A0" w:firstRow="1" w:lastRow="0" w:firstColumn="1" w:lastColumn="0" w:noHBand="0" w:noVBand="1"/>
      </w:tblPr>
      <w:tblGrid>
        <w:gridCol w:w="3179"/>
        <w:gridCol w:w="1505"/>
        <w:gridCol w:w="2793"/>
        <w:gridCol w:w="2485"/>
      </w:tblGrid>
      <w:tr w:rsidR="000B2049" w:rsidRPr="000733DD" w14:paraId="0BEFCBB9" w14:textId="77777777" w:rsidTr="00FC64C9">
        <w:tc>
          <w:tcPr>
            <w:tcW w:w="3179" w:type="dxa"/>
            <w:shd w:val="pct10" w:color="auto" w:fill="auto"/>
          </w:tcPr>
          <w:p w14:paraId="3071BB59" w14:textId="77777777" w:rsidR="000B2049" w:rsidRPr="00272226" w:rsidRDefault="000B2049" w:rsidP="00162999">
            <w:pPr>
              <w:rPr>
                <w:b/>
              </w:rPr>
            </w:pPr>
            <w:r w:rsidRPr="00272226">
              <w:rPr>
                <w:b/>
              </w:rPr>
              <w:t>KPI</w:t>
            </w:r>
          </w:p>
        </w:tc>
        <w:tc>
          <w:tcPr>
            <w:tcW w:w="1505" w:type="dxa"/>
            <w:shd w:val="pct10" w:color="auto" w:fill="auto"/>
          </w:tcPr>
          <w:p w14:paraId="162D20BF" w14:textId="77777777" w:rsidR="000B2049" w:rsidRPr="00272226" w:rsidRDefault="000B2049" w:rsidP="00162999">
            <w:pPr>
              <w:rPr>
                <w:b/>
              </w:rPr>
            </w:pPr>
            <w:r w:rsidRPr="00272226">
              <w:rPr>
                <w:b/>
              </w:rPr>
              <w:t>Threshold</w:t>
            </w:r>
          </w:p>
        </w:tc>
        <w:tc>
          <w:tcPr>
            <w:tcW w:w="2793" w:type="dxa"/>
            <w:shd w:val="pct10" w:color="auto" w:fill="auto"/>
          </w:tcPr>
          <w:p w14:paraId="5C4E09F0" w14:textId="77777777" w:rsidR="000B2049" w:rsidRPr="00272226" w:rsidRDefault="000B2049" w:rsidP="00162999">
            <w:pPr>
              <w:rPr>
                <w:b/>
              </w:rPr>
            </w:pPr>
            <w:r w:rsidRPr="00272226">
              <w:rPr>
                <w:b/>
              </w:rPr>
              <w:t xml:space="preserve">Measure </w:t>
            </w:r>
          </w:p>
        </w:tc>
        <w:tc>
          <w:tcPr>
            <w:tcW w:w="2485" w:type="dxa"/>
            <w:shd w:val="pct10" w:color="auto" w:fill="auto"/>
          </w:tcPr>
          <w:p w14:paraId="38E03220" w14:textId="77777777" w:rsidR="000B2049" w:rsidRPr="00272226" w:rsidRDefault="000B2049" w:rsidP="00162999">
            <w:pPr>
              <w:rPr>
                <w:b/>
              </w:rPr>
            </w:pPr>
            <w:r w:rsidRPr="00272226">
              <w:rPr>
                <w:b/>
              </w:rPr>
              <w:t>Consequences of breach</w:t>
            </w:r>
          </w:p>
        </w:tc>
      </w:tr>
      <w:tr w:rsidR="000B2049" w:rsidRPr="000733DD" w14:paraId="7B90D535" w14:textId="77777777" w:rsidTr="00FC64C9">
        <w:tc>
          <w:tcPr>
            <w:tcW w:w="3179" w:type="dxa"/>
          </w:tcPr>
          <w:p w14:paraId="41947325" w14:textId="051CD011" w:rsidR="000B2049" w:rsidRPr="00272226" w:rsidRDefault="000B2049" w:rsidP="00162999">
            <w:r w:rsidRPr="00272226">
              <w:t>Equipment</w:t>
            </w:r>
            <w:r w:rsidR="002F3E36">
              <w:t xml:space="preserve"> </w:t>
            </w:r>
            <w:r w:rsidRPr="00272226">
              <w:t>-</w:t>
            </w:r>
            <w:r w:rsidR="002F3E36">
              <w:t xml:space="preserve"> </w:t>
            </w:r>
            <w:r w:rsidRPr="00272226">
              <w:t xml:space="preserve">All </w:t>
            </w:r>
            <w:r w:rsidR="001438F6">
              <w:t xml:space="preserve">Point of Care Testing </w:t>
            </w:r>
            <w:r w:rsidRPr="00272226">
              <w:t xml:space="preserve">equipment and consumables are in working order and calibrated/validated annually and tested monthly in line with supplier standards. </w:t>
            </w:r>
          </w:p>
        </w:tc>
        <w:tc>
          <w:tcPr>
            <w:tcW w:w="1505" w:type="dxa"/>
          </w:tcPr>
          <w:p w14:paraId="77122502" w14:textId="77777777" w:rsidR="000B2049" w:rsidRPr="00272226" w:rsidRDefault="000B2049" w:rsidP="00162999">
            <w:r w:rsidRPr="00272226">
              <w:t>100%</w:t>
            </w:r>
          </w:p>
        </w:tc>
        <w:tc>
          <w:tcPr>
            <w:tcW w:w="2793" w:type="dxa"/>
          </w:tcPr>
          <w:p w14:paraId="0E22C460" w14:textId="77777777" w:rsidR="000B2049" w:rsidRPr="00272226" w:rsidRDefault="000B2049" w:rsidP="00162999">
            <w:r w:rsidRPr="00272226">
              <w:t>Evidence of calibration and verification by supplier and as part of quality assurance validation process (pass required).</w:t>
            </w:r>
          </w:p>
        </w:tc>
        <w:tc>
          <w:tcPr>
            <w:tcW w:w="2485" w:type="dxa"/>
          </w:tcPr>
          <w:p w14:paraId="66D45A15" w14:textId="77777777" w:rsidR="000B2049" w:rsidRPr="00272226" w:rsidRDefault="000B2049" w:rsidP="00162999">
            <w:r w:rsidRPr="00272226">
              <w:t>Remedial action plan.</w:t>
            </w:r>
          </w:p>
        </w:tc>
      </w:tr>
      <w:tr w:rsidR="000B2049" w:rsidRPr="000733DD" w14:paraId="714D832A" w14:textId="77777777" w:rsidTr="00FC64C9">
        <w:tc>
          <w:tcPr>
            <w:tcW w:w="3179" w:type="dxa"/>
          </w:tcPr>
          <w:p w14:paraId="40D773C0" w14:textId="7AB472DC" w:rsidR="000B2049" w:rsidRPr="00272226" w:rsidRDefault="000B2049" w:rsidP="00162999">
            <w:pPr>
              <w:rPr>
                <w:highlight w:val="yellow"/>
              </w:rPr>
            </w:pPr>
            <w:r w:rsidRPr="00272226">
              <w:t>Clinical supervision arrangements in pla</w:t>
            </w:r>
            <w:r w:rsidR="00FC64C9">
              <w:t xml:space="preserve">ce for </w:t>
            </w:r>
            <w:r w:rsidRPr="00272226">
              <w:t xml:space="preserve">staff </w:t>
            </w:r>
            <w:r w:rsidR="00FC64C9">
              <w:t xml:space="preserve">not a registered Healthcare Professional </w:t>
            </w:r>
            <w:r w:rsidRPr="00272226">
              <w:t xml:space="preserve">undertaking </w:t>
            </w:r>
            <w:r w:rsidR="00FC64C9">
              <w:t xml:space="preserve">NHS </w:t>
            </w:r>
            <w:r w:rsidRPr="00272226">
              <w:t>Health Checks.</w:t>
            </w:r>
          </w:p>
        </w:tc>
        <w:tc>
          <w:tcPr>
            <w:tcW w:w="1505" w:type="dxa"/>
          </w:tcPr>
          <w:p w14:paraId="248071E8" w14:textId="77777777" w:rsidR="000B2049" w:rsidRPr="00272226" w:rsidRDefault="000B2049" w:rsidP="00162999">
            <w:pPr>
              <w:rPr>
                <w:highlight w:val="yellow"/>
              </w:rPr>
            </w:pPr>
            <w:r w:rsidRPr="00272226">
              <w:t>100%</w:t>
            </w:r>
          </w:p>
        </w:tc>
        <w:tc>
          <w:tcPr>
            <w:tcW w:w="2793" w:type="dxa"/>
          </w:tcPr>
          <w:p w14:paraId="6E9E8CFF" w14:textId="15D6D213" w:rsidR="000B2049" w:rsidRPr="00272226" w:rsidRDefault="000B2049" w:rsidP="00162999">
            <w:r w:rsidRPr="00272226">
              <w:t xml:space="preserve">Evidence of supervisor (name, professional </w:t>
            </w:r>
            <w:r w:rsidR="00FC64C9">
              <w:t>registration</w:t>
            </w:r>
            <w:r w:rsidRPr="00272226">
              <w:t>)</w:t>
            </w:r>
          </w:p>
        </w:tc>
        <w:tc>
          <w:tcPr>
            <w:tcW w:w="2485" w:type="dxa"/>
          </w:tcPr>
          <w:p w14:paraId="539409EC" w14:textId="77777777" w:rsidR="000B2049" w:rsidRPr="00272226" w:rsidRDefault="000B2049" w:rsidP="00162999">
            <w:r w:rsidRPr="00272226">
              <w:t>Remedial Action Plan.</w:t>
            </w:r>
          </w:p>
        </w:tc>
      </w:tr>
      <w:tr w:rsidR="001438F6" w:rsidRPr="000733DD" w14:paraId="22A4B32E" w14:textId="77777777" w:rsidTr="00FC64C9">
        <w:tc>
          <w:tcPr>
            <w:tcW w:w="3179" w:type="dxa"/>
          </w:tcPr>
          <w:p w14:paraId="3B5FFC49" w14:textId="5AC30394" w:rsidR="001438F6" w:rsidRPr="00272226" w:rsidRDefault="001438F6" w:rsidP="00162999">
            <w:r>
              <w:t>All staff undertaking NHS Health Checks to have competency assessed and signed off</w:t>
            </w:r>
          </w:p>
        </w:tc>
        <w:tc>
          <w:tcPr>
            <w:tcW w:w="1505" w:type="dxa"/>
          </w:tcPr>
          <w:p w14:paraId="6C5E5934" w14:textId="35472C2B" w:rsidR="001438F6" w:rsidRPr="00272226" w:rsidRDefault="00993FE9" w:rsidP="00162999">
            <w:r>
              <w:t>100%</w:t>
            </w:r>
          </w:p>
        </w:tc>
        <w:tc>
          <w:tcPr>
            <w:tcW w:w="2793" w:type="dxa"/>
          </w:tcPr>
          <w:p w14:paraId="7A91142D" w14:textId="192583C2" w:rsidR="001438F6" w:rsidRPr="00272226" w:rsidRDefault="00993FE9" w:rsidP="00162999">
            <w:r>
              <w:t>New staff members becoming Health Checkers must have their competencies signed off, before delivering Health Checks on their own.</w:t>
            </w:r>
          </w:p>
        </w:tc>
        <w:tc>
          <w:tcPr>
            <w:tcW w:w="2485" w:type="dxa"/>
          </w:tcPr>
          <w:p w14:paraId="2ABFFEF4" w14:textId="48814696" w:rsidR="001438F6" w:rsidRPr="00272226" w:rsidRDefault="00993FE9" w:rsidP="00162999">
            <w:r w:rsidRPr="00272226">
              <w:t>Remedial Action Plan</w:t>
            </w:r>
          </w:p>
        </w:tc>
      </w:tr>
    </w:tbl>
    <w:p w14:paraId="45ADD9B2" w14:textId="77777777" w:rsidR="000B2049" w:rsidRPr="003B3C38" w:rsidRDefault="000B2049" w:rsidP="000B2049">
      <w:pPr>
        <w:ind w:left="360"/>
      </w:pPr>
    </w:p>
    <w:p w14:paraId="3E913CD7" w14:textId="77777777" w:rsidR="006A5954" w:rsidRPr="00E603CD" w:rsidRDefault="006A5954">
      <w:pPr>
        <w:pStyle w:val="BodyText"/>
        <w:jc w:val="both"/>
        <w:rPr>
          <w:rFonts w:cs="Arial"/>
          <w:b w:val="0"/>
          <w:bCs w:val="0"/>
          <w:szCs w:val="22"/>
          <w:u w:val="single"/>
        </w:rPr>
      </w:pPr>
    </w:p>
    <w:p w14:paraId="6D4A6691" w14:textId="77777777" w:rsidR="00310F09" w:rsidRPr="00E603CD" w:rsidRDefault="00310F09" w:rsidP="00310F09">
      <w:pPr>
        <w:pStyle w:val="Heading2"/>
      </w:pPr>
      <w:bookmarkStart w:id="28" w:name="_Toc12121539"/>
      <w:r w:rsidRPr="00E603CD">
        <w:t>Complaints</w:t>
      </w:r>
      <w:bookmarkEnd w:id="28"/>
      <w:r w:rsidRPr="00E603CD">
        <w:t xml:space="preserve"> </w:t>
      </w:r>
    </w:p>
    <w:p w14:paraId="5A4DC8F4" w14:textId="77777777" w:rsidR="00310F09" w:rsidRPr="00E603CD" w:rsidRDefault="00310F09" w:rsidP="00310F09">
      <w:pPr>
        <w:pStyle w:val="BodyText"/>
        <w:jc w:val="both"/>
        <w:rPr>
          <w:rFonts w:cs="Arial"/>
          <w:b w:val="0"/>
          <w:bCs w:val="0"/>
          <w:szCs w:val="22"/>
        </w:rPr>
      </w:pPr>
    </w:p>
    <w:p w14:paraId="75231147" w14:textId="77777777" w:rsidR="00310F09" w:rsidRPr="00E603CD" w:rsidRDefault="00310F09" w:rsidP="00310F09">
      <w:pPr>
        <w:spacing w:after="120" w:line="276" w:lineRule="auto"/>
        <w:jc w:val="both"/>
        <w:rPr>
          <w:rFonts w:cs="Arial"/>
          <w:szCs w:val="22"/>
        </w:rPr>
      </w:pPr>
      <w:r w:rsidRPr="00E603CD">
        <w:rPr>
          <w:rFonts w:cs="Arial"/>
          <w:szCs w:val="22"/>
        </w:rPr>
        <w:t>The provider will ensure that there is a clear and effective service specific complaints procedure, which includes the stages of, and timescales for the process, and that Service Users know how and to whom to complain. The service can demonstrate that changes have been made to improve service delivery as a result of complaints and stakeholder involvement.</w:t>
      </w:r>
    </w:p>
    <w:p w14:paraId="6DE925D7" w14:textId="37B16950" w:rsidR="00C071DF" w:rsidRPr="00C071DF" w:rsidRDefault="00C071DF" w:rsidP="00C071DF"/>
    <w:p w14:paraId="012666E8" w14:textId="77777777" w:rsidR="009558F4" w:rsidRDefault="009558F4">
      <w:pPr>
        <w:rPr>
          <w:rFonts w:cs="Arial"/>
          <w:b/>
          <w:bCs/>
          <w:i/>
          <w:iCs/>
          <w:sz w:val="28"/>
          <w:szCs w:val="28"/>
        </w:rPr>
      </w:pPr>
      <w:r>
        <w:br w:type="page"/>
      </w:r>
    </w:p>
    <w:p w14:paraId="64D7DB05" w14:textId="25CE9492" w:rsidR="00885A4A" w:rsidRPr="00E603CD" w:rsidRDefault="000B2049" w:rsidP="00FB7892">
      <w:pPr>
        <w:pStyle w:val="Heading2"/>
      </w:pPr>
      <w:bookmarkStart w:id="29" w:name="_Toc12121540"/>
      <w:r>
        <w:t>Fee</w:t>
      </w:r>
      <w:r w:rsidR="00CE755B" w:rsidRPr="00E603CD">
        <w:t>s</w:t>
      </w:r>
      <w:bookmarkEnd w:id="29"/>
    </w:p>
    <w:p w14:paraId="47FA43A1" w14:textId="2774A062" w:rsidR="005247F0" w:rsidRDefault="005247F0">
      <w:pPr>
        <w:pStyle w:val="BodyText"/>
        <w:jc w:val="both"/>
        <w:rPr>
          <w:rFonts w:cs="Arial"/>
          <w:b w:val="0"/>
          <w:bCs w:val="0"/>
          <w:szCs w:val="22"/>
        </w:rPr>
      </w:pPr>
    </w:p>
    <w:p w14:paraId="4039A445" w14:textId="7E23A954" w:rsidR="00674987" w:rsidRPr="00E603CD" w:rsidRDefault="00674987" w:rsidP="002169F3">
      <w:pPr>
        <w:pStyle w:val="BodyText"/>
        <w:spacing w:line="276" w:lineRule="auto"/>
        <w:jc w:val="both"/>
        <w:rPr>
          <w:rFonts w:cs="Arial"/>
          <w:b w:val="0"/>
          <w:bCs w:val="0"/>
          <w:szCs w:val="22"/>
        </w:rPr>
      </w:pPr>
      <w:r>
        <w:rPr>
          <w:rFonts w:cs="Arial"/>
          <w:b w:val="0"/>
          <w:bCs w:val="0"/>
          <w:szCs w:val="22"/>
        </w:rPr>
        <w:t>The practice will receive £1.50 for every patient invited.  Invitations may be by letter, email, phone or text.  One reminder, via a different method to the first ideally should be attempted.</w:t>
      </w:r>
    </w:p>
    <w:p w14:paraId="67015825" w14:textId="728CD791" w:rsidR="007E37C7" w:rsidRPr="00E603CD" w:rsidRDefault="007E37C7" w:rsidP="002169F3">
      <w:pPr>
        <w:spacing w:line="276" w:lineRule="auto"/>
        <w:jc w:val="both"/>
        <w:rPr>
          <w:szCs w:val="22"/>
        </w:rPr>
      </w:pPr>
      <w:r w:rsidRPr="00E603CD">
        <w:rPr>
          <w:szCs w:val="22"/>
        </w:rPr>
        <w:t xml:space="preserve">The provider will receive </w:t>
      </w:r>
      <w:r w:rsidR="006A5954" w:rsidRPr="00E603CD">
        <w:rPr>
          <w:szCs w:val="22"/>
        </w:rPr>
        <w:t>£</w:t>
      </w:r>
      <w:r w:rsidR="009268AB" w:rsidRPr="00E603CD">
        <w:rPr>
          <w:szCs w:val="22"/>
        </w:rPr>
        <w:t>2</w:t>
      </w:r>
      <w:r w:rsidR="00674987">
        <w:rPr>
          <w:szCs w:val="22"/>
        </w:rPr>
        <w:t>1</w:t>
      </w:r>
      <w:r w:rsidR="009268AB" w:rsidRPr="00E603CD">
        <w:rPr>
          <w:szCs w:val="22"/>
        </w:rPr>
        <w:t>.00 per completed NHS Health Check</w:t>
      </w:r>
      <w:r w:rsidR="00351F6D">
        <w:rPr>
          <w:szCs w:val="22"/>
        </w:rPr>
        <w:t>. The to</w:t>
      </w:r>
      <w:r w:rsidR="00CE755B" w:rsidRPr="00E603CD">
        <w:rPr>
          <w:szCs w:val="22"/>
        </w:rPr>
        <w:t xml:space="preserve">tal amount available per patient is </w:t>
      </w:r>
      <w:r w:rsidR="006A5954" w:rsidRPr="00E603CD">
        <w:rPr>
          <w:szCs w:val="22"/>
        </w:rPr>
        <w:t xml:space="preserve">inclusive of all expenses, </w:t>
      </w:r>
      <w:r w:rsidR="0044097D">
        <w:rPr>
          <w:szCs w:val="22"/>
        </w:rPr>
        <w:t>except consumables required for Point-of-Care Testing where used,</w:t>
      </w:r>
      <w:r w:rsidR="0074121B">
        <w:rPr>
          <w:szCs w:val="22"/>
        </w:rPr>
        <w:t xml:space="preserve"> </w:t>
      </w:r>
      <w:r w:rsidR="006A5954" w:rsidRPr="00E603CD">
        <w:rPr>
          <w:szCs w:val="22"/>
        </w:rPr>
        <w:t>disbursements a</w:t>
      </w:r>
      <w:r w:rsidR="0074121B">
        <w:rPr>
          <w:szCs w:val="22"/>
        </w:rPr>
        <w:t>nd costs, but exclusive of VAT</w:t>
      </w:r>
      <w:r w:rsidR="006C3419">
        <w:rPr>
          <w:szCs w:val="22"/>
        </w:rPr>
        <w:t>.</w:t>
      </w:r>
    </w:p>
    <w:p w14:paraId="42ACD3C0" w14:textId="69DD242E" w:rsidR="003F4D0D" w:rsidRPr="00E603CD" w:rsidRDefault="003F4D0D">
      <w:pPr>
        <w:pStyle w:val="BodyText"/>
        <w:jc w:val="both"/>
        <w:rPr>
          <w:rFonts w:cs="Arial"/>
          <w:b w:val="0"/>
          <w:bCs w:val="0"/>
          <w:szCs w:val="22"/>
          <w:u w:val="single"/>
        </w:rPr>
      </w:pPr>
    </w:p>
    <w:p w14:paraId="0519F4B2" w14:textId="1687FC6B" w:rsidR="009268AB" w:rsidRPr="00C071DF" w:rsidRDefault="00A24D75" w:rsidP="00C071DF">
      <w:pPr>
        <w:pStyle w:val="Heading2"/>
      </w:pPr>
      <w:bookmarkStart w:id="30" w:name="_Toc12121541"/>
      <w:r>
        <w:t>Reporting</w:t>
      </w:r>
      <w:bookmarkEnd w:id="30"/>
    </w:p>
    <w:p w14:paraId="5C953172" w14:textId="77777777" w:rsidR="00C0591E" w:rsidRPr="00E603CD" w:rsidRDefault="00C0591E">
      <w:pPr>
        <w:pStyle w:val="BodyText"/>
        <w:jc w:val="both"/>
        <w:rPr>
          <w:rFonts w:cs="Arial"/>
          <w:b w:val="0"/>
          <w:bCs w:val="0"/>
          <w:szCs w:val="22"/>
          <w:u w:val="single"/>
        </w:rPr>
      </w:pPr>
    </w:p>
    <w:p w14:paraId="7B445619" w14:textId="59DA50A1" w:rsidR="003F4D0D" w:rsidRPr="002169F3" w:rsidRDefault="002169F3" w:rsidP="00230757">
      <w:pPr>
        <w:spacing w:line="276" w:lineRule="auto"/>
        <w:jc w:val="both"/>
        <w:rPr>
          <w:szCs w:val="22"/>
        </w:rPr>
      </w:pPr>
      <w:r w:rsidRPr="002169F3">
        <w:rPr>
          <w:szCs w:val="22"/>
        </w:rPr>
        <w:t>The provider will submit quarterly reports with the claims /invoices.  These should include number of patients invited for an NHS Health Check, and the number of NHS Health Checks delivered.</w:t>
      </w:r>
    </w:p>
    <w:p w14:paraId="02D54E66" w14:textId="77777777" w:rsidR="003F4D0D" w:rsidRPr="00E603CD" w:rsidRDefault="003F4D0D" w:rsidP="00230757">
      <w:pPr>
        <w:spacing w:line="276" w:lineRule="auto"/>
        <w:jc w:val="both"/>
        <w:rPr>
          <w:b/>
          <w:sz w:val="28"/>
          <w:szCs w:val="28"/>
          <w:u w:val="single"/>
        </w:rPr>
      </w:pPr>
    </w:p>
    <w:p w14:paraId="34F7803C" w14:textId="77777777" w:rsidR="000C3053" w:rsidRPr="00E603CD" w:rsidRDefault="000C3053" w:rsidP="00FB7892">
      <w:pPr>
        <w:pStyle w:val="Heading2"/>
      </w:pPr>
      <w:bookmarkStart w:id="31" w:name="_Toc12121542"/>
      <w:r w:rsidRPr="00E603CD">
        <w:t>Information Governance/Security Assurance</w:t>
      </w:r>
      <w:bookmarkEnd w:id="31"/>
      <w:r w:rsidRPr="00E603CD">
        <w:t xml:space="preserve"> </w:t>
      </w:r>
    </w:p>
    <w:p w14:paraId="15FF5684" w14:textId="77777777" w:rsidR="000C3053" w:rsidRPr="00E603CD" w:rsidRDefault="000C3053" w:rsidP="000C3053">
      <w:pPr>
        <w:pStyle w:val="BodyText"/>
        <w:spacing w:line="276" w:lineRule="auto"/>
        <w:jc w:val="both"/>
        <w:rPr>
          <w:rFonts w:cs="Arial"/>
          <w:b w:val="0"/>
          <w:bCs w:val="0"/>
          <w:szCs w:val="22"/>
        </w:rPr>
      </w:pPr>
    </w:p>
    <w:p w14:paraId="7FA6BBD3" w14:textId="7F87496D" w:rsidR="000C3053" w:rsidRPr="00F46863" w:rsidRDefault="002169F3" w:rsidP="007A6F4D">
      <w:pPr>
        <w:spacing w:line="276" w:lineRule="auto"/>
        <w:rPr>
          <w:color w:val="0000FF"/>
          <w:u w:val="single"/>
        </w:rPr>
      </w:pPr>
      <w:bookmarkStart w:id="32" w:name="_Toc507158524"/>
      <w:r>
        <w:t>T</w:t>
      </w:r>
      <w:r w:rsidR="000C3053" w:rsidRPr="00E603CD">
        <w:t>he NHS Health Check information go</w:t>
      </w:r>
      <w:r w:rsidR="00D835F9" w:rsidRPr="00E603CD">
        <w:t>vernance and data flows document (</w:t>
      </w:r>
      <w:hyperlink r:id="rId30" w:history="1">
        <w:r w:rsidR="00F46863" w:rsidRPr="000D0335">
          <w:rPr>
            <w:rStyle w:val="Hyperlink"/>
            <w:rFonts w:eastAsia="Arial Unicode MS" w:cs="Arial"/>
            <w:szCs w:val="22"/>
          </w:rPr>
          <w:t>http://www.healthcheck.nhs.uk/document.php?o=603</w:t>
        </w:r>
      </w:hyperlink>
      <w:r w:rsidR="00D835F9" w:rsidRPr="00E603CD">
        <w:t>)</w:t>
      </w:r>
      <w:r w:rsidR="000C3053" w:rsidRPr="00E603CD">
        <w:t xml:space="preserve"> clarifies existing legislation and guidance to support the local commissioning of the NHS Health Checks programme.  The end to end data flows for NHS Health Checks presented in this document ensure the effective implementation of local arrangements for:</w:t>
      </w:r>
      <w:bookmarkEnd w:id="32"/>
      <w:r w:rsidR="000C3053" w:rsidRPr="00E603CD">
        <w:t xml:space="preserve"> </w:t>
      </w:r>
    </w:p>
    <w:p w14:paraId="6E8196E4" w14:textId="77777777" w:rsidR="000C3053" w:rsidRPr="00F46863" w:rsidRDefault="000C3053" w:rsidP="00F46863">
      <w:pPr>
        <w:pStyle w:val="ListParagraph"/>
        <w:numPr>
          <w:ilvl w:val="0"/>
          <w:numId w:val="46"/>
        </w:numPr>
        <w:spacing w:line="276" w:lineRule="auto"/>
        <w:rPr>
          <w:color w:val="000000"/>
        </w:rPr>
      </w:pPr>
      <w:bookmarkStart w:id="33" w:name="_Toc507158525"/>
      <w:r w:rsidRPr="00F46863">
        <w:rPr>
          <w:color w:val="000000"/>
        </w:rPr>
        <w:t>Identifying and inviting the eligible population.</w:t>
      </w:r>
      <w:bookmarkEnd w:id="33"/>
    </w:p>
    <w:p w14:paraId="7C8690FA" w14:textId="77777777" w:rsidR="000C3053" w:rsidRPr="00F46863" w:rsidRDefault="000C3053" w:rsidP="00F46863">
      <w:pPr>
        <w:pStyle w:val="ListParagraph"/>
        <w:numPr>
          <w:ilvl w:val="0"/>
          <w:numId w:val="46"/>
        </w:numPr>
        <w:spacing w:line="276" w:lineRule="auto"/>
        <w:rPr>
          <w:color w:val="000000"/>
        </w:rPr>
      </w:pPr>
      <w:bookmarkStart w:id="34" w:name="_Toc507158526"/>
      <w:r w:rsidRPr="00F46863">
        <w:rPr>
          <w:color w:val="000000"/>
        </w:rPr>
        <w:t>Transferring NHS Health Check assessment data from non-GP NHS Health Check providers back to the GP Practice.</w:t>
      </w:r>
      <w:bookmarkEnd w:id="34"/>
      <w:r w:rsidRPr="00F46863">
        <w:rPr>
          <w:color w:val="000000"/>
        </w:rPr>
        <w:t xml:space="preserve"> </w:t>
      </w:r>
    </w:p>
    <w:p w14:paraId="5174B33E" w14:textId="77777777" w:rsidR="000C3053" w:rsidRPr="00E603CD" w:rsidRDefault="000C3053" w:rsidP="007A6F4D">
      <w:pPr>
        <w:spacing w:line="276" w:lineRule="auto"/>
        <w:rPr>
          <w:rFonts w:cs="Arial"/>
          <w:color w:val="000000"/>
        </w:rPr>
      </w:pPr>
    </w:p>
    <w:p w14:paraId="050D2513" w14:textId="25F7C8AE" w:rsidR="000C3053" w:rsidRPr="00E603CD" w:rsidRDefault="004E4CB6" w:rsidP="004E4CB6">
      <w:pPr>
        <w:spacing w:line="276" w:lineRule="auto"/>
        <w:rPr>
          <w:rFonts w:cs="Arial"/>
          <w:color w:val="000000"/>
        </w:rPr>
      </w:pPr>
      <w:r w:rsidRPr="004E4CB6">
        <w:rPr>
          <w:rFonts w:cs="Arial"/>
          <w:szCs w:val="22"/>
        </w:rPr>
        <w:t>All Wokingham GP practices are required to set up Health Diagnostics as a Trading Partner on their General Practice systems [PMS] in order to receive results from NHS Health Checks delivered by Places Leisure and other potential providers, e.g. community pharmacists</w:t>
      </w:r>
      <w:r>
        <w:rPr>
          <w:rFonts w:ascii="Century Gothic" w:hAnsi="Century Gothic"/>
          <w:sz w:val="24"/>
        </w:rPr>
        <w:t>.</w:t>
      </w:r>
    </w:p>
    <w:p w14:paraId="6453EB52" w14:textId="77777777" w:rsidR="000C3053" w:rsidRPr="00E603CD" w:rsidRDefault="000C3053" w:rsidP="007A6F4D">
      <w:pPr>
        <w:spacing w:line="276" w:lineRule="auto"/>
        <w:rPr>
          <w:rFonts w:cs="Arial"/>
          <w:b/>
          <w:bCs/>
        </w:rPr>
      </w:pPr>
    </w:p>
    <w:p w14:paraId="0532ADEE" w14:textId="70CE2E7B" w:rsidR="00885A4A" w:rsidRPr="00E603CD" w:rsidRDefault="00885A4A" w:rsidP="00FB7892">
      <w:pPr>
        <w:pStyle w:val="Heading2"/>
      </w:pPr>
      <w:bookmarkStart w:id="35" w:name="_Toc12121543"/>
      <w:r w:rsidRPr="00E603CD">
        <w:t>Quality Assurance</w:t>
      </w:r>
      <w:r w:rsidR="00451788">
        <w:t xml:space="preserve"> (not covered elsewhere)</w:t>
      </w:r>
      <w:bookmarkEnd w:id="35"/>
    </w:p>
    <w:p w14:paraId="04474926" w14:textId="77777777" w:rsidR="002D0B42" w:rsidRPr="00E603CD" w:rsidRDefault="002D0B42">
      <w:pPr>
        <w:pStyle w:val="BodyText"/>
        <w:jc w:val="both"/>
        <w:rPr>
          <w:rFonts w:cs="Arial"/>
          <w:b w:val="0"/>
          <w:bCs w:val="0"/>
          <w:szCs w:val="22"/>
        </w:rPr>
      </w:pPr>
    </w:p>
    <w:p w14:paraId="3DCDE76F" w14:textId="47D14D7B" w:rsidR="00B261DC" w:rsidRPr="00877E70" w:rsidRDefault="00B261DC" w:rsidP="00877E70">
      <w:pPr>
        <w:autoSpaceDE w:val="0"/>
        <w:autoSpaceDN w:val="0"/>
        <w:adjustRightInd w:val="0"/>
        <w:spacing w:line="276" w:lineRule="auto"/>
        <w:jc w:val="both"/>
        <w:rPr>
          <w:rFonts w:cs="Arial"/>
          <w:szCs w:val="22"/>
        </w:rPr>
      </w:pPr>
      <w:r w:rsidRPr="00E603CD">
        <w:rPr>
          <w:rFonts w:cs="Arial"/>
          <w:szCs w:val="22"/>
        </w:rPr>
        <w:t xml:space="preserve">The </w:t>
      </w:r>
      <w:r w:rsidR="0074121B">
        <w:rPr>
          <w:rFonts w:cs="Arial"/>
          <w:szCs w:val="22"/>
        </w:rPr>
        <w:t>Provid</w:t>
      </w:r>
      <w:r w:rsidR="005E5B62" w:rsidRPr="00E603CD">
        <w:rPr>
          <w:rFonts w:cs="Arial"/>
          <w:szCs w:val="22"/>
        </w:rPr>
        <w:t>e</w:t>
      </w:r>
      <w:r w:rsidR="0074121B">
        <w:rPr>
          <w:rFonts w:cs="Arial"/>
          <w:szCs w:val="22"/>
        </w:rPr>
        <w:t>r</w:t>
      </w:r>
      <w:r w:rsidR="005E5B62" w:rsidRPr="00E603CD">
        <w:rPr>
          <w:rFonts w:cs="Arial"/>
          <w:szCs w:val="22"/>
        </w:rPr>
        <w:t xml:space="preserve"> </w:t>
      </w:r>
      <w:r w:rsidRPr="00E603CD">
        <w:rPr>
          <w:rFonts w:cs="Arial"/>
          <w:szCs w:val="22"/>
        </w:rPr>
        <w:t>shall ensu</w:t>
      </w:r>
      <w:r w:rsidR="002C4C3A">
        <w:rPr>
          <w:rFonts w:cs="Arial"/>
          <w:szCs w:val="22"/>
        </w:rPr>
        <w:t>re that they, and their service:</w:t>
      </w:r>
      <w:r w:rsidRPr="00E603CD">
        <w:t xml:space="preserve"> </w:t>
      </w:r>
    </w:p>
    <w:p w14:paraId="1F3462BF" w14:textId="77777777" w:rsidR="00B261DC" w:rsidRPr="00E603CD" w:rsidRDefault="00B261DC" w:rsidP="00B261DC">
      <w:pPr>
        <w:autoSpaceDE w:val="0"/>
        <w:autoSpaceDN w:val="0"/>
        <w:adjustRightInd w:val="0"/>
        <w:spacing w:line="276" w:lineRule="auto"/>
        <w:jc w:val="both"/>
        <w:rPr>
          <w:rFonts w:cs="Arial"/>
          <w:szCs w:val="22"/>
        </w:rPr>
      </w:pPr>
    </w:p>
    <w:p w14:paraId="37BCEF90" w14:textId="29B5CAE5" w:rsidR="00B261DC" w:rsidRPr="00E603CD" w:rsidRDefault="00B261DC" w:rsidP="005E5B62">
      <w:pPr>
        <w:pStyle w:val="ListParagraph"/>
        <w:numPr>
          <w:ilvl w:val="0"/>
          <w:numId w:val="9"/>
        </w:numPr>
        <w:autoSpaceDE w:val="0"/>
        <w:autoSpaceDN w:val="0"/>
        <w:adjustRightInd w:val="0"/>
        <w:spacing w:line="276" w:lineRule="auto"/>
        <w:contextualSpacing/>
        <w:jc w:val="both"/>
      </w:pPr>
      <w:r w:rsidRPr="00E603CD">
        <w:t xml:space="preserve">Demonstrate compliance with </w:t>
      </w:r>
      <w:r w:rsidR="00451788">
        <w:t xml:space="preserve">the applicable </w:t>
      </w:r>
      <w:r w:rsidR="00451788" w:rsidRPr="00E603CD">
        <w:t xml:space="preserve">service </w:t>
      </w:r>
      <w:r w:rsidRPr="00E603CD">
        <w:t xml:space="preserve">standards </w:t>
      </w:r>
      <w:r w:rsidR="00451788">
        <w:t xml:space="preserve">below including compliance with </w:t>
      </w:r>
      <w:r w:rsidRPr="00E603CD">
        <w:t>relevant NICE Guidance.</w:t>
      </w:r>
    </w:p>
    <w:p w14:paraId="663F274D" w14:textId="77777777" w:rsidR="00B261DC" w:rsidRPr="00E603CD" w:rsidRDefault="00B261DC" w:rsidP="00B261DC">
      <w:pPr>
        <w:pStyle w:val="ListParagraph"/>
        <w:autoSpaceDE w:val="0"/>
        <w:autoSpaceDN w:val="0"/>
        <w:adjustRightInd w:val="0"/>
        <w:spacing w:line="276" w:lineRule="auto"/>
        <w:jc w:val="both"/>
      </w:pPr>
    </w:p>
    <w:p w14:paraId="12CCCB38" w14:textId="429BCE50" w:rsidR="00B261DC" w:rsidRPr="00E603CD" w:rsidRDefault="00B261DC" w:rsidP="00451788">
      <w:pPr>
        <w:pStyle w:val="ListParagraph"/>
        <w:numPr>
          <w:ilvl w:val="0"/>
          <w:numId w:val="9"/>
        </w:numPr>
        <w:autoSpaceDE w:val="0"/>
        <w:autoSpaceDN w:val="0"/>
        <w:adjustRightInd w:val="0"/>
        <w:spacing w:line="276" w:lineRule="auto"/>
        <w:contextualSpacing/>
        <w:jc w:val="both"/>
      </w:pPr>
      <w:r w:rsidRPr="00E603CD">
        <w:t>Ensure that all premises and equipment used for the provision of the Service are at all times suitable for the delivery of the Service and sufficient to meet the reasonable needs of Service Users.</w:t>
      </w:r>
    </w:p>
    <w:p w14:paraId="136F5F98" w14:textId="77777777" w:rsidR="00B261DC" w:rsidRPr="00E603CD" w:rsidRDefault="00B261DC" w:rsidP="00B261DC">
      <w:pPr>
        <w:pStyle w:val="ListParagraph"/>
        <w:spacing w:line="276" w:lineRule="auto"/>
        <w:jc w:val="both"/>
      </w:pPr>
    </w:p>
    <w:p w14:paraId="6B948953" w14:textId="77777777" w:rsidR="00B261DC" w:rsidRPr="00E603CD" w:rsidRDefault="00B261DC" w:rsidP="005E5B62">
      <w:pPr>
        <w:pStyle w:val="ListParagraph"/>
        <w:numPr>
          <w:ilvl w:val="0"/>
          <w:numId w:val="9"/>
        </w:numPr>
        <w:autoSpaceDE w:val="0"/>
        <w:autoSpaceDN w:val="0"/>
        <w:adjustRightInd w:val="0"/>
        <w:spacing w:line="276" w:lineRule="auto"/>
        <w:contextualSpacing/>
        <w:jc w:val="both"/>
      </w:pPr>
      <w:r w:rsidRPr="00E603CD">
        <w:t>Ensure that a process is in place for any member of the professional team to raise concerns in a confidential and structured way.</w:t>
      </w:r>
    </w:p>
    <w:p w14:paraId="3C652971" w14:textId="77777777" w:rsidR="00B261DC" w:rsidRPr="00E603CD" w:rsidRDefault="00B261DC" w:rsidP="00B261DC">
      <w:pPr>
        <w:pStyle w:val="ListParagraph"/>
        <w:spacing w:line="276" w:lineRule="auto"/>
        <w:jc w:val="both"/>
      </w:pPr>
    </w:p>
    <w:p w14:paraId="0FF3AA4C" w14:textId="77777777" w:rsidR="00B261DC" w:rsidRPr="00E603CD" w:rsidRDefault="00B261DC" w:rsidP="005E5B62">
      <w:pPr>
        <w:pStyle w:val="ListParagraph"/>
        <w:numPr>
          <w:ilvl w:val="0"/>
          <w:numId w:val="9"/>
        </w:numPr>
        <w:autoSpaceDE w:val="0"/>
        <w:autoSpaceDN w:val="0"/>
        <w:adjustRightInd w:val="0"/>
        <w:spacing w:line="276" w:lineRule="auto"/>
        <w:contextualSpacing/>
        <w:jc w:val="both"/>
      </w:pPr>
      <w:r w:rsidRPr="00E603CD">
        <w:t>Demonstrate a robust information service/source for Service Users and review regularly based on Service User feedback.</w:t>
      </w:r>
    </w:p>
    <w:p w14:paraId="6A66B751" w14:textId="4566A39E" w:rsidR="00B261DC" w:rsidRPr="00E603CD" w:rsidRDefault="00B261DC" w:rsidP="00451788">
      <w:pPr>
        <w:spacing w:line="276" w:lineRule="auto"/>
        <w:jc w:val="both"/>
      </w:pPr>
    </w:p>
    <w:p w14:paraId="0193A021" w14:textId="1C32C9A1" w:rsidR="00B261DC" w:rsidRPr="00E603CD" w:rsidRDefault="00B261DC" w:rsidP="005E5B62">
      <w:pPr>
        <w:pStyle w:val="ListParagraph"/>
        <w:numPr>
          <w:ilvl w:val="0"/>
          <w:numId w:val="9"/>
        </w:numPr>
        <w:autoSpaceDE w:val="0"/>
        <w:autoSpaceDN w:val="0"/>
        <w:adjustRightInd w:val="0"/>
        <w:spacing w:line="276" w:lineRule="auto"/>
        <w:contextualSpacing/>
        <w:jc w:val="both"/>
      </w:pPr>
      <w:r w:rsidRPr="00E603CD">
        <w:t>E</w:t>
      </w:r>
      <w:r w:rsidR="00451788">
        <w:t>nsure tha</w:t>
      </w:r>
      <w:r w:rsidRPr="00E603CD">
        <w:t>t care and information provided is culturally appropriate and is available in a form that is accessible to people who have additional needs, such as people with physical, cognitive or sensory disabilities, and people who do not speak or read English.</w:t>
      </w:r>
    </w:p>
    <w:p w14:paraId="1772D594" w14:textId="77777777" w:rsidR="00B261DC" w:rsidRPr="00E603CD" w:rsidRDefault="00B261DC" w:rsidP="00B261DC">
      <w:pPr>
        <w:pStyle w:val="ListParagraph"/>
        <w:spacing w:line="276" w:lineRule="auto"/>
        <w:jc w:val="both"/>
      </w:pPr>
    </w:p>
    <w:p w14:paraId="51A7E01E" w14:textId="7BE1E0BC" w:rsidR="00B261DC" w:rsidRPr="00451788" w:rsidRDefault="00B261DC" w:rsidP="00B261DC">
      <w:pPr>
        <w:pStyle w:val="ListParagraph"/>
        <w:numPr>
          <w:ilvl w:val="0"/>
          <w:numId w:val="9"/>
        </w:numPr>
        <w:autoSpaceDE w:val="0"/>
        <w:autoSpaceDN w:val="0"/>
        <w:adjustRightInd w:val="0"/>
        <w:spacing w:line="276" w:lineRule="auto"/>
        <w:contextualSpacing/>
        <w:jc w:val="both"/>
      </w:pPr>
      <w:r w:rsidRPr="00E603CD">
        <w:t xml:space="preserve">Co-operate with any national or </w:t>
      </w:r>
      <w:r w:rsidR="00877E70">
        <w:t xml:space="preserve">Wokingham </w:t>
      </w:r>
      <w:r w:rsidRPr="00E603CD">
        <w:t>Council led assessment of Service User experience.</w:t>
      </w:r>
      <w:r w:rsidRPr="00451788">
        <w:t xml:space="preserve"> </w:t>
      </w:r>
    </w:p>
    <w:p w14:paraId="304DBA2A" w14:textId="77777777" w:rsidR="00B261DC" w:rsidRPr="00E603CD" w:rsidRDefault="00B261DC" w:rsidP="00B261DC">
      <w:pPr>
        <w:spacing w:line="276" w:lineRule="auto"/>
        <w:jc w:val="both"/>
        <w:rPr>
          <w:rFonts w:cs="Arial"/>
          <w:szCs w:val="22"/>
        </w:rPr>
      </w:pPr>
    </w:p>
    <w:p w14:paraId="30EB99E0" w14:textId="68FAC3CE" w:rsidR="00B261DC" w:rsidRPr="00E603CD" w:rsidRDefault="00451788" w:rsidP="005E5B62">
      <w:pPr>
        <w:pStyle w:val="ListParagraph"/>
        <w:numPr>
          <w:ilvl w:val="0"/>
          <w:numId w:val="10"/>
        </w:numPr>
        <w:autoSpaceDE w:val="0"/>
        <w:autoSpaceDN w:val="0"/>
        <w:adjustRightInd w:val="0"/>
        <w:spacing w:line="276" w:lineRule="auto"/>
        <w:contextualSpacing/>
        <w:jc w:val="both"/>
      </w:pPr>
      <w:r>
        <w:t>Develop and maintain a</w:t>
      </w:r>
      <w:r w:rsidR="00B261DC" w:rsidRPr="00E603CD">
        <w:t>n ap</w:t>
      </w:r>
      <w:r>
        <w:t xml:space="preserve">propriate record of activity </w:t>
      </w:r>
      <w:r w:rsidR="00B261DC" w:rsidRPr="00E603CD">
        <w:t>for audit and payment purposes and which meets the requirements of this Service Specification.</w:t>
      </w:r>
    </w:p>
    <w:p w14:paraId="597AFE31" w14:textId="77777777" w:rsidR="00B261DC" w:rsidRPr="00E603CD" w:rsidRDefault="00B261DC" w:rsidP="00B261DC">
      <w:pPr>
        <w:spacing w:line="276" w:lineRule="auto"/>
        <w:jc w:val="both"/>
        <w:rPr>
          <w:rFonts w:cs="Arial"/>
          <w:szCs w:val="22"/>
        </w:rPr>
      </w:pPr>
    </w:p>
    <w:p w14:paraId="7A7A92E0" w14:textId="55D661FF" w:rsidR="00877E70" w:rsidRDefault="00674987" w:rsidP="00877E70">
      <w:pPr>
        <w:pStyle w:val="ListParagraph"/>
        <w:numPr>
          <w:ilvl w:val="0"/>
          <w:numId w:val="10"/>
        </w:numPr>
        <w:spacing w:line="276" w:lineRule="auto"/>
        <w:contextualSpacing/>
        <w:jc w:val="both"/>
      </w:pPr>
      <w:r>
        <w:t>That data collected during the</w:t>
      </w:r>
      <w:r w:rsidR="00877E70">
        <w:t xml:space="preserve"> NHS Heal</w:t>
      </w:r>
      <w:r>
        <w:t xml:space="preserve">th Check </w:t>
      </w:r>
      <w:r w:rsidR="00B261DC" w:rsidRPr="00E603CD">
        <w:t xml:space="preserve">is recorded </w:t>
      </w:r>
      <w:r w:rsidR="00877E70">
        <w:t xml:space="preserve">onto the </w:t>
      </w:r>
      <w:r>
        <w:t>on to the patient’s electronic record</w:t>
      </w:r>
      <w:r w:rsidR="00877E70">
        <w:t xml:space="preserve">. </w:t>
      </w:r>
    </w:p>
    <w:p w14:paraId="1607BF34" w14:textId="52DE9C08" w:rsidR="00B261DC" w:rsidRPr="00E603CD" w:rsidRDefault="00B261DC" w:rsidP="00EC7E3B">
      <w:pPr>
        <w:spacing w:line="276" w:lineRule="auto"/>
        <w:contextualSpacing/>
        <w:jc w:val="both"/>
      </w:pPr>
    </w:p>
    <w:p w14:paraId="423EE5A3" w14:textId="77777777" w:rsidR="00B261DC" w:rsidRPr="00E603CD" w:rsidRDefault="00B261DC" w:rsidP="000433E3">
      <w:pPr>
        <w:pStyle w:val="BodyText"/>
        <w:spacing w:line="276" w:lineRule="auto"/>
        <w:jc w:val="both"/>
        <w:rPr>
          <w:rFonts w:cs="Arial"/>
          <w:b w:val="0"/>
          <w:bCs w:val="0"/>
          <w:szCs w:val="22"/>
        </w:rPr>
      </w:pPr>
    </w:p>
    <w:p w14:paraId="4FFA9361" w14:textId="77777777" w:rsidR="000433E3" w:rsidRPr="00E603CD" w:rsidRDefault="000433E3" w:rsidP="00FB7892">
      <w:pPr>
        <w:pStyle w:val="Heading2"/>
      </w:pPr>
      <w:bookmarkStart w:id="36" w:name="_Toc12121544"/>
      <w:r w:rsidRPr="00E603CD">
        <w:t>Applicable Service Standards</w:t>
      </w:r>
      <w:bookmarkEnd w:id="36"/>
      <w:r w:rsidRPr="00E603CD">
        <w:t xml:space="preserve"> </w:t>
      </w:r>
    </w:p>
    <w:p w14:paraId="5AF4C308" w14:textId="77777777" w:rsidR="000433E3" w:rsidRPr="00E603CD" w:rsidRDefault="000433E3" w:rsidP="000433E3">
      <w:pPr>
        <w:pStyle w:val="BodyText"/>
        <w:spacing w:line="276" w:lineRule="auto"/>
        <w:jc w:val="both"/>
        <w:rPr>
          <w:rFonts w:cs="Arial"/>
          <w:b w:val="0"/>
          <w:bCs w:val="0"/>
          <w:szCs w:val="22"/>
        </w:rPr>
      </w:pPr>
    </w:p>
    <w:p w14:paraId="7AEAFF17" w14:textId="3D61BF6D" w:rsidR="00CC651E" w:rsidRPr="00CC651E" w:rsidRDefault="00CC651E" w:rsidP="00CC651E">
      <w:pPr>
        <w:spacing w:line="276" w:lineRule="auto"/>
        <w:jc w:val="both"/>
        <w:rPr>
          <w:rFonts w:cs="Arial"/>
          <w:color w:val="000000"/>
        </w:rPr>
      </w:pPr>
      <w:r w:rsidRPr="00E603CD">
        <w:rPr>
          <w:rFonts w:cs="Arial"/>
          <w:color w:val="000000"/>
        </w:rPr>
        <w:t>The applicable national standards below d</w:t>
      </w:r>
      <w:r w:rsidR="00451788">
        <w:rPr>
          <w:rFonts w:cs="Arial"/>
          <w:color w:val="000000"/>
        </w:rPr>
        <w:t>etails the requirement of the D</w:t>
      </w:r>
      <w:r w:rsidRPr="00E603CD">
        <w:rPr>
          <w:rFonts w:cs="Arial"/>
          <w:color w:val="000000"/>
        </w:rPr>
        <w:t xml:space="preserve">H to ensure the effective and efficient delivery of the NHS Health Checks Programme. </w:t>
      </w:r>
      <w:r w:rsidR="001252D1" w:rsidRPr="00E603CD">
        <w:rPr>
          <w:rFonts w:cs="Arial"/>
          <w:color w:val="000000"/>
        </w:rPr>
        <w:t xml:space="preserve">Links on where to access these resources are </w:t>
      </w:r>
      <w:r w:rsidR="00FD3E99">
        <w:rPr>
          <w:rFonts w:cs="Arial"/>
          <w:color w:val="000000"/>
        </w:rPr>
        <w:t>following</w:t>
      </w:r>
      <w:r w:rsidRPr="00E603CD">
        <w:rPr>
          <w:rFonts w:cs="Arial"/>
          <w:color w:val="000000"/>
        </w:rPr>
        <w:t>.</w:t>
      </w:r>
      <w:r>
        <w:rPr>
          <w:rFonts w:cs="Arial"/>
          <w:color w:val="000000"/>
        </w:rPr>
        <w:t xml:space="preserve"> </w:t>
      </w:r>
    </w:p>
    <w:p w14:paraId="244918DB" w14:textId="1036A4D3" w:rsidR="00FD3E99" w:rsidRDefault="00FD3E99">
      <w:pPr>
        <w:rPr>
          <w:rFonts w:cs="Arial"/>
          <w:szCs w:val="22"/>
        </w:rPr>
      </w:pPr>
    </w:p>
    <w:p w14:paraId="57D5A5CF" w14:textId="77777777" w:rsidR="00F93683" w:rsidRDefault="00F93683" w:rsidP="003457EA">
      <w:pPr>
        <w:pStyle w:val="BodyText"/>
        <w:spacing w:line="276" w:lineRule="auto"/>
        <w:jc w:val="both"/>
        <w:rPr>
          <w:rFonts w:cs="Arial"/>
          <w:b w:val="0"/>
          <w:bCs w:val="0"/>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2551"/>
        <w:gridCol w:w="4977"/>
      </w:tblGrid>
      <w:tr w:rsidR="00CC651E" w14:paraId="0F4045A6" w14:textId="77777777" w:rsidTr="0033663F">
        <w:tc>
          <w:tcPr>
            <w:tcW w:w="1809" w:type="dxa"/>
            <w:shd w:val="solid" w:color="000080" w:fill="FFFFFF"/>
            <w:hideMark/>
          </w:tcPr>
          <w:p w14:paraId="234B5B02" w14:textId="77777777" w:rsidR="00CC651E" w:rsidRDefault="00CC651E">
            <w:pPr>
              <w:rPr>
                <w:rFonts w:eastAsia="Arial Unicode MS" w:cs="Arial"/>
                <w:b/>
                <w:bCs/>
                <w:iCs/>
                <w:color w:val="FFFFFF"/>
                <w:sz w:val="24"/>
                <w:szCs w:val="22"/>
              </w:rPr>
            </w:pPr>
            <w:r>
              <w:rPr>
                <w:rFonts w:eastAsia="Arial Unicode MS" w:cs="Arial"/>
                <w:b/>
                <w:bCs/>
                <w:iCs/>
                <w:color w:val="FFFFFF"/>
                <w:szCs w:val="22"/>
              </w:rPr>
              <w:t>Document</w:t>
            </w:r>
          </w:p>
        </w:tc>
        <w:tc>
          <w:tcPr>
            <w:tcW w:w="851" w:type="dxa"/>
            <w:shd w:val="solid" w:color="000080" w:fill="FFFFFF"/>
            <w:hideMark/>
          </w:tcPr>
          <w:p w14:paraId="1CEF2037" w14:textId="77777777" w:rsidR="00CC651E" w:rsidRDefault="00CC651E">
            <w:pPr>
              <w:rPr>
                <w:rFonts w:eastAsia="Arial Unicode MS" w:cs="Arial"/>
                <w:b/>
                <w:bCs/>
                <w:iCs/>
                <w:color w:val="FFFFFF"/>
                <w:szCs w:val="22"/>
              </w:rPr>
            </w:pPr>
            <w:r>
              <w:rPr>
                <w:rFonts w:eastAsia="Arial Unicode MS" w:cs="Arial"/>
                <w:b/>
                <w:bCs/>
                <w:iCs/>
                <w:color w:val="FFFFFF"/>
                <w:szCs w:val="22"/>
              </w:rPr>
              <w:t>Date</w:t>
            </w:r>
          </w:p>
        </w:tc>
        <w:tc>
          <w:tcPr>
            <w:tcW w:w="2551" w:type="dxa"/>
            <w:shd w:val="solid" w:color="000080" w:fill="FFFFFF"/>
            <w:hideMark/>
          </w:tcPr>
          <w:p w14:paraId="1CB39235" w14:textId="77777777" w:rsidR="00CC651E" w:rsidRDefault="00CC651E">
            <w:pPr>
              <w:rPr>
                <w:rFonts w:eastAsia="Arial Unicode MS" w:cs="Arial"/>
                <w:b/>
                <w:bCs/>
                <w:iCs/>
                <w:color w:val="FFFFFF"/>
                <w:szCs w:val="22"/>
              </w:rPr>
            </w:pPr>
            <w:r>
              <w:rPr>
                <w:rFonts w:eastAsia="Arial Unicode MS" w:cs="Arial"/>
                <w:b/>
                <w:bCs/>
                <w:iCs/>
                <w:color w:val="FFFFFF"/>
                <w:szCs w:val="22"/>
              </w:rPr>
              <w:t>Description</w:t>
            </w:r>
          </w:p>
        </w:tc>
        <w:tc>
          <w:tcPr>
            <w:tcW w:w="4977" w:type="dxa"/>
            <w:shd w:val="solid" w:color="000080" w:fill="FFFFFF"/>
            <w:hideMark/>
          </w:tcPr>
          <w:p w14:paraId="2FFCC5E2" w14:textId="77777777" w:rsidR="00CC651E" w:rsidRDefault="00CC651E">
            <w:pPr>
              <w:rPr>
                <w:rFonts w:eastAsia="Arial Unicode MS" w:cs="Arial"/>
                <w:b/>
                <w:bCs/>
                <w:iCs/>
                <w:color w:val="FFFFFF"/>
                <w:szCs w:val="22"/>
              </w:rPr>
            </w:pPr>
            <w:r>
              <w:rPr>
                <w:rFonts w:eastAsia="Arial Unicode MS" w:cs="Arial"/>
                <w:b/>
                <w:bCs/>
                <w:iCs/>
                <w:color w:val="FFFFFF"/>
                <w:szCs w:val="22"/>
              </w:rPr>
              <w:t xml:space="preserve">Link </w:t>
            </w:r>
          </w:p>
        </w:tc>
      </w:tr>
      <w:tr w:rsidR="00CC651E" w14:paraId="7360F5E4" w14:textId="77777777" w:rsidTr="0033663F">
        <w:tc>
          <w:tcPr>
            <w:tcW w:w="1809" w:type="dxa"/>
            <w:shd w:val="clear" w:color="auto" w:fill="auto"/>
          </w:tcPr>
          <w:p w14:paraId="2FBC9CEA" w14:textId="77777777" w:rsidR="00CC651E" w:rsidRDefault="00CC651E">
            <w:pPr>
              <w:rPr>
                <w:rFonts w:eastAsia="Arial Unicode MS" w:cs="Arial"/>
                <w:b/>
                <w:bCs/>
                <w:color w:val="000000"/>
                <w:sz w:val="24"/>
                <w:szCs w:val="22"/>
              </w:rPr>
            </w:pPr>
          </w:p>
          <w:p w14:paraId="71DC8BE8" w14:textId="77777777" w:rsidR="00CC651E" w:rsidRDefault="00CC651E" w:rsidP="00CC651E">
            <w:pPr>
              <w:rPr>
                <w:rFonts w:eastAsia="Arial Unicode MS" w:cs="Arial"/>
                <w:b/>
                <w:bCs/>
                <w:color w:val="000000"/>
                <w:sz w:val="20"/>
              </w:rPr>
            </w:pPr>
            <w:r>
              <w:rPr>
                <w:rFonts w:eastAsia="Arial Unicode MS" w:cs="Arial"/>
                <w:b/>
                <w:bCs/>
                <w:color w:val="000000"/>
                <w:sz w:val="20"/>
              </w:rPr>
              <w:t>NHS</w:t>
            </w:r>
            <w:r w:rsidR="00AA135A">
              <w:rPr>
                <w:rFonts w:eastAsia="Arial Unicode MS" w:cs="Arial"/>
                <w:b/>
                <w:bCs/>
                <w:color w:val="000000"/>
                <w:sz w:val="20"/>
              </w:rPr>
              <w:t xml:space="preserve"> Health Check Quality Assurance </w:t>
            </w:r>
            <w:r>
              <w:rPr>
                <w:rFonts w:eastAsia="Arial Unicode MS" w:cs="Arial"/>
                <w:b/>
                <w:bCs/>
                <w:color w:val="000000"/>
                <w:sz w:val="20"/>
              </w:rPr>
              <w:t xml:space="preserve">Standards </w:t>
            </w:r>
          </w:p>
          <w:p w14:paraId="34F02763" w14:textId="77777777" w:rsidR="00CC651E" w:rsidRDefault="00CC651E">
            <w:pPr>
              <w:rPr>
                <w:rFonts w:eastAsia="Arial Unicode MS" w:cs="Arial"/>
                <w:b/>
                <w:bCs/>
                <w:color w:val="000000"/>
                <w:sz w:val="24"/>
                <w:szCs w:val="22"/>
              </w:rPr>
            </w:pPr>
          </w:p>
        </w:tc>
        <w:tc>
          <w:tcPr>
            <w:tcW w:w="851" w:type="dxa"/>
            <w:shd w:val="clear" w:color="auto" w:fill="auto"/>
          </w:tcPr>
          <w:p w14:paraId="7C23CE36" w14:textId="77777777" w:rsidR="00CC651E" w:rsidRDefault="00CC651E">
            <w:pPr>
              <w:rPr>
                <w:rFonts w:eastAsia="Arial Unicode MS" w:cs="Arial"/>
                <w:color w:val="000080"/>
                <w:szCs w:val="22"/>
              </w:rPr>
            </w:pPr>
          </w:p>
          <w:p w14:paraId="04AAF83D" w14:textId="77777777" w:rsidR="00CC651E" w:rsidRDefault="00CC651E" w:rsidP="00CC651E">
            <w:pPr>
              <w:rPr>
                <w:rFonts w:eastAsia="Arial Unicode MS" w:cs="Arial"/>
                <w:color w:val="000080"/>
                <w:sz w:val="20"/>
              </w:rPr>
            </w:pPr>
            <w:r>
              <w:rPr>
                <w:rFonts w:eastAsia="Arial Unicode MS" w:cs="Arial"/>
                <w:color w:val="000080"/>
                <w:sz w:val="20"/>
              </w:rPr>
              <w:t>2014</w:t>
            </w:r>
          </w:p>
          <w:p w14:paraId="2E01F123" w14:textId="77777777" w:rsidR="00CC651E" w:rsidRDefault="00CC651E">
            <w:pPr>
              <w:rPr>
                <w:rFonts w:eastAsia="Arial Unicode MS" w:cs="Arial"/>
                <w:color w:val="000080"/>
                <w:szCs w:val="22"/>
              </w:rPr>
            </w:pPr>
          </w:p>
        </w:tc>
        <w:tc>
          <w:tcPr>
            <w:tcW w:w="2551" w:type="dxa"/>
            <w:shd w:val="clear" w:color="auto" w:fill="auto"/>
          </w:tcPr>
          <w:p w14:paraId="1B8C8F4D" w14:textId="77777777" w:rsidR="00CC651E" w:rsidRDefault="00CC651E">
            <w:pPr>
              <w:rPr>
                <w:rFonts w:eastAsia="Arial Unicode MS" w:cs="Arial"/>
                <w:color w:val="000080"/>
                <w:szCs w:val="22"/>
              </w:rPr>
            </w:pPr>
          </w:p>
          <w:p w14:paraId="7A6250AA" w14:textId="77777777" w:rsidR="00CC651E" w:rsidRDefault="00CC651E" w:rsidP="00CC651E">
            <w:pPr>
              <w:rPr>
                <w:rFonts w:eastAsia="Arial Unicode MS" w:cs="Arial"/>
                <w:color w:val="000080"/>
                <w:sz w:val="20"/>
              </w:rPr>
            </w:pPr>
            <w:r>
              <w:rPr>
                <w:rFonts w:eastAsia="Arial Unicode MS" w:cs="Arial"/>
                <w:color w:val="000080"/>
                <w:sz w:val="20"/>
              </w:rPr>
              <w:t xml:space="preserve">Quality assurance is tightly integrated with this programme monitoring to ensure further safety and quality of the programme for each individual invited. </w:t>
            </w:r>
          </w:p>
          <w:p w14:paraId="28BD85D7" w14:textId="77777777" w:rsidR="00CC651E" w:rsidRDefault="00CC651E" w:rsidP="00CC651E">
            <w:pPr>
              <w:rPr>
                <w:rFonts w:eastAsia="Arial Unicode MS" w:cs="Arial"/>
                <w:color w:val="000080"/>
                <w:sz w:val="20"/>
              </w:rPr>
            </w:pPr>
          </w:p>
          <w:p w14:paraId="09C45B28" w14:textId="77777777" w:rsidR="00CC651E" w:rsidRDefault="00CC651E" w:rsidP="00CC651E">
            <w:pPr>
              <w:rPr>
                <w:rFonts w:eastAsia="Arial Unicode MS" w:cs="Arial"/>
                <w:color w:val="000080"/>
                <w:sz w:val="20"/>
              </w:rPr>
            </w:pPr>
            <w:r>
              <w:rPr>
                <w:rFonts w:eastAsia="Arial Unicode MS" w:cs="Arial"/>
                <w:color w:val="000080"/>
                <w:sz w:val="20"/>
              </w:rPr>
              <w:t>Detailing the legal requirements underpinning the programme’s delivery.</w:t>
            </w:r>
          </w:p>
          <w:p w14:paraId="4CE9BD09" w14:textId="77777777" w:rsidR="000A2B4A" w:rsidRDefault="000A2B4A" w:rsidP="00CC651E">
            <w:pPr>
              <w:rPr>
                <w:rFonts w:eastAsia="Arial Unicode MS" w:cs="Arial"/>
                <w:color w:val="000080"/>
                <w:szCs w:val="22"/>
              </w:rPr>
            </w:pPr>
          </w:p>
        </w:tc>
        <w:tc>
          <w:tcPr>
            <w:tcW w:w="4977" w:type="dxa"/>
            <w:shd w:val="clear" w:color="auto" w:fill="auto"/>
          </w:tcPr>
          <w:p w14:paraId="3E05E241" w14:textId="77777777" w:rsidR="00CC651E" w:rsidRDefault="00CC651E">
            <w:pPr>
              <w:rPr>
                <w:rFonts w:eastAsia="Arial Unicode MS" w:cs="Arial"/>
                <w:color w:val="000080"/>
                <w:szCs w:val="22"/>
              </w:rPr>
            </w:pPr>
          </w:p>
          <w:p w14:paraId="02C5A53E" w14:textId="77777777" w:rsidR="00CC651E" w:rsidRPr="00AA135A" w:rsidRDefault="009E1A1C">
            <w:pPr>
              <w:rPr>
                <w:rFonts w:eastAsia="Arial Unicode MS" w:cs="Arial"/>
                <w:color w:val="000080"/>
                <w:sz w:val="20"/>
                <w:szCs w:val="20"/>
              </w:rPr>
            </w:pPr>
            <w:hyperlink r:id="rId31" w:history="1">
              <w:r w:rsidR="00AA135A" w:rsidRPr="00AA135A">
                <w:rPr>
                  <w:rStyle w:val="Hyperlink"/>
                  <w:sz w:val="20"/>
                  <w:szCs w:val="20"/>
                </w:rPr>
                <w:t>https://www.healthcheck.nhs.uk/commissioners_and_providers/delivery/quality_assurance1/</w:t>
              </w:r>
            </w:hyperlink>
            <w:r w:rsidR="00AA135A" w:rsidRPr="00AA135A">
              <w:rPr>
                <w:sz w:val="20"/>
                <w:szCs w:val="20"/>
              </w:rPr>
              <w:t xml:space="preserve"> </w:t>
            </w:r>
          </w:p>
        </w:tc>
      </w:tr>
      <w:tr w:rsidR="00CC651E" w14:paraId="60B4552B" w14:textId="77777777" w:rsidTr="0033663F">
        <w:tc>
          <w:tcPr>
            <w:tcW w:w="1809" w:type="dxa"/>
            <w:shd w:val="clear" w:color="auto" w:fill="auto"/>
          </w:tcPr>
          <w:p w14:paraId="69C618C6" w14:textId="77777777" w:rsidR="00CC651E" w:rsidRDefault="00CC651E" w:rsidP="00CC651E">
            <w:pPr>
              <w:rPr>
                <w:rFonts w:eastAsia="Arial Unicode MS" w:cs="Arial"/>
                <w:b/>
                <w:bCs/>
                <w:color w:val="000000"/>
                <w:sz w:val="20"/>
              </w:rPr>
            </w:pPr>
          </w:p>
          <w:p w14:paraId="6FB158E4" w14:textId="77777777" w:rsidR="00CC651E" w:rsidRDefault="00CC651E" w:rsidP="00CC651E">
            <w:pPr>
              <w:rPr>
                <w:rFonts w:eastAsia="Arial Unicode MS" w:cs="Arial"/>
                <w:b/>
                <w:bCs/>
                <w:color w:val="000000"/>
                <w:sz w:val="20"/>
              </w:rPr>
            </w:pPr>
            <w:r>
              <w:rPr>
                <w:rFonts w:eastAsia="Arial Unicode MS" w:cs="Arial"/>
                <w:b/>
                <w:bCs/>
                <w:color w:val="000000"/>
                <w:sz w:val="20"/>
              </w:rPr>
              <w:t xml:space="preserve">NHS Health Check Best Practice Guidance </w:t>
            </w:r>
          </w:p>
          <w:p w14:paraId="01AC116D" w14:textId="77777777" w:rsidR="00CC651E" w:rsidRDefault="00CC651E">
            <w:pPr>
              <w:rPr>
                <w:rFonts w:eastAsia="Arial Unicode MS" w:cs="Arial"/>
                <w:b/>
                <w:bCs/>
                <w:color w:val="000000"/>
                <w:sz w:val="24"/>
                <w:szCs w:val="22"/>
              </w:rPr>
            </w:pPr>
          </w:p>
        </w:tc>
        <w:tc>
          <w:tcPr>
            <w:tcW w:w="851" w:type="dxa"/>
            <w:shd w:val="clear" w:color="auto" w:fill="auto"/>
          </w:tcPr>
          <w:p w14:paraId="412539F8" w14:textId="77777777" w:rsidR="00CC651E" w:rsidRDefault="00CC651E">
            <w:pPr>
              <w:rPr>
                <w:rFonts w:eastAsia="Arial Unicode MS" w:cs="Arial"/>
                <w:color w:val="000080"/>
                <w:szCs w:val="22"/>
              </w:rPr>
            </w:pPr>
          </w:p>
          <w:p w14:paraId="4C2DC1DA" w14:textId="77777777" w:rsidR="00CC651E" w:rsidRDefault="000A2B4A" w:rsidP="00CC651E">
            <w:pPr>
              <w:rPr>
                <w:rFonts w:eastAsia="Arial Unicode MS" w:cs="Arial"/>
                <w:color w:val="000080"/>
                <w:sz w:val="20"/>
              </w:rPr>
            </w:pPr>
            <w:r>
              <w:rPr>
                <w:rFonts w:eastAsia="Arial Unicode MS" w:cs="Arial"/>
                <w:color w:val="000080"/>
                <w:sz w:val="20"/>
              </w:rPr>
              <w:t>2017</w:t>
            </w:r>
          </w:p>
          <w:p w14:paraId="1272A21D" w14:textId="77777777" w:rsidR="00CC651E" w:rsidRDefault="00CC651E">
            <w:pPr>
              <w:rPr>
                <w:rFonts w:eastAsia="Arial Unicode MS" w:cs="Arial"/>
                <w:color w:val="000080"/>
                <w:szCs w:val="22"/>
              </w:rPr>
            </w:pPr>
          </w:p>
        </w:tc>
        <w:tc>
          <w:tcPr>
            <w:tcW w:w="2551" w:type="dxa"/>
            <w:shd w:val="clear" w:color="auto" w:fill="auto"/>
          </w:tcPr>
          <w:p w14:paraId="52C1E4D0" w14:textId="77777777" w:rsidR="00CC651E" w:rsidRDefault="00CC651E">
            <w:pPr>
              <w:rPr>
                <w:rFonts w:eastAsia="Arial Unicode MS" w:cs="Arial"/>
                <w:color w:val="000080"/>
                <w:szCs w:val="22"/>
              </w:rPr>
            </w:pPr>
          </w:p>
          <w:p w14:paraId="7373D4D4" w14:textId="0B470E10" w:rsidR="00CC651E" w:rsidRDefault="00CC651E" w:rsidP="00CC651E">
            <w:pPr>
              <w:rPr>
                <w:rFonts w:eastAsia="Arial Unicode MS" w:cs="Arial"/>
                <w:color w:val="000080"/>
                <w:sz w:val="20"/>
              </w:rPr>
            </w:pPr>
            <w:r>
              <w:rPr>
                <w:rFonts w:eastAsia="Arial Unicode MS" w:cs="Arial"/>
                <w:color w:val="000080"/>
                <w:sz w:val="20"/>
              </w:rPr>
              <w:t>A resource bringing together the current state of knowledge about vascular risk assessment, risk</w:t>
            </w:r>
            <w:r w:rsidR="0033663F">
              <w:rPr>
                <w:rFonts w:eastAsia="Arial Unicode MS" w:cs="Arial"/>
                <w:color w:val="000080"/>
                <w:sz w:val="20"/>
              </w:rPr>
              <w:t xml:space="preserve"> reduction and risk management and “how to” deliver NHS Health Checks.</w:t>
            </w:r>
          </w:p>
          <w:p w14:paraId="3DB8BDFB" w14:textId="77777777" w:rsidR="00CC651E" w:rsidRDefault="00CC651E">
            <w:pPr>
              <w:rPr>
                <w:rFonts w:eastAsia="Arial Unicode MS" w:cs="Arial"/>
                <w:color w:val="000080"/>
                <w:szCs w:val="22"/>
              </w:rPr>
            </w:pPr>
          </w:p>
        </w:tc>
        <w:tc>
          <w:tcPr>
            <w:tcW w:w="4977" w:type="dxa"/>
            <w:shd w:val="clear" w:color="auto" w:fill="auto"/>
          </w:tcPr>
          <w:p w14:paraId="735D0E7D" w14:textId="77777777" w:rsidR="00CC651E" w:rsidRDefault="00CC651E">
            <w:pPr>
              <w:rPr>
                <w:rFonts w:eastAsia="Arial Unicode MS" w:cs="Arial"/>
                <w:color w:val="000080"/>
                <w:szCs w:val="22"/>
              </w:rPr>
            </w:pPr>
          </w:p>
          <w:p w14:paraId="5401B61D" w14:textId="77777777" w:rsidR="00CC651E" w:rsidRPr="000A2B4A" w:rsidRDefault="009E1A1C">
            <w:pPr>
              <w:rPr>
                <w:rFonts w:eastAsia="Arial Unicode MS" w:cs="Arial"/>
                <w:color w:val="000080"/>
                <w:sz w:val="20"/>
                <w:szCs w:val="20"/>
              </w:rPr>
            </w:pPr>
            <w:hyperlink r:id="rId32" w:history="1">
              <w:r w:rsidR="000A2B4A" w:rsidRPr="000A2B4A">
                <w:rPr>
                  <w:rStyle w:val="Hyperlink"/>
                  <w:sz w:val="20"/>
                  <w:szCs w:val="20"/>
                </w:rPr>
                <w:t>https://www.healthcheck.nhs.uk/commissioners_and_providers/guidance/national_guidance1/</w:t>
              </w:r>
            </w:hyperlink>
            <w:r w:rsidR="000A2B4A" w:rsidRPr="000A2B4A">
              <w:rPr>
                <w:sz w:val="20"/>
                <w:szCs w:val="20"/>
              </w:rPr>
              <w:t xml:space="preserve"> </w:t>
            </w:r>
          </w:p>
        </w:tc>
      </w:tr>
      <w:tr w:rsidR="00AA135A" w14:paraId="64F9BD86" w14:textId="77777777" w:rsidTr="0033663F">
        <w:tc>
          <w:tcPr>
            <w:tcW w:w="1809" w:type="dxa"/>
            <w:shd w:val="clear" w:color="auto" w:fill="auto"/>
          </w:tcPr>
          <w:p w14:paraId="01343C46" w14:textId="77777777" w:rsidR="00AA135A" w:rsidRDefault="00AA135A" w:rsidP="00CC651E">
            <w:pPr>
              <w:rPr>
                <w:rFonts w:eastAsia="Arial Unicode MS" w:cs="Arial"/>
                <w:b/>
                <w:bCs/>
                <w:color w:val="000000"/>
                <w:sz w:val="20"/>
              </w:rPr>
            </w:pPr>
          </w:p>
          <w:p w14:paraId="4BF90140" w14:textId="77777777" w:rsidR="00AA135A" w:rsidRDefault="00AA135A" w:rsidP="00CC651E">
            <w:pPr>
              <w:rPr>
                <w:rFonts w:eastAsia="Arial Unicode MS" w:cs="Arial"/>
                <w:b/>
                <w:bCs/>
                <w:color w:val="000000"/>
                <w:sz w:val="20"/>
              </w:rPr>
            </w:pPr>
            <w:r>
              <w:rPr>
                <w:rFonts w:eastAsia="Arial Unicode MS" w:cs="Arial"/>
                <w:b/>
                <w:bCs/>
                <w:color w:val="000000"/>
                <w:sz w:val="20"/>
              </w:rPr>
              <w:t xml:space="preserve">Emerging evidence of the NHS Health Check: findings and recommendations </w:t>
            </w:r>
          </w:p>
          <w:p w14:paraId="2AB1DA74" w14:textId="77777777" w:rsidR="00AA135A" w:rsidRDefault="00AA135A" w:rsidP="00CC651E">
            <w:pPr>
              <w:rPr>
                <w:rFonts w:eastAsia="Arial Unicode MS" w:cs="Arial"/>
                <w:b/>
                <w:bCs/>
                <w:color w:val="000000"/>
                <w:sz w:val="20"/>
              </w:rPr>
            </w:pPr>
          </w:p>
        </w:tc>
        <w:tc>
          <w:tcPr>
            <w:tcW w:w="851" w:type="dxa"/>
            <w:shd w:val="clear" w:color="auto" w:fill="auto"/>
          </w:tcPr>
          <w:p w14:paraId="04167028" w14:textId="77777777" w:rsidR="00AA135A" w:rsidRDefault="00AA135A">
            <w:pPr>
              <w:rPr>
                <w:rFonts w:eastAsia="Arial Unicode MS" w:cs="Arial"/>
                <w:color w:val="000080"/>
                <w:szCs w:val="22"/>
              </w:rPr>
            </w:pPr>
          </w:p>
          <w:p w14:paraId="6BD9641A" w14:textId="77777777" w:rsidR="00AA135A" w:rsidRPr="00AA135A" w:rsidRDefault="00AA135A">
            <w:pPr>
              <w:rPr>
                <w:rFonts w:eastAsia="Arial Unicode MS" w:cs="Arial"/>
                <w:color w:val="000080"/>
                <w:sz w:val="20"/>
                <w:szCs w:val="20"/>
              </w:rPr>
            </w:pPr>
            <w:r w:rsidRPr="00AA135A">
              <w:rPr>
                <w:rFonts w:eastAsia="Arial Unicode MS" w:cs="Arial"/>
                <w:color w:val="000080"/>
                <w:sz w:val="20"/>
                <w:szCs w:val="20"/>
              </w:rPr>
              <w:t>2017</w:t>
            </w:r>
          </w:p>
        </w:tc>
        <w:tc>
          <w:tcPr>
            <w:tcW w:w="2551" w:type="dxa"/>
            <w:shd w:val="clear" w:color="auto" w:fill="auto"/>
          </w:tcPr>
          <w:p w14:paraId="0DE234C8" w14:textId="77777777" w:rsidR="00AA135A" w:rsidRDefault="00AA135A">
            <w:pPr>
              <w:rPr>
                <w:rFonts w:eastAsia="Arial Unicode MS" w:cs="Arial"/>
                <w:color w:val="000080"/>
                <w:szCs w:val="22"/>
              </w:rPr>
            </w:pPr>
          </w:p>
          <w:p w14:paraId="3A0F8F89" w14:textId="77777777" w:rsidR="00AA135A" w:rsidRPr="00AA135A" w:rsidRDefault="00AA135A">
            <w:pPr>
              <w:rPr>
                <w:rFonts w:eastAsia="Arial Unicode MS" w:cs="Arial"/>
                <w:color w:val="000080"/>
                <w:sz w:val="20"/>
                <w:szCs w:val="20"/>
              </w:rPr>
            </w:pPr>
            <w:r w:rsidRPr="00AA135A">
              <w:rPr>
                <w:rFonts w:eastAsia="Arial Unicode MS" w:cs="Arial"/>
                <w:color w:val="000080"/>
                <w:sz w:val="20"/>
                <w:szCs w:val="20"/>
              </w:rPr>
              <w:t xml:space="preserve">A report from the expert scientific and clinical advisory panel into the latest evidence of the programme. </w:t>
            </w:r>
          </w:p>
        </w:tc>
        <w:tc>
          <w:tcPr>
            <w:tcW w:w="4977" w:type="dxa"/>
            <w:shd w:val="clear" w:color="auto" w:fill="auto"/>
          </w:tcPr>
          <w:p w14:paraId="02023B10" w14:textId="77777777" w:rsidR="00AA135A" w:rsidRDefault="00AA135A" w:rsidP="00AA135A">
            <w:pPr>
              <w:ind w:firstLine="720"/>
              <w:rPr>
                <w:rFonts w:eastAsia="Arial Unicode MS" w:cs="Arial"/>
                <w:color w:val="000080"/>
                <w:szCs w:val="22"/>
              </w:rPr>
            </w:pPr>
          </w:p>
          <w:p w14:paraId="2AA08272" w14:textId="77777777" w:rsidR="00AA135A" w:rsidRPr="00AA135A" w:rsidRDefault="00AA135A" w:rsidP="00AA135A">
            <w:pPr>
              <w:rPr>
                <w:rStyle w:val="Hyperlink"/>
                <w:sz w:val="20"/>
                <w:szCs w:val="20"/>
              </w:rPr>
            </w:pPr>
            <w:r w:rsidRPr="00AA135A">
              <w:rPr>
                <w:rStyle w:val="Hyperlink"/>
                <w:sz w:val="20"/>
                <w:szCs w:val="20"/>
              </w:rPr>
              <w:t>https://www.healthcheck.nhs.uk/document.php?o=1293</w:t>
            </w:r>
          </w:p>
          <w:p w14:paraId="6AB91AA4" w14:textId="77777777" w:rsidR="00AA135A" w:rsidRPr="00AA135A" w:rsidRDefault="00AA135A" w:rsidP="00AA135A">
            <w:pPr>
              <w:numPr>
                <w:ilvl w:val="0"/>
                <w:numId w:val="37"/>
              </w:numPr>
              <w:shd w:val="clear" w:color="auto" w:fill="FFFFFF"/>
              <w:spacing w:line="240" w:lineRule="atLeast"/>
              <w:ind w:left="45"/>
              <w:textAlignment w:val="center"/>
              <w:rPr>
                <w:rFonts w:cs="Arial"/>
                <w:color w:val="808080"/>
                <w:sz w:val="20"/>
                <w:szCs w:val="20"/>
                <w:lang w:eastAsia="en-GB"/>
              </w:rPr>
            </w:pPr>
          </w:p>
          <w:p w14:paraId="5A400481" w14:textId="77777777" w:rsidR="00AA135A" w:rsidRDefault="00AA135A" w:rsidP="00AA135A">
            <w:pPr>
              <w:ind w:firstLine="720"/>
              <w:rPr>
                <w:rFonts w:eastAsia="Arial Unicode MS" w:cs="Arial"/>
                <w:color w:val="000080"/>
                <w:szCs w:val="22"/>
              </w:rPr>
            </w:pPr>
            <w:r w:rsidRPr="00AA135A">
              <w:rPr>
                <w:rFonts w:cs="Arial"/>
                <w:color w:val="545454"/>
                <w:sz w:val="24"/>
                <w:shd w:val="clear" w:color="auto" w:fill="FFFFFF"/>
                <w:lang w:eastAsia="en-GB"/>
              </w:rPr>
              <w:br/>
            </w:r>
          </w:p>
        </w:tc>
      </w:tr>
      <w:tr w:rsidR="00CC651E" w14:paraId="64E0B520" w14:textId="77777777" w:rsidTr="0033663F">
        <w:tc>
          <w:tcPr>
            <w:tcW w:w="1809" w:type="dxa"/>
            <w:shd w:val="clear" w:color="auto" w:fill="auto"/>
          </w:tcPr>
          <w:p w14:paraId="12744C10" w14:textId="77777777" w:rsidR="00CC651E" w:rsidRDefault="00CC651E" w:rsidP="00CC651E">
            <w:pPr>
              <w:rPr>
                <w:rFonts w:eastAsia="Arial Unicode MS" w:cs="Arial"/>
                <w:b/>
                <w:bCs/>
                <w:color w:val="000000"/>
                <w:sz w:val="20"/>
              </w:rPr>
            </w:pPr>
          </w:p>
          <w:p w14:paraId="1296B6F1" w14:textId="77777777" w:rsidR="00CC651E" w:rsidRDefault="00CC651E" w:rsidP="00CC651E">
            <w:pPr>
              <w:rPr>
                <w:rFonts w:eastAsia="Arial Unicode MS" w:cs="Arial"/>
                <w:b/>
                <w:bCs/>
                <w:color w:val="000000"/>
                <w:sz w:val="20"/>
              </w:rPr>
            </w:pPr>
            <w:r>
              <w:rPr>
                <w:rFonts w:eastAsia="Arial Unicode MS" w:cs="Arial"/>
                <w:b/>
                <w:bCs/>
                <w:color w:val="000000"/>
                <w:sz w:val="20"/>
              </w:rPr>
              <w:t>NHS Health Check Programme Standards</w:t>
            </w:r>
          </w:p>
          <w:p w14:paraId="3AF4E6B6" w14:textId="77777777" w:rsidR="00CC651E" w:rsidRDefault="00CC651E">
            <w:pPr>
              <w:rPr>
                <w:rFonts w:eastAsia="Arial Unicode MS" w:cs="Arial"/>
                <w:b/>
                <w:bCs/>
                <w:color w:val="000000"/>
                <w:sz w:val="24"/>
                <w:szCs w:val="22"/>
              </w:rPr>
            </w:pPr>
          </w:p>
        </w:tc>
        <w:tc>
          <w:tcPr>
            <w:tcW w:w="851" w:type="dxa"/>
            <w:shd w:val="clear" w:color="auto" w:fill="auto"/>
          </w:tcPr>
          <w:p w14:paraId="60439F91" w14:textId="77777777" w:rsidR="00CC651E" w:rsidRDefault="00CC651E" w:rsidP="00CC651E">
            <w:pPr>
              <w:rPr>
                <w:rFonts w:eastAsia="Arial Unicode MS" w:cs="Arial"/>
                <w:color w:val="000080"/>
                <w:sz w:val="20"/>
              </w:rPr>
            </w:pPr>
          </w:p>
          <w:p w14:paraId="1D4D7A82" w14:textId="77777777" w:rsidR="00CC651E" w:rsidRDefault="000A2B4A" w:rsidP="00CC651E">
            <w:pPr>
              <w:rPr>
                <w:rFonts w:eastAsia="Arial Unicode MS" w:cs="Arial"/>
                <w:color w:val="000080"/>
                <w:sz w:val="20"/>
              </w:rPr>
            </w:pPr>
            <w:r>
              <w:rPr>
                <w:rFonts w:eastAsia="Arial Unicode MS" w:cs="Arial"/>
                <w:color w:val="000080"/>
                <w:sz w:val="20"/>
              </w:rPr>
              <w:t>2017</w:t>
            </w:r>
          </w:p>
          <w:p w14:paraId="4061983B" w14:textId="77777777" w:rsidR="00CC651E" w:rsidRDefault="00CC651E">
            <w:pPr>
              <w:rPr>
                <w:rFonts w:eastAsia="Arial Unicode MS" w:cs="Arial"/>
                <w:color w:val="000080"/>
                <w:szCs w:val="22"/>
              </w:rPr>
            </w:pPr>
          </w:p>
        </w:tc>
        <w:tc>
          <w:tcPr>
            <w:tcW w:w="2551" w:type="dxa"/>
            <w:shd w:val="clear" w:color="auto" w:fill="auto"/>
          </w:tcPr>
          <w:p w14:paraId="7B19E273" w14:textId="77777777" w:rsidR="00CC651E" w:rsidRDefault="00CC651E" w:rsidP="00CC651E">
            <w:pPr>
              <w:rPr>
                <w:rFonts w:eastAsia="Arial Unicode MS" w:cs="Arial"/>
                <w:color w:val="000080"/>
                <w:sz w:val="20"/>
              </w:rPr>
            </w:pPr>
          </w:p>
          <w:p w14:paraId="2B115FDF" w14:textId="77777777" w:rsidR="00CC651E" w:rsidRDefault="00CC651E" w:rsidP="00CC651E">
            <w:pPr>
              <w:rPr>
                <w:rFonts w:eastAsia="Arial Unicode MS" w:cs="Arial"/>
                <w:color w:val="000080"/>
                <w:sz w:val="20"/>
              </w:rPr>
            </w:pPr>
            <w:r>
              <w:rPr>
                <w:rFonts w:eastAsia="Arial Unicode MS" w:cs="Arial"/>
                <w:color w:val="000080"/>
                <w:sz w:val="20"/>
              </w:rPr>
              <w:t xml:space="preserve">Core and technical competences required to carry out an NHS Health Check. </w:t>
            </w:r>
          </w:p>
          <w:p w14:paraId="5497BEDC" w14:textId="77777777" w:rsidR="00CC651E" w:rsidRDefault="00CC651E" w:rsidP="00CC651E">
            <w:pPr>
              <w:rPr>
                <w:rFonts w:eastAsia="Arial Unicode MS" w:cs="Arial"/>
                <w:color w:val="000080"/>
                <w:sz w:val="20"/>
              </w:rPr>
            </w:pPr>
          </w:p>
          <w:p w14:paraId="5C81D763" w14:textId="77777777" w:rsidR="00CC651E" w:rsidRDefault="00CC651E">
            <w:pPr>
              <w:rPr>
                <w:rFonts w:eastAsia="Arial Unicode MS" w:cs="Arial"/>
                <w:color w:val="000080"/>
                <w:sz w:val="20"/>
              </w:rPr>
            </w:pPr>
            <w:r>
              <w:rPr>
                <w:rFonts w:eastAsia="Arial Unicode MS" w:cs="Arial"/>
                <w:color w:val="000080"/>
                <w:sz w:val="20"/>
              </w:rPr>
              <w:t>Practical guidance on information governance relating to the health check programme.</w:t>
            </w:r>
          </w:p>
          <w:p w14:paraId="7C30C628" w14:textId="77777777" w:rsidR="00CC651E" w:rsidRPr="00CC651E" w:rsidRDefault="00CC651E">
            <w:pPr>
              <w:rPr>
                <w:rFonts w:eastAsia="Arial Unicode MS" w:cs="Arial"/>
                <w:color w:val="000080"/>
                <w:sz w:val="20"/>
              </w:rPr>
            </w:pPr>
          </w:p>
        </w:tc>
        <w:tc>
          <w:tcPr>
            <w:tcW w:w="4977" w:type="dxa"/>
            <w:shd w:val="clear" w:color="auto" w:fill="auto"/>
          </w:tcPr>
          <w:p w14:paraId="762EDA86" w14:textId="77777777" w:rsidR="00CC651E" w:rsidRDefault="00CC651E">
            <w:pPr>
              <w:rPr>
                <w:rFonts w:eastAsia="Arial Unicode MS" w:cs="Arial"/>
                <w:color w:val="000080"/>
                <w:szCs w:val="22"/>
              </w:rPr>
            </w:pPr>
          </w:p>
          <w:p w14:paraId="7E823964" w14:textId="77777777" w:rsidR="00CC651E" w:rsidRPr="000A2B4A" w:rsidRDefault="009E1A1C">
            <w:pPr>
              <w:rPr>
                <w:rFonts w:eastAsia="Arial Unicode MS" w:cs="Arial"/>
                <w:color w:val="000080"/>
                <w:sz w:val="20"/>
                <w:szCs w:val="20"/>
              </w:rPr>
            </w:pPr>
            <w:hyperlink r:id="rId33" w:history="1">
              <w:r w:rsidR="000A2B4A" w:rsidRPr="000A2B4A">
                <w:rPr>
                  <w:rStyle w:val="Hyperlink"/>
                  <w:sz w:val="20"/>
                  <w:szCs w:val="20"/>
                </w:rPr>
                <w:t>https://www.healthcheck.nhs.uk/commissioners_and_providers/guidance/national_guidance1/</w:t>
              </w:r>
            </w:hyperlink>
            <w:r w:rsidR="000A2B4A" w:rsidRPr="000A2B4A">
              <w:rPr>
                <w:sz w:val="20"/>
                <w:szCs w:val="20"/>
              </w:rPr>
              <w:t xml:space="preserve"> </w:t>
            </w:r>
          </w:p>
        </w:tc>
      </w:tr>
      <w:tr w:rsidR="00CC651E" w14:paraId="2CEA1657" w14:textId="77777777" w:rsidTr="0033663F">
        <w:tc>
          <w:tcPr>
            <w:tcW w:w="1809" w:type="dxa"/>
            <w:shd w:val="clear" w:color="auto" w:fill="auto"/>
          </w:tcPr>
          <w:p w14:paraId="1B9179F3" w14:textId="77777777" w:rsidR="00CC651E" w:rsidRDefault="00CC651E">
            <w:pPr>
              <w:rPr>
                <w:rFonts w:eastAsia="Arial Unicode MS" w:cs="Arial"/>
                <w:b/>
                <w:bCs/>
                <w:color w:val="000000"/>
                <w:sz w:val="20"/>
              </w:rPr>
            </w:pPr>
          </w:p>
          <w:p w14:paraId="37001347" w14:textId="77777777" w:rsidR="00CC651E" w:rsidRDefault="00CC651E">
            <w:pPr>
              <w:rPr>
                <w:rFonts w:eastAsia="Arial Unicode MS" w:cs="Arial"/>
                <w:b/>
                <w:bCs/>
                <w:color w:val="000000"/>
                <w:sz w:val="20"/>
              </w:rPr>
            </w:pPr>
            <w:r>
              <w:rPr>
                <w:rFonts w:eastAsia="Arial Unicode MS" w:cs="Arial"/>
                <w:b/>
                <w:bCs/>
                <w:color w:val="000000"/>
                <w:sz w:val="20"/>
              </w:rPr>
              <w:t>NHS Health Check Programme Standards: Self- Assessment Framework</w:t>
            </w:r>
          </w:p>
          <w:p w14:paraId="18F066E2" w14:textId="77777777" w:rsidR="00CC651E" w:rsidRPr="00CC651E" w:rsidRDefault="00CC651E">
            <w:pPr>
              <w:rPr>
                <w:rFonts w:eastAsia="Arial Unicode MS" w:cs="Arial"/>
                <w:b/>
                <w:bCs/>
                <w:color w:val="000000"/>
                <w:sz w:val="20"/>
              </w:rPr>
            </w:pPr>
          </w:p>
        </w:tc>
        <w:tc>
          <w:tcPr>
            <w:tcW w:w="851" w:type="dxa"/>
            <w:shd w:val="clear" w:color="auto" w:fill="auto"/>
          </w:tcPr>
          <w:p w14:paraId="59A7A8A4" w14:textId="77777777" w:rsidR="00CC651E" w:rsidRDefault="00CC651E" w:rsidP="00CC651E">
            <w:pPr>
              <w:rPr>
                <w:rFonts w:eastAsia="Arial Unicode MS" w:cs="Arial"/>
                <w:color w:val="000080"/>
                <w:sz w:val="20"/>
              </w:rPr>
            </w:pPr>
          </w:p>
          <w:p w14:paraId="0FFD92CB" w14:textId="77777777" w:rsidR="00CC651E" w:rsidRDefault="00CC651E" w:rsidP="00CC651E">
            <w:pPr>
              <w:rPr>
                <w:rFonts w:eastAsia="Arial Unicode MS" w:cs="Arial"/>
                <w:color w:val="000080"/>
                <w:sz w:val="20"/>
              </w:rPr>
            </w:pPr>
            <w:r>
              <w:rPr>
                <w:rFonts w:eastAsia="Arial Unicode MS" w:cs="Arial"/>
                <w:color w:val="000080"/>
                <w:sz w:val="20"/>
              </w:rPr>
              <w:t>2014</w:t>
            </w:r>
          </w:p>
          <w:p w14:paraId="0DF528DA" w14:textId="77777777" w:rsidR="00CC651E" w:rsidRDefault="00CC651E">
            <w:pPr>
              <w:rPr>
                <w:rFonts w:eastAsia="Arial Unicode MS" w:cs="Arial"/>
                <w:color w:val="000080"/>
                <w:szCs w:val="22"/>
              </w:rPr>
            </w:pPr>
          </w:p>
        </w:tc>
        <w:tc>
          <w:tcPr>
            <w:tcW w:w="2551" w:type="dxa"/>
            <w:shd w:val="clear" w:color="auto" w:fill="auto"/>
          </w:tcPr>
          <w:p w14:paraId="112CE207" w14:textId="77777777" w:rsidR="00CC651E" w:rsidRDefault="00CC651E" w:rsidP="00CC651E">
            <w:pPr>
              <w:rPr>
                <w:rFonts w:eastAsia="Arial Unicode MS" w:cs="Arial"/>
                <w:color w:val="000080"/>
                <w:sz w:val="20"/>
              </w:rPr>
            </w:pPr>
          </w:p>
          <w:p w14:paraId="01E7EE2E" w14:textId="77777777" w:rsidR="00CC651E" w:rsidRDefault="00CC651E" w:rsidP="00CC651E">
            <w:pPr>
              <w:rPr>
                <w:rFonts w:eastAsia="Arial Unicode MS" w:cs="Arial"/>
                <w:color w:val="000080"/>
                <w:sz w:val="20"/>
              </w:rPr>
            </w:pPr>
            <w:r>
              <w:rPr>
                <w:rFonts w:eastAsia="Arial Unicode MS" w:cs="Arial"/>
                <w:color w:val="000080"/>
                <w:sz w:val="20"/>
              </w:rPr>
              <w:t>Good practice guidance to assist secure transfers/flows of information</w:t>
            </w:r>
          </w:p>
          <w:p w14:paraId="39A900B3" w14:textId="77777777" w:rsidR="00CC651E" w:rsidRDefault="00CC651E">
            <w:pPr>
              <w:rPr>
                <w:rFonts w:eastAsia="Arial Unicode MS" w:cs="Arial"/>
                <w:color w:val="000080"/>
                <w:szCs w:val="22"/>
              </w:rPr>
            </w:pPr>
          </w:p>
        </w:tc>
        <w:tc>
          <w:tcPr>
            <w:tcW w:w="4977" w:type="dxa"/>
            <w:shd w:val="clear" w:color="auto" w:fill="auto"/>
          </w:tcPr>
          <w:p w14:paraId="238CB064" w14:textId="77777777" w:rsidR="00CC651E" w:rsidRDefault="00CC651E" w:rsidP="00CC651E"/>
          <w:p w14:paraId="6757C33E" w14:textId="77777777" w:rsidR="00CC651E" w:rsidRDefault="009E1A1C" w:rsidP="000A2B4A">
            <w:pPr>
              <w:rPr>
                <w:rFonts w:eastAsia="Arial Unicode MS" w:cs="Arial"/>
                <w:color w:val="000080"/>
                <w:szCs w:val="22"/>
              </w:rPr>
            </w:pPr>
            <w:hyperlink r:id="rId34" w:history="1">
              <w:r w:rsidR="000A2B4A" w:rsidRPr="000A2B4A">
                <w:rPr>
                  <w:rStyle w:val="Hyperlink"/>
                  <w:sz w:val="20"/>
                  <w:szCs w:val="20"/>
                </w:rPr>
                <w:t>https://www.healthcheck.nhs.uk/commissioners_and_providers/guidance/national_guidance1/</w:t>
              </w:r>
            </w:hyperlink>
          </w:p>
        </w:tc>
      </w:tr>
      <w:tr w:rsidR="00CC651E" w14:paraId="75793C8D" w14:textId="77777777" w:rsidTr="0033663F">
        <w:tc>
          <w:tcPr>
            <w:tcW w:w="1809" w:type="dxa"/>
            <w:shd w:val="clear" w:color="auto" w:fill="auto"/>
          </w:tcPr>
          <w:p w14:paraId="2B67C1E7" w14:textId="77777777" w:rsidR="00CC651E" w:rsidRDefault="00CC651E">
            <w:pPr>
              <w:rPr>
                <w:rFonts w:eastAsia="Arial Unicode MS" w:cs="Arial"/>
                <w:b/>
                <w:bCs/>
                <w:color w:val="000000"/>
                <w:sz w:val="20"/>
              </w:rPr>
            </w:pPr>
          </w:p>
          <w:p w14:paraId="46867A88" w14:textId="77777777" w:rsidR="00CC651E" w:rsidRDefault="00CC651E">
            <w:pPr>
              <w:rPr>
                <w:rFonts w:eastAsia="Arial Unicode MS" w:cs="Arial"/>
                <w:b/>
                <w:bCs/>
                <w:color w:val="000000"/>
                <w:sz w:val="20"/>
              </w:rPr>
            </w:pPr>
            <w:r>
              <w:rPr>
                <w:rFonts w:eastAsia="Arial Unicode MS" w:cs="Arial"/>
                <w:b/>
                <w:bCs/>
                <w:color w:val="000000"/>
                <w:sz w:val="20"/>
              </w:rPr>
              <w:t>NHS Health Check Competence Framework</w:t>
            </w:r>
          </w:p>
          <w:p w14:paraId="3017956A" w14:textId="77777777" w:rsidR="00CC651E" w:rsidRPr="00CC651E" w:rsidRDefault="00CC651E">
            <w:pPr>
              <w:rPr>
                <w:rFonts w:eastAsia="Arial Unicode MS" w:cs="Arial"/>
                <w:b/>
                <w:bCs/>
                <w:color w:val="000000"/>
                <w:sz w:val="20"/>
              </w:rPr>
            </w:pPr>
          </w:p>
        </w:tc>
        <w:tc>
          <w:tcPr>
            <w:tcW w:w="851" w:type="dxa"/>
            <w:shd w:val="clear" w:color="auto" w:fill="auto"/>
          </w:tcPr>
          <w:p w14:paraId="13CBCD77" w14:textId="77777777" w:rsidR="00CC651E" w:rsidRDefault="00CC651E" w:rsidP="00CC651E">
            <w:pPr>
              <w:rPr>
                <w:rFonts w:eastAsia="Arial Unicode MS" w:cs="Arial"/>
                <w:color w:val="000080"/>
                <w:sz w:val="20"/>
              </w:rPr>
            </w:pPr>
          </w:p>
          <w:p w14:paraId="0C960C6D" w14:textId="77777777" w:rsidR="00CC651E" w:rsidRDefault="00CC651E" w:rsidP="00CC651E">
            <w:pPr>
              <w:rPr>
                <w:rFonts w:eastAsia="Arial Unicode MS" w:cs="Arial"/>
                <w:color w:val="000080"/>
                <w:sz w:val="20"/>
              </w:rPr>
            </w:pPr>
            <w:r>
              <w:rPr>
                <w:rFonts w:eastAsia="Arial Unicode MS" w:cs="Arial"/>
                <w:color w:val="000080"/>
                <w:sz w:val="20"/>
              </w:rPr>
              <w:t>2015</w:t>
            </w:r>
          </w:p>
          <w:p w14:paraId="73675BEE" w14:textId="77777777" w:rsidR="00CC651E" w:rsidRDefault="00CC651E">
            <w:pPr>
              <w:rPr>
                <w:rFonts w:eastAsia="Arial Unicode MS" w:cs="Arial"/>
                <w:color w:val="000080"/>
                <w:szCs w:val="22"/>
              </w:rPr>
            </w:pPr>
          </w:p>
        </w:tc>
        <w:tc>
          <w:tcPr>
            <w:tcW w:w="2551" w:type="dxa"/>
            <w:shd w:val="clear" w:color="auto" w:fill="auto"/>
          </w:tcPr>
          <w:p w14:paraId="5F3EAB5A" w14:textId="77777777" w:rsidR="00CC651E" w:rsidRDefault="00CC651E">
            <w:pPr>
              <w:rPr>
                <w:rFonts w:eastAsia="Arial Unicode MS" w:cs="Arial"/>
                <w:color w:val="000080"/>
                <w:szCs w:val="22"/>
              </w:rPr>
            </w:pPr>
          </w:p>
          <w:p w14:paraId="02407923" w14:textId="77777777" w:rsidR="000A2B4A" w:rsidRPr="000A2B4A" w:rsidRDefault="000A2B4A">
            <w:pPr>
              <w:rPr>
                <w:rFonts w:eastAsia="Arial Unicode MS" w:cs="Arial"/>
                <w:color w:val="000080"/>
                <w:sz w:val="20"/>
              </w:rPr>
            </w:pPr>
            <w:r w:rsidRPr="000A2B4A">
              <w:rPr>
                <w:rFonts w:eastAsia="Arial Unicode MS" w:cs="Arial"/>
                <w:color w:val="000080"/>
                <w:sz w:val="20"/>
              </w:rPr>
              <w:t xml:space="preserve">The NHS Health Check competence framework sets out the core competencies and technical competencies required to carry out an NHS Health Check. </w:t>
            </w:r>
          </w:p>
          <w:p w14:paraId="7E73D43B" w14:textId="77777777" w:rsidR="000A2B4A" w:rsidRDefault="000A2B4A">
            <w:pPr>
              <w:rPr>
                <w:rFonts w:eastAsia="Arial Unicode MS" w:cs="Arial"/>
                <w:color w:val="000080"/>
                <w:szCs w:val="22"/>
              </w:rPr>
            </w:pPr>
          </w:p>
        </w:tc>
        <w:tc>
          <w:tcPr>
            <w:tcW w:w="4977" w:type="dxa"/>
            <w:shd w:val="clear" w:color="auto" w:fill="auto"/>
          </w:tcPr>
          <w:p w14:paraId="3CA1D532" w14:textId="77777777" w:rsidR="00CC651E" w:rsidRDefault="00CC651E" w:rsidP="00CC651E"/>
          <w:p w14:paraId="277CB003" w14:textId="77777777" w:rsidR="00CC651E" w:rsidRDefault="009E1A1C">
            <w:pPr>
              <w:rPr>
                <w:rFonts w:eastAsia="Arial Unicode MS" w:cs="Arial"/>
                <w:color w:val="000080"/>
                <w:szCs w:val="22"/>
              </w:rPr>
            </w:pPr>
            <w:hyperlink r:id="rId35" w:history="1">
              <w:r w:rsidR="000A2B4A" w:rsidRPr="0078174F">
                <w:rPr>
                  <w:rStyle w:val="Hyperlink"/>
                  <w:sz w:val="20"/>
                  <w:szCs w:val="20"/>
                </w:rPr>
                <w:t>https://www.healthcheck.nhs.uk/commissioners_and_providers/training/competence_framework_supporting_workbooks/</w:t>
              </w:r>
            </w:hyperlink>
            <w:r w:rsidR="000A2B4A">
              <w:rPr>
                <w:sz w:val="20"/>
                <w:szCs w:val="20"/>
              </w:rPr>
              <w:t xml:space="preserve"> </w:t>
            </w:r>
          </w:p>
        </w:tc>
      </w:tr>
      <w:tr w:rsidR="00CC651E" w14:paraId="0D997ABE" w14:textId="77777777" w:rsidTr="0033663F">
        <w:tc>
          <w:tcPr>
            <w:tcW w:w="1809" w:type="dxa"/>
            <w:shd w:val="clear" w:color="auto" w:fill="auto"/>
          </w:tcPr>
          <w:p w14:paraId="4714E8C8" w14:textId="77777777" w:rsidR="00CC651E" w:rsidRDefault="00CC651E">
            <w:pPr>
              <w:rPr>
                <w:rFonts w:eastAsia="Arial Unicode MS" w:cs="Arial"/>
                <w:b/>
                <w:bCs/>
                <w:color w:val="000000"/>
                <w:sz w:val="20"/>
              </w:rPr>
            </w:pPr>
          </w:p>
          <w:p w14:paraId="0833085E" w14:textId="77777777" w:rsidR="00CC651E" w:rsidRDefault="00CC651E">
            <w:pPr>
              <w:rPr>
                <w:rFonts w:eastAsia="Arial Unicode MS" w:cs="Arial"/>
                <w:b/>
                <w:bCs/>
                <w:color w:val="000000"/>
                <w:sz w:val="20"/>
              </w:rPr>
            </w:pPr>
            <w:r>
              <w:rPr>
                <w:rFonts w:eastAsia="Arial Unicode MS" w:cs="Arial"/>
                <w:b/>
                <w:bCs/>
                <w:color w:val="000000"/>
                <w:sz w:val="20"/>
              </w:rPr>
              <w:t>NHS Health Check Information Governance and Data Flows Pack</w:t>
            </w:r>
          </w:p>
          <w:p w14:paraId="28D4AB1B" w14:textId="77777777" w:rsidR="00CC651E" w:rsidRPr="00CC651E" w:rsidRDefault="00CC651E">
            <w:pPr>
              <w:rPr>
                <w:rFonts w:eastAsia="Arial Unicode MS" w:cs="Arial"/>
                <w:b/>
                <w:bCs/>
                <w:color w:val="000000"/>
                <w:sz w:val="20"/>
              </w:rPr>
            </w:pPr>
          </w:p>
        </w:tc>
        <w:tc>
          <w:tcPr>
            <w:tcW w:w="851" w:type="dxa"/>
            <w:shd w:val="clear" w:color="auto" w:fill="auto"/>
          </w:tcPr>
          <w:p w14:paraId="01B5040D" w14:textId="77777777" w:rsidR="00CC651E" w:rsidRDefault="00CC651E" w:rsidP="00CC651E">
            <w:pPr>
              <w:rPr>
                <w:rFonts w:eastAsia="Arial Unicode MS" w:cs="Arial"/>
                <w:color w:val="000080"/>
                <w:sz w:val="20"/>
              </w:rPr>
            </w:pPr>
          </w:p>
          <w:p w14:paraId="18692704" w14:textId="1FEE3248" w:rsidR="00CC651E" w:rsidRDefault="00EF5FF5" w:rsidP="00CC651E">
            <w:pPr>
              <w:rPr>
                <w:rFonts w:eastAsia="Arial Unicode MS" w:cs="Arial"/>
                <w:color w:val="000080"/>
                <w:sz w:val="20"/>
              </w:rPr>
            </w:pPr>
            <w:r>
              <w:rPr>
                <w:rFonts w:eastAsia="Arial Unicode MS" w:cs="Arial"/>
                <w:color w:val="000080"/>
                <w:sz w:val="20"/>
              </w:rPr>
              <w:t>2014</w:t>
            </w:r>
          </w:p>
          <w:p w14:paraId="150A7217" w14:textId="77777777" w:rsidR="00CC651E" w:rsidRDefault="00CC651E">
            <w:pPr>
              <w:rPr>
                <w:rFonts w:eastAsia="Arial Unicode MS" w:cs="Arial"/>
                <w:color w:val="000080"/>
                <w:szCs w:val="22"/>
              </w:rPr>
            </w:pPr>
          </w:p>
        </w:tc>
        <w:tc>
          <w:tcPr>
            <w:tcW w:w="2551" w:type="dxa"/>
            <w:shd w:val="clear" w:color="auto" w:fill="auto"/>
          </w:tcPr>
          <w:p w14:paraId="4CC79839" w14:textId="77777777" w:rsidR="00CC651E" w:rsidRDefault="00CC651E">
            <w:pPr>
              <w:rPr>
                <w:rFonts w:eastAsia="Arial Unicode MS" w:cs="Arial"/>
                <w:color w:val="000080"/>
                <w:szCs w:val="22"/>
              </w:rPr>
            </w:pPr>
          </w:p>
          <w:p w14:paraId="2027A192" w14:textId="77777777" w:rsidR="00AA135A" w:rsidRPr="00AA135A" w:rsidRDefault="00AA135A" w:rsidP="00AA135A">
            <w:pPr>
              <w:rPr>
                <w:rFonts w:eastAsia="Arial Unicode MS" w:cs="Arial"/>
                <w:color w:val="000080"/>
                <w:sz w:val="20"/>
              </w:rPr>
            </w:pPr>
            <w:r w:rsidRPr="00AA135A">
              <w:rPr>
                <w:rFonts w:eastAsia="Arial Unicode MS" w:cs="Arial"/>
                <w:color w:val="000080"/>
                <w:sz w:val="20"/>
              </w:rPr>
              <w:t xml:space="preserve">This document clarifies existing legislation and guidance to support the local commissioning and management of the NHS Health Check. </w:t>
            </w:r>
          </w:p>
          <w:p w14:paraId="2B6E0FDE" w14:textId="77777777" w:rsidR="00AA135A" w:rsidRDefault="00AA135A" w:rsidP="00AA135A">
            <w:pPr>
              <w:rPr>
                <w:rFonts w:ascii="Times" w:hAnsi="Times"/>
                <w:sz w:val="24"/>
                <w:lang w:eastAsia="en-GB"/>
              </w:rPr>
            </w:pPr>
          </w:p>
          <w:p w14:paraId="5D9DA7EB" w14:textId="372C1946" w:rsidR="000A2B4A" w:rsidRPr="009558F4" w:rsidRDefault="00AA135A">
            <w:pPr>
              <w:rPr>
                <w:rFonts w:eastAsia="Arial Unicode MS" w:cs="Arial"/>
                <w:color w:val="000080"/>
                <w:sz w:val="20"/>
              </w:rPr>
            </w:pPr>
            <w:r w:rsidRPr="00AA135A">
              <w:rPr>
                <w:rFonts w:eastAsia="Arial Unicode MS" w:cs="Arial"/>
                <w:color w:val="000080"/>
                <w:sz w:val="20"/>
              </w:rPr>
              <w:t>It is for local authority public health teams as commissioners of the NHS Health Check, GPs as data controllers, and other potential data processors to help ensure the local arrangements for data use comply with confidentiality law and the Data Protection Act.</w:t>
            </w:r>
          </w:p>
        </w:tc>
        <w:tc>
          <w:tcPr>
            <w:tcW w:w="4977" w:type="dxa"/>
            <w:shd w:val="clear" w:color="auto" w:fill="auto"/>
          </w:tcPr>
          <w:p w14:paraId="043FCEB9" w14:textId="77777777" w:rsidR="00CC651E" w:rsidRDefault="00CC651E" w:rsidP="00CC651E"/>
          <w:p w14:paraId="1EEA3559" w14:textId="77777777" w:rsidR="00AA135A" w:rsidRPr="00AA135A" w:rsidRDefault="00AA135A" w:rsidP="00AA135A">
            <w:pPr>
              <w:rPr>
                <w:rStyle w:val="Hyperlink"/>
                <w:sz w:val="20"/>
                <w:szCs w:val="20"/>
              </w:rPr>
            </w:pPr>
            <w:r w:rsidRPr="00AA135A">
              <w:rPr>
                <w:rStyle w:val="Hyperlink"/>
                <w:sz w:val="20"/>
                <w:szCs w:val="20"/>
              </w:rPr>
              <w:t>https://www.healthcheck.nhs.uk/document.php?o=571</w:t>
            </w:r>
          </w:p>
          <w:p w14:paraId="1A0D5C45" w14:textId="77777777" w:rsidR="00CC651E" w:rsidRPr="000A2B4A" w:rsidRDefault="00CC651E">
            <w:pPr>
              <w:rPr>
                <w:rFonts w:eastAsia="Arial Unicode MS" w:cs="Arial"/>
                <w:color w:val="000080"/>
                <w:sz w:val="20"/>
                <w:szCs w:val="20"/>
              </w:rPr>
            </w:pPr>
          </w:p>
        </w:tc>
      </w:tr>
      <w:tr w:rsidR="00CC651E" w14:paraId="606A347A" w14:textId="77777777" w:rsidTr="0033663F">
        <w:tc>
          <w:tcPr>
            <w:tcW w:w="1809" w:type="dxa"/>
            <w:shd w:val="clear" w:color="auto" w:fill="auto"/>
          </w:tcPr>
          <w:p w14:paraId="54067CED" w14:textId="77777777" w:rsidR="00CC651E" w:rsidRDefault="00CC651E">
            <w:pPr>
              <w:rPr>
                <w:rFonts w:eastAsia="Arial Unicode MS" w:cs="Arial"/>
                <w:b/>
                <w:bCs/>
                <w:color w:val="000000"/>
                <w:sz w:val="20"/>
              </w:rPr>
            </w:pPr>
          </w:p>
          <w:p w14:paraId="17F368E4" w14:textId="77777777" w:rsidR="00CC651E" w:rsidRDefault="00CC651E">
            <w:pPr>
              <w:rPr>
                <w:rFonts w:eastAsia="Arial Unicode MS" w:cs="Arial"/>
                <w:b/>
                <w:bCs/>
                <w:color w:val="000000"/>
                <w:sz w:val="20"/>
              </w:rPr>
            </w:pPr>
            <w:r>
              <w:rPr>
                <w:rFonts w:eastAsia="Arial Unicode MS" w:cs="Arial"/>
                <w:b/>
                <w:bCs/>
                <w:color w:val="000000"/>
                <w:sz w:val="20"/>
              </w:rPr>
              <w:t>Health and Social Care Information Centre: Information Security Assurance</w:t>
            </w:r>
          </w:p>
          <w:p w14:paraId="700BAFAB" w14:textId="77777777" w:rsidR="00CC651E" w:rsidRDefault="00CC651E">
            <w:pPr>
              <w:rPr>
                <w:rFonts w:eastAsia="Arial Unicode MS" w:cs="Arial"/>
                <w:b/>
                <w:bCs/>
                <w:color w:val="000000"/>
                <w:sz w:val="24"/>
                <w:szCs w:val="22"/>
              </w:rPr>
            </w:pPr>
          </w:p>
        </w:tc>
        <w:tc>
          <w:tcPr>
            <w:tcW w:w="851" w:type="dxa"/>
            <w:shd w:val="clear" w:color="auto" w:fill="auto"/>
          </w:tcPr>
          <w:p w14:paraId="0B5F1FD8" w14:textId="77777777" w:rsidR="00CC651E" w:rsidRDefault="00CC651E">
            <w:pPr>
              <w:rPr>
                <w:rFonts w:eastAsia="Arial Unicode MS" w:cs="Arial"/>
                <w:color w:val="000080"/>
                <w:szCs w:val="22"/>
              </w:rPr>
            </w:pPr>
          </w:p>
        </w:tc>
        <w:tc>
          <w:tcPr>
            <w:tcW w:w="2551" w:type="dxa"/>
            <w:shd w:val="clear" w:color="auto" w:fill="auto"/>
          </w:tcPr>
          <w:p w14:paraId="5B556A86" w14:textId="77777777" w:rsidR="00CC651E" w:rsidRDefault="00CC651E">
            <w:pPr>
              <w:rPr>
                <w:rFonts w:eastAsia="Arial Unicode MS" w:cs="Arial"/>
                <w:color w:val="000080"/>
                <w:szCs w:val="22"/>
              </w:rPr>
            </w:pPr>
          </w:p>
          <w:p w14:paraId="76E47456" w14:textId="77777777" w:rsidR="00AA135A" w:rsidRPr="00AA135A" w:rsidRDefault="00AA135A">
            <w:pPr>
              <w:rPr>
                <w:rFonts w:eastAsia="Arial Unicode MS" w:cs="Arial"/>
                <w:color w:val="000080"/>
                <w:sz w:val="20"/>
                <w:szCs w:val="20"/>
              </w:rPr>
            </w:pPr>
            <w:r w:rsidRPr="00AA135A">
              <w:rPr>
                <w:rFonts w:eastAsia="Arial Unicode MS" w:cs="Arial"/>
                <w:color w:val="000080"/>
                <w:sz w:val="20"/>
                <w:szCs w:val="20"/>
              </w:rPr>
              <w:t xml:space="preserve">Data security and information governance guidance. Designed to help health and care organisations meet the standards required to handle health care information. </w:t>
            </w:r>
          </w:p>
        </w:tc>
        <w:tc>
          <w:tcPr>
            <w:tcW w:w="4977" w:type="dxa"/>
            <w:shd w:val="clear" w:color="auto" w:fill="auto"/>
          </w:tcPr>
          <w:p w14:paraId="35500965" w14:textId="77777777" w:rsidR="00CC651E" w:rsidRDefault="00CC651E">
            <w:pPr>
              <w:rPr>
                <w:rFonts w:eastAsia="Arial Unicode MS"/>
                <w:sz w:val="20"/>
              </w:rPr>
            </w:pPr>
          </w:p>
          <w:p w14:paraId="5A852ECC" w14:textId="77777777" w:rsidR="00CC651E" w:rsidRDefault="009E1A1C">
            <w:pPr>
              <w:rPr>
                <w:rFonts w:eastAsia="Arial Unicode MS" w:cs="Arial"/>
                <w:color w:val="000080"/>
                <w:sz w:val="20"/>
              </w:rPr>
            </w:pPr>
            <w:hyperlink r:id="rId36" w:history="1">
              <w:r w:rsidR="00CC651E" w:rsidRPr="0078174F">
                <w:rPr>
                  <w:rStyle w:val="Hyperlink"/>
                  <w:rFonts w:eastAsia="Arial Unicode MS"/>
                  <w:sz w:val="20"/>
                </w:rPr>
                <w:t>https://www.igt.hscic.gov.uk/knowledgebasenew/dh%20nhs%20IG-Acute%20308_Secure%20Transfers%20of%20Personal%20Data%20Guidance.pdf</w:t>
              </w:r>
            </w:hyperlink>
            <w:r w:rsidR="00CC651E">
              <w:rPr>
                <w:rFonts w:eastAsia="Arial Unicode MS" w:cs="Arial"/>
                <w:color w:val="000080"/>
                <w:sz w:val="20"/>
              </w:rPr>
              <w:t xml:space="preserve">  </w:t>
            </w:r>
          </w:p>
          <w:p w14:paraId="42613069" w14:textId="77777777" w:rsidR="00AA135A" w:rsidRDefault="00AA135A">
            <w:pPr>
              <w:rPr>
                <w:rFonts w:eastAsia="Arial Unicode MS" w:cs="Arial"/>
                <w:color w:val="000080"/>
                <w:sz w:val="20"/>
              </w:rPr>
            </w:pPr>
          </w:p>
          <w:p w14:paraId="258AFFFE" w14:textId="77777777" w:rsidR="00AA135A" w:rsidRPr="00AA135A" w:rsidRDefault="009E1A1C">
            <w:pPr>
              <w:rPr>
                <w:rStyle w:val="Hyperlink"/>
                <w:rFonts w:eastAsia="Arial Unicode MS"/>
                <w:sz w:val="20"/>
              </w:rPr>
            </w:pPr>
            <w:hyperlink r:id="rId37" w:history="1">
              <w:r w:rsidR="00AA135A" w:rsidRPr="00AA135A">
                <w:rPr>
                  <w:rStyle w:val="Hyperlink"/>
                  <w:rFonts w:eastAsia="Arial Unicode MS"/>
                  <w:sz w:val="20"/>
                </w:rPr>
                <w:t>https://www.igt.hscic.gov.uk/RequirementsList.aspx?tk=6&amp;lnv=2&amp;cb=867db061-262a-4c42-8616-81f3efe17837&amp;sViewOrgType=29&amp;sDesc=Health%20and%20Social%20Care%20Information%20Centre</w:t>
              </w:r>
            </w:hyperlink>
            <w:r w:rsidR="00AA135A" w:rsidRPr="00AA135A">
              <w:rPr>
                <w:rStyle w:val="Hyperlink"/>
                <w:rFonts w:eastAsia="Arial Unicode MS"/>
                <w:sz w:val="20"/>
              </w:rPr>
              <w:t xml:space="preserve"> </w:t>
            </w:r>
          </w:p>
          <w:p w14:paraId="608B7090" w14:textId="77777777" w:rsidR="00AA135A" w:rsidRDefault="00AA135A">
            <w:pPr>
              <w:rPr>
                <w:rFonts w:eastAsia="Arial Unicode MS" w:cs="Arial"/>
                <w:color w:val="000080"/>
                <w:szCs w:val="22"/>
              </w:rPr>
            </w:pPr>
          </w:p>
        </w:tc>
      </w:tr>
    </w:tbl>
    <w:p w14:paraId="656C294C" w14:textId="1C502AAA" w:rsidR="00BE4A21" w:rsidRDefault="00BE4A21" w:rsidP="003457EA">
      <w:pPr>
        <w:pStyle w:val="BodyText"/>
        <w:spacing w:line="276" w:lineRule="auto"/>
        <w:jc w:val="both"/>
        <w:rPr>
          <w:rFonts w:cs="Arial"/>
          <w:b w:val="0"/>
          <w:bCs w:val="0"/>
          <w:szCs w:val="22"/>
        </w:rPr>
      </w:pPr>
    </w:p>
    <w:p w14:paraId="4A8180EB" w14:textId="619A4062" w:rsidR="00BE4A21" w:rsidRDefault="00BE4A21">
      <w:pPr>
        <w:rPr>
          <w:rFonts w:cs="Arial"/>
          <w:szCs w:val="22"/>
        </w:rPr>
      </w:pPr>
    </w:p>
    <w:p w14:paraId="76B673C2" w14:textId="77777777" w:rsidR="00BE4A21" w:rsidRPr="00E603CD" w:rsidRDefault="00BE4A21" w:rsidP="00BE4A21">
      <w:pPr>
        <w:pStyle w:val="Heading2"/>
      </w:pPr>
      <w:bookmarkStart w:id="37" w:name="_Toc12121545"/>
      <w:r w:rsidRPr="00E603CD">
        <w:t>Resources and Additional Training</w:t>
      </w:r>
      <w:bookmarkEnd w:id="37"/>
      <w:r w:rsidRPr="00E603CD">
        <w:t xml:space="preserve"> </w:t>
      </w:r>
    </w:p>
    <w:p w14:paraId="5083C6B9" w14:textId="77777777" w:rsidR="00BE4A21" w:rsidRPr="00E603CD" w:rsidRDefault="00BE4A21" w:rsidP="00BE4A21">
      <w:pPr>
        <w:spacing w:line="276" w:lineRule="auto"/>
        <w:jc w:val="both"/>
        <w:rPr>
          <w:b/>
          <w:sz w:val="28"/>
          <w:szCs w:val="28"/>
          <w:u w:val="single"/>
        </w:rPr>
      </w:pPr>
    </w:p>
    <w:tbl>
      <w:tblPr>
        <w:tblStyle w:val="TableGrid"/>
        <w:tblW w:w="0" w:type="auto"/>
        <w:tblLayout w:type="fixed"/>
        <w:tblLook w:val="04A0" w:firstRow="1" w:lastRow="0" w:firstColumn="1" w:lastColumn="0" w:noHBand="0" w:noVBand="1"/>
      </w:tblPr>
      <w:tblGrid>
        <w:gridCol w:w="2627"/>
        <w:gridCol w:w="3860"/>
        <w:gridCol w:w="3701"/>
      </w:tblGrid>
      <w:tr w:rsidR="00BE4A21" w:rsidRPr="00E603CD" w14:paraId="5DBDD27F" w14:textId="77777777" w:rsidTr="00162999">
        <w:tc>
          <w:tcPr>
            <w:tcW w:w="2627" w:type="dxa"/>
            <w:shd w:val="clear" w:color="auto" w:fill="D9D9D9" w:themeFill="background1" w:themeFillShade="D9"/>
          </w:tcPr>
          <w:p w14:paraId="6A6B7AC0" w14:textId="77777777" w:rsidR="00BE4A21" w:rsidRPr="00E603CD" w:rsidRDefault="00BE4A21" w:rsidP="00162999">
            <w:pPr>
              <w:rPr>
                <w:rFonts w:eastAsia="Arial Unicode MS" w:cs="Arial"/>
                <w:b/>
                <w:bCs/>
                <w:iCs/>
                <w:szCs w:val="22"/>
              </w:rPr>
            </w:pPr>
            <w:r w:rsidRPr="00E603CD">
              <w:rPr>
                <w:rFonts w:eastAsia="Arial Unicode MS" w:cs="Arial"/>
                <w:b/>
                <w:bCs/>
                <w:iCs/>
                <w:szCs w:val="22"/>
              </w:rPr>
              <w:t>Document</w:t>
            </w:r>
          </w:p>
        </w:tc>
        <w:tc>
          <w:tcPr>
            <w:tcW w:w="3860" w:type="dxa"/>
            <w:shd w:val="clear" w:color="auto" w:fill="D9D9D9" w:themeFill="background1" w:themeFillShade="D9"/>
          </w:tcPr>
          <w:p w14:paraId="385105E5" w14:textId="77777777" w:rsidR="00BE4A21" w:rsidRPr="00E603CD" w:rsidRDefault="00BE4A21" w:rsidP="00162999">
            <w:pPr>
              <w:rPr>
                <w:rFonts w:eastAsia="Arial Unicode MS" w:cs="Arial"/>
                <w:b/>
                <w:bCs/>
                <w:iCs/>
                <w:szCs w:val="22"/>
              </w:rPr>
            </w:pPr>
            <w:r w:rsidRPr="00E603CD">
              <w:rPr>
                <w:rFonts w:eastAsia="Arial Unicode MS" w:cs="Arial"/>
                <w:b/>
                <w:bCs/>
                <w:iCs/>
                <w:szCs w:val="22"/>
              </w:rPr>
              <w:t>Description</w:t>
            </w:r>
          </w:p>
        </w:tc>
        <w:tc>
          <w:tcPr>
            <w:tcW w:w="3701" w:type="dxa"/>
            <w:shd w:val="clear" w:color="auto" w:fill="D9D9D9" w:themeFill="background1" w:themeFillShade="D9"/>
          </w:tcPr>
          <w:p w14:paraId="175BFC7C" w14:textId="77777777" w:rsidR="00BE4A21" w:rsidRPr="00E603CD" w:rsidRDefault="00BE4A21" w:rsidP="00162999">
            <w:pPr>
              <w:rPr>
                <w:rFonts w:eastAsia="Arial Unicode MS" w:cs="Arial"/>
                <w:b/>
                <w:bCs/>
                <w:iCs/>
                <w:szCs w:val="22"/>
              </w:rPr>
            </w:pPr>
            <w:r w:rsidRPr="00E603CD">
              <w:rPr>
                <w:rFonts w:eastAsia="Arial Unicode MS" w:cs="Arial"/>
                <w:b/>
                <w:bCs/>
                <w:iCs/>
                <w:szCs w:val="22"/>
              </w:rPr>
              <w:t xml:space="preserve">Link </w:t>
            </w:r>
          </w:p>
          <w:p w14:paraId="3EF1CFCD" w14:textId="77777777" w:rsidR="00BE4A21" w:rsidRPr="00E603CD" w:rsidRDefault="00BE4A21" w:rsidP="00162999">
            <w:pPr>
              <w:rPr>
                <w:rFonts w:eastAsia="Arial Unicode MS" w:cs="Arial"/>
                <w:b/>
                <w:bCs/>
                <w:iCs/>
                <w:szCs w:val="22"/>
              </w:rPr>
            </w:pPr>
          </w:p>
        </w:tc>
      </w:tr>
      <w:tr w:rsidR="00BE4A21" w:rsidRPr="00E603CD" w14:paraId="098D5829" w14:textId="77777777" w:rsidTr="00162999">
        <w:tc>
          <w:tcPr>
            <w:tcW w:w="2627" w:type="dxa"/>
          </w:tcPr>
          <w:p w14:paraId="564148F9" w14:textId="77777777" w:rsidR="00BE4A21" w:rsidRPr="00E603CD" w:rsidRDefault="00BE4A21" w:rsidP="00162999">
            <w:pPr>
              <w:rPr>
                <w:rFonts w:eastAsia="Arial Unicode MS" w:cs="Arial"/>
                <w:b/>
                <w:bCs/>
                <w:color w:val="000000"/>
                <w:sz w:val="20"/>
              </w:rPr>
            </w:pPr>
          </w:p>
          <w:p w14:paraId="21995572" w14:textId="77777777" w:rsidR="00BE4A21" w:rsidRPr="00E603CD" w:rsidRDefault="00BE4A21" w:rsidP="00162999">
            <w:pPr>
              <w:rPr>
                <w:b/>
                <w:sz w:val="28"/>
                <w:szCs w:val="28"/>
                <w:u w:val="single"/>
              </w:rPr>
            </w:pPr>
            <w:r w:rsidRPr="00E603CD">
              <w:rPr>
                <w:rFonts w:eastAsia="Arial Unicode MS" w:cs="Arial"/>
                <w:b/>
                <w:bCs/>
                <w:color w:val="000000"/>
                <w:sz w:val="20"/>
              </w:rPr>
              <w:t>NHS Health Check e-learning Course</w:t>
            </w:r>
            <w:r w:rsidRPr="00E603CD">
              <w:rPr>
                <w:b/>
                <w:sz w:val="28"/>
                <w:szCs w:val="28"/>
                <w:u w:val="single"/>
              </w:rPr>
              <w:t xml:space="preserve"> </w:t>
            </w:r>
          </w:p>
        </w:tc>
        <w:tc>
          <w:tcPr>
            <w:tcW w:w="3860" w:type="dxa"/>
          </w:tcPr>
          <w:p w14:paraId="126FB9DA" w14:textId="77777777" w:rsidR="00BE4A21" w:rsidRPr="00E603CD" w:rsidRDefault="00BE4A21" w:rsidP="00162999">
            <w:pPr>
              <w:spacing w:line="276" w:lineRule="auto"/>
              <w:jc w:val="both"/>
              <w:rPr>
                <w:sz w:val="20"/>
                <w:szCs w:val="20"/>
              </w:rPr>
            </w:pPr>
          </w:p>
          <w:p w14:paraId="6339A5F4" w14:textId="77777777" w:rsidR="00BE4A21" w:rsidRPr="00E603CD" w:rsidRDefault="00BE4A21" w:rsidP="00162999">
            <w:pPr>
              <w:spacing w:line="276" w:lineRule="auto"/>
              <w:jc w:val="both"/>
              <w:rPr>
                <w:sz w:val="20"/>
                <w:szCs w:val="20"/>
              </w:rPr>
            </w:pPr>
            <w:r w:rsidRPr="00E603CD">
              <w:rPr>
                <w:sz w:val="20"/>
                <w:szCs w:val="20"/>
              </w:rPr>
              <w:t xml:space="preserve">This e-learning resource is primarily for staff involved in the delivery of the NHS Health Check to enhance knowledge about the programme and the effective delivery of a check. It was developed by Health Education England, a local team in the West Midlands, in collaboration with Public Health England West Midlands. </w:t>
            </w:r>
          </w:p>
          <w:p w14:paraId="35A05F9A" w14:textId="77777777" w:rsidR="00BE4A21" w:rsidRPr="00E603CD" w:rsidRDefault="00BE4A21" w:rsidP="00162999">
            <w:pPr>
              <w:spacing w:line="276" w:lineRule="auto"/>
              <w:jc w:val="both"/>
              <w:rPr>
                <w:b/>
                <w:sz w:val="20"/>
                <w:szCs w:val="20"/>
                <w:u w:val="single"/>
              </w:rPr>
            </w:pPr>
          </w:p>
        </w:tc>
        <w:tc>
          <w:tcPr>
            <w:tcW w:w="3701" w:type="dxa"/>
          </w:tcPr>
          <w:p w14:paraId="6480683E" w14:textId="77777777" w:rsidR="00BE4A21" w:rsidRPr="00E603CD" w:rsidRDefault="00BE4A21" w:rsidP="00162999">
            <w:pPr>
              <w:rPr>
                <w:rStyle w:val="Hyperlink"/>
                <w:sz w:val="20"/>
                <w:szCs w:val="20"/>
              </w:rPr>
            </w:pPr>
          </w:p>
          <w:p w14:paraId="2D2BEF70" w14:textId="77777777" w:rsidR="00BE4A21" w:rsidRPr="00E603CD" w:rsidRDefault="009E1A1C" w:rsidP="00162999">
            <w:pPr>
              <w:rPr>
                <w:b/>
                <w:sz w:val="28"/>
                <w:szCs w:val="28"/>
                <w:u w:val="single"/>
              </w:rPr>
            </w:pPr>
            <w:hyperlink r:id="rId38" w:history="1">
              <w:r w:rsidR="00BE4A21" w:rsidRPr="00E603CD">
                <w:rPr>
                  <w:rStyle w:val="Hyperlink"/>
                  <w:sz w:val="20"/>
                  <w:szCs w:val="20"/>
                </w:rPr>
                <w:t>https://www.e-lfh.org.uk/programmes/nhs-health-check/</w:t>
              </w:r>
            </w:hyperlink>
            <w:r w:rsidR="00BE4A21" w:rsidRPr="00E603CD">
              <w:rPr>
                <w:b/>
                <w:sz w:val="28"/>
                <w:szCs w:val="28"/>
                <w:u w:val="single"/>
              </w:rPr>
              <w:t xml:space="preserve"> </w:t>
            </w:r>
          </w:p>
        </w:tc>
      </w:tr>
      <w:tr w:rsidR="00BE4A21" w:rsidRPr="00E603CD" w14:paraId="48FC96A3" w14:textId="77777777" w:rsidTr="00162999">
        <w:tc>
          <w:tcPr>
            <w:tcW w:w="2627" w:type="dxa"/>
          </w:tcPr>
          <w:p w14:paraId="0E7BC06A" w14:textId="77777777" w:rsidR="00BE4A21" w:rsidRPr="00E603CD" w:rsidRDefault="00BE4A21" w:rsidP="00162999">
            <w:pPr>
              <w:rPr>
                <w:rFonts w:eastAsia="Arial Unicode MS" w:cs="Arial"/>
                <w:b/>
                <w:bCs/>
                <w:color w:val="000000"/>
                <w:sz w:val="20"/>
              </w:rPr>
            </w:pPr>
          </w:p>
          <w:p w14:paraId="3C9159BB" w14:textId="77777777" w:rsidR="00BE4A21" w:rsidRPr="00E603CD" w:rsidRDefault="00BE4A21" w:rsidP="00162999">
            <w:pPr>
              <w:rPr>
                <w:b/>
                <w:sz w:val="28"/>
                <w:szCs w:val="28"/>
                <w:u w:val="single"/>
              </w:rPr>
            </w:pPr>
            <w:r w:rsidRPr="00E603CD">
              <w:rPr>
                <w:rFonts w:eastAsia="Arial Unicode MS" w:cs="Arial"/>
                <w:b/>
                <w:bCs/>
                <w:color w:val="000000"/>
                <w:sz w:val="20"/>
              </w:rPr>
              <w:t>Behaviour and Lifestyle Change e-learning</w:t>
            </w:r>
            <w:r w:rsidRPr="00E603CD">
              <w:rPr>
                <w:b/>
                <w:sz w:val="28"/>
                <w:szCs w:val="28"/>
                <w:u w:val="single"/>
              </w:rPr>
              <w:t xml:space="preserve"> </w:t>
            </w:r>
          </w:p>
          <w:p w14:paraId="2F2C2FC1" w14:textId="77777777" w:rsidR="00BE4A21" w:rsidRPr="00E603CD" w:rsidRDefault="00BE4A21" w:rsidP="00162999">
            <w:pPr>
              <w:rPr>
                <w:b/>
                <w:sz w:val="28"/>
                <w:szCs w:val="28"/>
                <w:u w:val="single"/>
              </w:rPr>
            </w:pPr>
          </w:p>
        </w:tc>
        <w:tc>
          <w:tcPr>
            <w:tcW w:w="3860" w:type="dxa"/>
          </w:tcPr>
          <w:p w14:paraId="4D30CA44" w14:textId="77777777" w:rsidR="00BE4A21" w:rsidRPr="00E603CD" w:rsidRDefault="00BE4A21" w:rsidP="00162999">
            <w:pPr>
              <w:spacing w:line="276" w:lineRule="auto"/>
              <w:jc w:val="both"/>
              <w:rPr>
                <w:b/>
                <w:sz w:val="20"/>
                <w:szCs w:val="20"/>
                <w:u w:val="single"/>
              </w:rPr>
            </w:pPr>
          </w:p>
          <w:p w14:paraId="63CC73A9" w14:textId="77777777" w:rsidR="00BE4A21" w:rsidRPr="00E603CD" w:rsidRDefault="00BE4A21" w:rsidP="00162999">
            <w:pPr>
              <w:spacing w:line="276" w:lineRule="auto"/>
              <w:jc w:val="both"/>
              <w:rPr>
                <w:sz w:val="20"/>
                <w:szCs w:val="20"/>
              </w:rPr>
            </w:pPr>
            <w:r w:rsidRPr="00E603CD">
              <w:rPr>
                <w:sz w:val="20"/>
                <w:szCs w:val="20"/>
              </w:rPr>
              <w:t>An e-learning resource to help staff support clients with behaviour and lifestyle change. The resource, developed by the Royal College of Nursing, is free to use and includes motivational interviewing techniques, making every contact count (MECC) and a tool kit to use when discussing change with clients.</w:t>
            </w:r>
          </w:p>
          <w:p w14:paraId="357DF5E2" w14:textId="77777777" w:rsidR="00BE4A21" w:rsidRPr="00E603CD" w:rsidRDefault="00BE4A21" w:rsidP="00162999">
            <w:pPr>
              <w:spacing w:line="276" w:lineRule="auto"/>
              <w:jc w:val="both"/>
              <w:rPr>
                <w:b/>
                <w:sz w:val="28"/>
                <w:szCs w:val="28"/>
                <w:u w:val="single"/>
              </w:rPr>
            </w:pPr>
          </w:p>
        </w:tc>
        <w:tc>
          <w:tcPr>
            <w:tcW w:w="3701" w:type="dxa"/>
          </w:tcPr>
          <w:p w14:paraId="3C4EB0A0" w14:textId="77777777" w:rsidR="00BE4A21" w:rsidRPr="00E603CD" w:rsidRDefault="00BE4A21" w:rsidP="00162999">
            <w:pPr>
              <w:spacing w:line="276" w:lineRule="auto"/>
              <w:rPr>
                <w:sz w:val="20"/>
                <w:szCs w:val="20"/>
                <w:u w:val="single"/>
              </w:rPr>
            </w:pPr>
          </w:p>
          <w:p w14:paraId="31DAB594" w14:textId="77777777" w:rsidR="00BE4A21" w:rsidRPr="00E603CD" w:rsidRDefault="00BE4A21" w:rsidP="00162999">
            <w:pPr>
              <w:spacing w:line="276" w:lineRule="auto"/>
              <w:rPr>
                <w:rStyle w:val="Hyperlink"/>
              </w:rPr>
            </w:pPr>
            <w:r>
              <w:rPr>
                <w:sz w:val="20"/>
                <w:szCs w:val="20"/>
              </w:rPr>
              <w:t>E</w:t>
            </w:r>
            <w:r w:rsidRPr="00E603CD">
              <w:rPr>
                <w:sz w:val="20"/>
                <w:szCs w:val="20"/>
              </w:rPr>
              <w:t>-learning course:</w:t>
            </w:r>
            <w:r w:rsidRPr="00E603CD">
              <w:rPr>
                <w:b/>
                <w:sz w:val="20"/>
                <w:szCs w:val="20"/>
              </w:rPr>
              <w:t xml:space="preserve"> </w:t>
            </w:r>
            <w:hyperlink r:id="rId39" w:history="1">
              <w:r w:rsidRPr="00E603CD">
                <w:rPr>
                  <w:rStyle w:val="Hyperlink"/>
                  <w:sz w:val="20"/>
                  <w:szCs w:val="20"/>
                </w:rPr>
                <w:t>https://www.rcn.org.uk/clinical-topics/supporting-behaviour-change/understanding-behaviour-change</w:t>
              </w:r>
            </w:hyperlink>
            <w:r w:rsidRPr="00E603CD">
              <w:rPr>
                <w:rStyle w:val="Hyperlink"/>
              </w:rPr>
              <w:t xml:space="preserve"> </w:t>
            </w:r>
          </w:p>
          <w:p w14:paraId="2E74C53C" w14:textId="77777777" w:rsidR="00BE4A21" w:rsidRPr="00E603CD" w:rsidRDefault="00BE4A21" w:rsidP="00162999">
            <w:pPr>
              <w:spacing w:line="276" w:lineRule="auto"/>
              <w:rPr>
                <w:rStyle w:val="Hyperlink"/>
              </w:rPr>
            </w:pPr>
          </w:p>
          <w:p w14:paraId="50BF59CD" w14:textId="77777777" w:rsidR="00BE4A21" w:rsidRPr="00E603CD" w:rsidRDefault="00BE4A21" w:rsidP="00162999">
            <w:pPr>
              <w:spacing w:line="276" w:lineRule="auto"/>
              <w:rPr>
                <w:sz w:val="20"/>
                <w:szCs w:val="20"/>
              </w:rPr>
            </w:pPr>
            <w:r w:rsidRPr="00E603CD">
              <w:rPr>
                <w:sz w:val="20"/>
                <w:szCs w:val="20"/>
              </w:rPr>
              <w:t xml:space="preserve">Making every contact count: </w:t>
            </w:r>
            <w:hyperlink r:id="rId40" w:history="1">
              <w:r w:rsidRPr="00E603CD">
                <w:rPr>
                  <w:rStyle w:val="Hyperlink"/>
                  <w:sz w:val="20"/>
                  <w:szCs w:val="20"/>
                </w:rPr>
                <w:t>https://www.gov.uk/government/publications/making-every-contact-count-mecc-practical-resources</w:t>
              </w:r>
            </w:hyperlink>
            <w:r w:rsidRPr="00E603CD">
              <w:rPr>
                <w:sz w:val="20"/>
                <w:szCs w:val="20"/>
              </w:rPr>
              <w:t xml:space="preserve"> </w:t>
            </w:r>
          </w:p>
          <w:p w14:paraId="57E4E07E" w14:textId="77777777" w:rsidR="00BE4A21" w:rsidRPr="00E603CD" w:rsidRDefault="00BE4A21" w:rsidP="00162999">
            <w:pPr>
              <w:spacing w:line="276" w:lineRule="auto"/>
              <w:jc w:val="both"/>
              <w:rPr>
                <w:b/>
                <w:sz w:val="28"/>
                <w:szCs w:val="28"/>
                <w:u w:val="single"/>
              </w:rPr>
            </w:pPr>
          </w:p>
          <w:p w14:paraId="02852582" w14:textId="77777777" w:rsidR="00BE4A21" w:rsidRPr="00E603CD" w:rsidRDefault="00BE4A21" w:rsidP="00162999">
            <w:pPr>
              <w:spacing w:line="276" w:lineRule="auto"/>
              <w:jc w:val="both"/>
              <w:rPr>
                <w:b/>
                <w:sz w:val="28"/>
                <w:szCs w:val="28"/>
                <w:u w:val="single"/>
              </w:rPr>
            </w:pPr>
          </w:p>
        </w:tc>
      </w:tr>
      <w:tr w:rsidR="00BE4A21" w:rsidRPr="00E603CD" w14:paraId="19C38BB7" w14:textId="77777777" w:rsidTr="00162999">
        <w:tc>
          <w:tcPr>
            <w:tcW w:w="2627" w:type="dxa"/>
          </w:tcPr>
          <w:p w14:paraId="1D2BBDB7" w14:textId="77777777" w:rsidR="00BE4A21" w:rsidRPr="00E603CD" w:rsidRDefault="00BE4A21" w:rsidP="00162999">
            <w:pPr>
              <w:rPr>
                <w:rFonts w:eastAsia="Arial Unicode MS" w:cs="Arial"/>
                <w:b/>
                <w:bCs/>
                <w:color w:val="000000"/>
                <w:sz w:val="20"/>
              </w:rPr>
            </w:pPr>
          </w:p>
          <w:p w14:paraId="3219DF70" w14:textId="77777777" w:rsidR="00BE4A21" w:rsidRPr="00E603CD" w:rsidRDefault="00BE4A21" w:rsidP="00162999">
            <w:pPr>
              <w:rPr>
                <w:rFonts w:eastAsia="Arial Unicode MS" w:cs="Arial"/>
                <w:b/>
                <w:bCs/>
                <w:color w:val="000000"/>
                <w:sz w:val="20"/>
              </w:rPr>
            </w:pPr>
            <w:r w:rsidRPr="00E603CD">
              <w:rPr>
                <w:rFonts w:eastAsia="Arial Unicode MS" w:cs="Arial"/>
                <w:b/>
                <w:bCs/>
                <w:color w:val="000000"/>
                <w:sz w:val="20"/>
              </w:rPr>
              <w:t xml:space="preserve">Dementia Training Tool </w:t>
            </w:r>
          </w:p>
          <w:p w14:paraId="259D89E1" w14:textId="77777777" w:rsidR="00BE4A21" w:rsidRPr="00E603CD" w:rsidRDefault="00BE4A21" w:rsidP="00162999">
            <w:pPr>
              <w:spacing w:line="276" w:lineRule="auto"/>
              <w:jc w:val="both"/>
              <w:rPr>
                <w:b/>
                <w:sz w:val="28"/>
                <w:szCs w:val="28"/>
                <w:u w:val="single"/>
              </w:rPr>
            </w:pPr>
          </w:p>
        </w:tc>
        <w:tc>
          <w:tcPr>
            <w:tcW w:w="3860" w:type="dxa"/>
          </w:tcPr>
          <w:p w14:paraId="27BF4D70" w14:textId="77777777" w:rsidR="00BE4A21" w:rsidRPr="00E603CD" w:rsidRDefault="00BE4A21" w:rsidP="00162999">
            <w:pPr>
              <w:spacing w:line="276" w:lineRule="auto"/>
              <w:jc w:val="both"/>
              <w:rPr>
                <w:b/>
                <w:sz w:val="20"/>
                <w:szCs w:val="20"/>
                <w:u w:val="single"/>
              </w:rPr>
            </w:pPr>
          </w:p>
          <w:p w14:paraId="710A8D36" w14:textId="77777777" w:rsidR="00BE4A21" w:rsidRPr="00E603CD" w:rsidRDefault="009E1A1C" w:rsidP="00162999">
            <w:pPr>
              <w:spacing w:line="276" w:lineRule="auto"/>
              <w:jc w:val="both"/>
              <w:rPr>
                <w:sz w:val="20"/>
                <w:szCs w:val="20"/>
              </w:rPr>
            </w:pPr>
            <w:hyperlink r:id="rId41" w:tooltip="The dementia training tool" w:history="1">
              <w:r w:rsidR="00BE4A21" w:rsidRPr="00E603CD">
                <w:rPr>
                  <w:sz w:val="20"/>
                  <w:szCs w:val="20"/>
                </w:rPr>
                <w:t>The dementia training tool</w:t>
              </w:r>
            </w:hyperlink>
            <w:r w:rsidR="00BE4A21" w:rsidRPr="00E603CD">
              <w:rPr>
                <w:sz w:val="20"/>
                <w:szCs w:val="20"/>
              </w:rPr>
              <w:t xml:space="preserve"> is aimed at those individuals providing the NHS Health Check and includes a self-assessment section which will then provide a certificate of completion. We would also encourage you to include the dementia component in your future local training and competency programmes.</w:t>
            </w:r>
          </w:p>
          <w:p w14:paraId="3CD8546B" w14:textId="77777777" w:rsidR="00BE4A21" w:rsidRPr="00E603CD" w:rsidRDefault="00BE4A21" w:rsidP="00162999">
            <w:pPr>
              <w:spacing w:line="276" w:lineRule="auto"/>
              <w:jc w:val="both"/>
              <w:rPr>
                <w:b/>
                <w:sz w:val="20"/>
                <w:szCs w:val="20"/>
                <w:u w:val="single"/>
              </w:rPr>
            </w:pPr>
          </w:p>
          <w:p w14:paraId="522B53D4" w14:textId="77777777" w:rsidR="00BE4A21" w:rsidRPr="00E603CD" w:rsidRDefault="00BE4A21" w:rsidP="00162999">
            <w:pPr>
              <w:spacing w:line="276" w:lineRule="auto"/>
              <w:jc w:val="both"/>
              <w:rPr>
                <w:b/>
                <w:sz w:val="28"/>
                <w:szCs w:val="28"/>
                <w:u w:val="single"/>
              </w:rPr>
            </w:pPr>
          </w:p>
        </w:tc>
        <w:tc>
          <w:tcPr>
            <w:tcW w:w="3701" w:type="dxa"/>
          </w:tcPr>
          <w:p w14:paraId="633BC661" w14:textId="77777777" w:rsidR="00BE4A21" w:rsidRPr="00FC4685" w:rsidRDefault="00BE4A21" w:rsidP="00162999">
            <w:pPr>
              <w:spacing w:line="276" w:lineRule="auto"/>
              <w:jc w:val="both"/>
              <w:rPr>
                <w:sz w:val="20"/>
                <w:szCs w:val="20"/>
              </w:rPr>
            </w:pPr>
            <w:r w:rsidRPr="00FC4685">
              <w:rPr>
                <w:sz w:val="20"/>
                <w:szCs w:val="20"/>
              </w:rPr>
              <w:t xml:space="preserve">E-Learning </w:t>
            </w:r>
          </w:p>
          <w:p w14:paraId="07365354" w14:textId="77777777" w:rsidR="00BE4A21" w:rsidRDefault="009E1A1C" w:rsidP="00162999">
            <w:pPr>
              <w:spacing w:line="276" w:lineRule="auto"/>
              <w:rPr>
                <w:sz w:val="20"/>
                <w:szCs w:val="20"/>
              </w:rPr>
            </w:pPr>
            <w:hyperlink r:id="rId42" w:history="1">
              <w:r w:rsidR="00BE4A21" w:rsidRPr="005F25F5">
                <w:rPr>
                  <w:rStyle w:val="Hyperlink"/>
                  <w:sz w:val="20"/>
                  <w:szCs w:val="20"/>
                </w:rPr>
                <w:t>https://www.healthcheck.nhs.uk/increasing-dementia-awareness-training-resource/</w:t>
              </w:r>
            </w:hyperlink>
            <w:r w:rsidR="00BE4A21">
              <w:rPr>
                <w:sz w:val="20"/>
                <w:szCs w:val="20"/>
              </w:rPr>
              <w:t xml:space="preserve"> </w:t>
            </w:r>
          </w:p>
          <w:p w14:paraId="4A277A0F" w14:textId="77777777" w:rsidR="00BE4A21" w:rsidRDefault="00BE4A21" w:rsidP="00162999">
            <w:pPr>
              <w:spacing w:line="276" w:lineRule="auto"/>
              <w:rPr>
                <w:sz w:val="20"/>
                <w:szCs w:val="20"/>
              </w:rPr>
            </w:pPr>
          </w:p>
          <w:p w14:paraId="6782624B" w14:textId="77777777" w:rsidR="00BE4A21" w:rsidRPr="00E603CD" w:rsidRDefault="00BE4A21" w:rsidP="00162999">
            <w:pPr>
              <w:spacing w:line="276" w:lineRule="auto"/>
              <w:rPr>
                <w:sz w:val="20"/>
                <w:szCs w:val="20"/>
                <w:u w:val="single"/>
              </w:rPr>
            </w:pPr>
            <w:r w:rsidRPr="00E603CD">
              <w:rPr>
                <w:sz w:val="20"/>
                <w:szCs w:val="20"/>
              </w:rPr>
              <w:t xml:space="preserve">Dementia Challenge: </w:t>
            </w:r>
            <w:hyperlink r:id="rId43" w:history="1">
              <w:r w:rsidRPr="00E603CD">
                <w:rPr>
                  <w:rStyle w:val="Hyperlink"/>
                  <w:sz w:val="20"/>
                  <w:szCs w:val="20"/>
                </w:rPr>
                <w:t>http://webarchive.nationalarchives.gov.uk/20160504204823/https://engage.dh.gov.uk/dementiachallenge/custom_layout/homepage/</w:t>
              </w:r>
            </w:hyperlink>
            <w:r w:rsidRPr="00E603CD">
              <w:rPr>
                <w:sz w:val="20"/>
                <w:szCs w:val="20"/>
                <w:u w:val="single"/>
              </w:rPr>
              <w:t xml:space="preserve"> </w:t>
            </w:r>
          </w:p>
          <w:p w14:paraId="1001D714" w14:textId="77777777" w:rsidR="00BE4A21" w:rsidRPr="00E603CD" w:rsidRDefault="00BE4A21" w:rsidP="00162999">
            <w:pPr>
              <w:spacing w:line="276" w:lineRule="auto"/>
              <w:rPr>
                <w:sz w:val="20"/>
                <w:szCs w:val="20"/>
                <w:u w:val="single"/>
              </w:rPr>
            </w:pPr>
          </w:p>
          <w:p w14:paraId="31A4C919" w14:textId="77777777" w:rsidR="00BE4A21" w:rsidRPr="00E603CD" w:rsidRDefault="00BE4A21" w:rsidP="00162999">
            <w:pPr>
              <w:spacing w:line="276" w:lineRule="auto"/>
              <w:rPr>
                <w:sz w:val="20"/>
                <w:szCs w:val="20"/>
                <w:u w:val="single"/>
              </w:rPr>
            </w:pPr>
            <w:r w:rsidRPr="00E603CD">
              <w:rPr>
                <w:sz w:val="20"/>
                <w:szCs w:val="20"/>
              </w:rPr>
              <w:t xml:space="preserve">The Alzheimer’s society: </w:t>
            </w:r>
            <w:hyperlink r:id="rId44" w:history="1">
              <w:r w:rsidRPr="00E603CD">
                <w:rPr>
                  <w:rStyle w:val="Hyperlink"/>
                  <w:sz w:val="20"/>
                  <w:szCs w:val="20"/>
                </w:rPr>
                <w:t>http://www.alzheimers.org.uk/</w:t>
              </w:r>
            </w:hyperlink>
            <w:r w:rsidRPr="00E603CD">
              <w:rPr>
                <w:sz w:val="20"/>
                <w:szCs w:val="20"/>
                <w:u w:val="single"/>
              </w:rPr>
              <w:t xml:space="preserve"> </w:t>
            </w:r>
          </w:p>
        </w:tc>
      </w:tr>
      <w:tr w:rsidR="00BE4A21" w:rsidRPr="00E603CD" w14:paraId="0413A485" w14:textId="77777777" w:rsidTr="00162999">
        <w:tc>
          <w:tcPr>
            <w:tcW w:w="2627" w:type="dxa"/>
          </w:tcPr>
          <w:p w14:paraId="7DD3B7D4" w14:textId="77777777" w:rsidR="00BE4A21" w:rsidRPr="00E603CD" w:rsidRDefault="00BE4A21" w:rsidP="00162999">
            <w:pPr>
              <w:spacing w:line="276" w:lineRule="auto"/>
              <w:jc w:val="both"/>
              <w:rPr>
                <w:b/>
                <w:sz w:val="20"/>
                <w:szCs w:val="20"/>
              </w:rPr>
            </w:pPr>
          </w:p>
          <w:p w14:paraId="3E4043BD" w14:textId="77777777" w:rsidR="00BE4A21" w:rsidRPr="00E603CD" w:rsidRDefault="00BE4A21" w:rsidP="00162999">
            <w:pPr>
              <w:spacing w:line="276" w:lineRule="auto"/>
              <w:rPr>
                <w:b/>
                <w:sz w:val="20"/>
                <w:szCs w:val="20"/>
              </w:rPr>
            </w:pPr>
            <w:r w:rsidRPr="00E603CD">
              <w:rPr>
                <w:b/>
                <w:sz w:val="20"/>
                <w:szCs w:val="20"/>
              </w:rPr>
              <w:t>Diabetes Resources (Training and Information)</w:t>
            </w:r>
          </w:p>
          <w:p w14:paraId="42739016" w14:textId="77777777" w:rsidR="00BE4A21" w:rsidRPr="00E603CD" w:rsidRDefault="00BE4A21" w:rsidP="00162999">
            <w:pPr>
              <w:spacing w:line="276" w:lineRule="auto"/>
              <w:jc w:val="both"/>
              <w:rPr>
                <w:b/>
                <w:sz w:val="28"/>
                <w:szCs w:val="28"/>
                <w:u w:val="single"/>
              </w:rPr>
            </w:pPr>
          </w:p>
          <w:p w14:paraId="666B8171" w14:textId="77777777" w:rsidR="00BE4A21" w:rsidRPr="00E603CD" w:rsidRDefault="00BE4A21" w:rsidP="00162999">
            <w:pPr>
              <w:spacing w:line="276" w:lineRule="auto"/>
              <w:jc w:val="both"/>
              <w:rPr>
                <w:b/>
                <w:sz w:val="28"/>
                <w:szCs w:val="28"/>
                <w:u w:val="single"/>
              </w:rPr>
            </w:pPr>
          </w:p>
        </w:tc>
        <w:tc>
          <w:tcPr>
            <w:tcW w:w="3860" w:type="dxa"/>
          </w:tcPr>
          <w:p w14:paraId="4551CA01" w14:textId="77777777" w:rsidR="00BE4A21" w:rsidRPr="00E603CD" w:rsidRDefault="00BE4A21" w:rsidP="00162999">
            <w:pPr>
              <w:spacing w:line="276" w:lineRule="auto"/>
              <w:jc w:val="both"/>
              <w:rPr>
                <w:b/>
                <w:sz w:val="20"/>
                <w:szCs w:val="20"/>
                <w:u w:val="single"/>
              </w:rPr>
            </w:pPr>
          </w:p>
          <w:p w14:paraId="6DBF6F2A" w14:textId="77777777" w:rsidR="00BE4A21" w:rsidRPr="00E603CD" w:rsidRDefault="00BE4A21" w:rsidP="00162999">
            <w:pPr>
              <w:spacing w:line="276" w:lineRule="auto"/>
              <w:jc w:val="both"/>
              <w:rPr>
                <w:b/>
                <w:sz w:val="20"/>
                <w:szCs w:val="20"/>
                <w:u w:val="single"/>
              </w:rPr>
            </w:pPr>
            <w:r w:rsidRPr="00E603CD">
              <w:rPr>
                <w:sz w:val="20"/>
                <w:szCs w:val="20"/>
              </w:rPr>
              <w:t>An introductory course for healthcare professionals who are not specialists in diabetes but want to know more about the condition.</w:t>
            </w:r>
            <w:r w:rsidRPr="00E603CD">
              <w:rPr>
                <w:b/>
                <w:sz w:val="20"/>
                <w:szCs w:val="20"/>
                <w:u w:val="single"/>
              </w:rPr>
              <w:t xml:space="preserve"> </w:t>
            </w:r>
          </w:p>
          <w:p w14:paraId="64188030" w14:textId="77777777" w:rsidR="00BE4A21" w:rsidRPr="00E603CD" w:rsidRDefault="00BE4A21" w:rsidP="00162999">
            <w:pPr>
              <w:spacing w:line="276" w:lineRule="auto"/>
              <w:jc w:val="both"/>
              <w:rPr>
                <w:b/>
                <w:sz w:val="20"/>
                <w:szCs w:val="20"/>
                <w:u w:val="single"/>
              </w:rPr>
            </w:pPr>
          </w:p>
          <w:p w14:paraId="1AFA9ADD" w14:textId="77777777" w:rsidR="00BE4A21" w:rsidRPr="00E603CD" w:rsidRDefault="00BE4A21" w:rsidP="00162999">
            <w:pPr>
              <w:spacing w:line="276" w:lineRule="auto"/>
              <w:jc w:val="both"/>
              <w:rPr>
                <w:sz w:val="20"/>
                <w:szCs w:val="20"/>
              </w:rPr>
            </w:pPr>
            <w:r w:rsidRPr="00E603CD">
              <w:rPr>
                <w:sz w:val="20"/>
                <w:szCs w:val="20"/>
              </w:rPr>
              <w:t xml:space="preserve">Diabetes San Frontier: Resources for Healthcare Professional is an online resource to support health professionals, carers and diabetes patients in West Berkshire, Reading and Wokingham. </w:t>
            </w:r>
          </w:p>
          <w:p w14:paraId="1B13D991" w14:textId="77777777" w:rsidR="00BE4A21" w:rsidRPr="00E603CD" w:rsidRDefault="00BE4A21" w:rsidP="00162999">
            <w:pPr>
              <w:spacing w:line="276" w:lineRule="auto"/>
              <w:jc w:val="both"/>
              <w:rPr>
                <w:sz w:val="20"/>
                <w:szCs w:val="20"/>
              </w:rPr>
            </w:pPr>
          </w:p>
          <w:p w14:paraId="638E5BE0" w14:textId="77777777" w:rsidR="00BE4A21" w:rsidRPr="00E603CD" w:rsidRDefault="00BE4A21" w:rsidP="00162999">
            <w:pPr>
              <w:spacing w:line="276" w:lineRule="auto"/>
              <w:rPr>
                <w:sz w:val="24"/>
                <w:szCs w:val="20"/>
              </w:rPr>
            </w:pPr>
            <w:r w:rsidRPr="00E603CD">
              <w:rPr>
                <w:sz w:val="20"/>
                <w:szCs w:val="20"/>
              </w:rPr>
              <w:t xml:space="preserve">The local Healthier You Programme is a specialist service for patients identified to be at high risk of diabetes. Additional information how on to refer patients can be found at: </w:t>
            </w:r>
            <w:hyperlink r:id="rId45" w:history="1">
              <w:r w:rsidRPr="00E603CD">
                <w:rPr>
                  <w:rStyle w:val="Hyperlink"/>
                  <w:sz w:val="20"/>
                  <w:szCs w:val="20"/>
                </w:rPr>
                <w:t>http://reedmomenta.co.uk/healthieryou/your-local-area/berkshire/</w:t>
              </w:r>
            </w:hyperlink>
            <w:r w:rsidRPr="00E603CD">
              <w:t xml:space="preserve"> </w:t>
            </w:r>
          </w:p>
          <w:p w14:paraId="0BF8916B" w14:textId="628DD405" w:rsidR="00BE4A21" w:rsidRPr="005E3326" w:rsidRDefault="00BE4A21" w:rsidP="00162999">
            <w:pPr>
              <w:spacing w:line="276" w:lineRule="auto"/>
              <w:jc w:val="both"/>
              <w:rPr>
                <w:sz w:val="20"/>
                <w:szCs w:val="20"/>
              </w:rPr>
            </w:pPr>
          </w:p>
        </w:tc>
        <w:tc>
          <w:tcPr>
            <w:tcW w:w="3701" w:type="dxa"/>
          </w:tcPr>
          <w:p w14:paraId="59EF6646" w14:textId="77777777" w:rsidR="00BE4A21" w:rsidRPr="00E603CD" w:rsidRDefault="00BE4A21" w:rsidP="00162999">
            <w:pPr>
              <w:spacing w:line="276" w:lineRule="auto"/>
              <w:jc w:val="both"/>
              <w:rPr>
                <w:sz w:val="20"/>
                <w:szCs w:val="20"/>
              </w:rPr>
            </w:pPr>
          </w:p>
          <w:p w14:paraId="5033724E" w14:textId="77777777" w:rsidR="00BE4A21" w:rsidRPr="00E603CD" w:rsidRDefault="00BE4A21" w:rsidP="00162999">
            <w:pPr>
              <w:spacing w:line="276" w:lineRule="auto"/>
              <w:rPr>
                <w:sz w:val="20"/>
                <w:szCs w:val="20"/>
              </w:rPr>
            </w:pPr>
            <w:r w:rsidRPr="00E603CD">
              <w:rPr>
                <w:sz w:val="20"/>
                <w:szCs w:val="20"/>
              </w:rPr>
              <w:t xml:space="preserve">Diabetes in healthcare training course: </w:t>
            </w:r>
          </w:p>
          <w:p w14:paraId="60B5033C" w14:textId="77777777" w:rsidR="00BE4A21" w:rsidRPr="00E603CD" w:rsidRDefault="009E1A1C" w:rsidP="00162999">
            <w:pPr>
              <w:spacing w:line="276" w:lineRule="auto"/>
              <w:rPr>
                <w:sz w:val="20"/>
                <w:szCs w:val="20"/>
              </w:rPr>
            </w:pPr>
            <w:hyperlink r:id="rId46" w:history="1">
              <w:r w:rsidR="00BE4A21" w:rsidRPr="00E603CD">
                <w:rPr>
                  <w:rStyle w:val="Hyperlink"/>
                  <w:sz w:val="20"/>
                  <w:szCs w:val="20"/>
                </w:rPr>
                <w:t>https://www.diabetesinhealthcare.co.uk/lnt/Login.aspx?ts=636314069927614222</w:t>
              </w:r>
            </w:hyperlink>
            <w:r w:rsidR="00BE4A21" w:rsidRPr="00E603CD">
              <w:rPr>
                <w:sz w:val="20"/>
                <w:szCs w:val="20"/>
              </w:rPr>
              <w:t xml:space="preserve"> </w:t>
            </w:r>
          </w:p>
          <w:p w14:paraId="1B49FA07" w14:textId="77777777" w:rsidR="00BE4A21" w:rsidRPr="00E603CD" w:rsidRDefault="00BE4A21" w:rsidP="00162999">
            <w:pPr>
              <w:spacing w:line="276" w:lineRule="auto"/>
              <w:rPr>
                <w:sz w:val="20"/>
                <w:szCs w:val="20"/>
              </w:rPr>
            </w:pPr>
          </w:p>
          <w:p w14:paraId="0009A13C" w14:textId="77777777" w:rsidR="00BE4A21" w:rsidRPr="00E603CD" w:rsidRDefault="00BE4A21" w:rsidP="00162999">
            <w:pPr>
              <w:spacing w:line="276" w:lineRule="auto"/>
              <w:rPr>
                <w:sz w:val="20"/>
                <w:szCs w:val="20"/>
              </w:rPr>
            </w:pPr>
            <w:r w:rsidRPr="00E603CD">
              <w:rPr>
                <w:sz w:val="20"/>
                <w:szCs w:val="20"/>
              </w:rPr>
              <w:t xml:space="preserve">Diabetes San Frontier: Resources for Healthcare Professionals - </w:t>
            </w:r>
            <w:hyperlink r:id="rId47" w:history="1">
              <w:r w:rsidRPr="00E603CD">
                <w:rPr>
                  <w:rStyle w:val="Hyperlink"/>
                  <w:sz w:val="20"/>
                  <w:szCs w:val="20"/>
                </w:rPr>
                <w:t>http://diabetes.textmatters.com/professionals/resources-for-healthcare-professionals</w:t>
              </w:r>
            </w:hyperlink>
            <w:r w:rsidRPr="00E603CD">
              <w:rPr>
                <w:sz w:val="20"/>
                <w:szCs w:val="20"/>
              </w:rPr>
              <w:t xml:space="preserve"> </w:t>
            </w:r>
          </w:p>
          <w:p w14:paraId="0C7B213D" w14:textId="77777777" w:rsidR="00BE4A21" w:rsidRPr="00E603CD" w:rsidRDefault="00BE4A21" w:rsidP="00162999">
            <w:pPr>
              <w:spacing w:line="276" w:lineRule="auto"/>
              <w:rPr>
                <w:sz w:val="20"/>
                <w:szCs w:val="20"/>
              </w:rPr>
            </w:pPr>
          </w:p>
          <w:p w14:paraId="6AB6DB9A" w14:textId="77777777" w:rsidR="00BE4A21" w:rsidRPr="00E603CD" w:rsidRDefault="00BE4A21" w:rsidP="00162999">
            <w:pPr>
              <w:spacing w:line="276" w:lineRule="auto"/>
              <w:rPr>
                <w:sz w:val="20"/>
                <w:szCs w:val="20"/>
              </w:rPr>
            </w:pPr>
            <w:r w:rsidRPr="00E603CD">
              <w:rPr>
                <w:sz w:val="20"/>
                <w:szCs w:val="20"/>
              </w:rPr>
              <w:t xml:space="preserve">NHS Diabetes Prevention Programme (Healthier You): </w:t>
            </w:r>
            <w:hyperlink r:id="rId48" w:history="1">
              <w:r w:rsidRPr="00E603CD">
                <w:rPr>
                  <w:rStyle w:val="Hyperlink"/>
                  <w:sz w:val="20"/>
                  <w:szCs w:val="20"/>
                </w:rPr>
                <w:t>https://www.england.nhs.uk/diabetes/diabetes-prevention/</w:t>
              </w:r>
            </w:hyperlink>
            <w:r w:rsidRPr="00E603CD">
              <w:rPr>
                <w:sz w:val="20"/>
                <w:szCs w:val="20"/>
              </w:rPr>
              <w:t xml:space="preserve"> </w:t>
            </w:r>
          </w:p>
        </w:tc>
      </w:tr>
      <w:tr w:rsidR="00BE4A21" w:rsidRPr="00E603CD" w14:paraId="5CDC41E3" w14:textId="77777777" w:rsidTr="00162999">
        <w:tc>
          <w:tcPr>
            <w:tcW w:w="2627" w:type="dxa"/>
          </w:tcPr>
          <w:p w14:paraId="009B301A" w14:textId="77777777" w:rsidR="00BE4A21" w:rsidRPr="00E603CD" w:rsidRDefault="00BE4A21" w:rsidP="00162999">
            <w:pPr>
              <w:spacing w:line="276" w:lineRule="auto"/>
              <w:jc w:val="both"/>
              <w:rPr>
                <w:b/>
                <w:sz w:val="20"/>
                <w:szCs w:val="20"/>
              </w:rPr>
            </w:pPr>
          </w:p>
          <w:p w14:paraId="5C91083F" w14:textId="77777777" w:rsidR="00BE4A21" w:rsidRPr="00E603CD" w:rsidRDefault="00BE4A21" w:rsidP="00162999">
            <w:pPr>
              <w:spacing w:line="276" w:lineRule="auto"/>
              <w:rPr>
                <w:b/>
                <w:sz w:val="20"/>
                <w:szCs w:val="20"/>
              </w:rPr>
            </w:pPr>
            <w:r w:rsidRPr="00E603CD">
              <w:rPr>
                <w:b/>
                <w:sz w:val="20"/>
                <w:szCs w:val="20"/>
              </w:rPr>
              <w:t>Alcohol e-learning</w:t>
            </w:r>
          </w:p>
          <w:p w14:paraId="42F63892" w14:textId="77777777" w:rsidR="00BE4A21" w:rsidRPr="00E603CD" w:rsidRDefault="00BE4A21" w:rsidP="00162999">
            <w:pPr>
              <w:spacing w:line="276" w:lineRule="auto"/>
              <w:jc w:val="both"/>
              <w:rPr>
                <w:b/>
                <w:sz w:val="28"/>
                <w:szCs w:val="28"/>
                <w:u w:val="single"/>
              </w:rPr>
            </w:pPr>
          </w:p>
          <w:p w14:paraId="7AE51C9E" w14:textId="77777777" w:rsidR="00BE4A21" w:rsidRPr="00E603CD" w:rsidRDefault="00BE4A21" w:rsidP="00162999">
            <w:pPr>
              <w:spacing w:line="276" w:lineRule="auto"/>
              <w:jc w:val="both"/>
              <w:rPr>
                <w:b/>
                <w:sz w:val="28"/>
                <w:szCs w:val="28"/>
                <w:u w:val="single"/>
              </w:rPr>
            </w:pPr>
          </w:p>
        </w:tc>
        <w:tc>
          <w:tcPr>
            <w:tcW w:w="3860" w:type="dxa"/>
          </w:tcPr>
          <w:p w14:paraId="4287C299" w14:textId="77777777" w:rsidR="00BE4A21" w:rsidRPr="00E603CD" w:rsidRDefault="00BE4A21" w:rsidP="00162999">
            <w:pPr>
              <w:spacing w:line="276" w:lineRule="auto"/>
              <w:rPr>
                <w:b/>
                <w:sz w:val="20"/>
                <w:szCs w:val="20"/>
                <w:u w:val="single"/>
              </w:rPr>
            </w:pPr>
          </w:p>
          <w:p w14:paraId="6D414251" w14:textId="77777777" w:rsidR="00BE4A21" w:rsidRPr="00E603CD" w:rsidRDefault="00BE4A21" w:rsidP="0001352C">
            <w:pPr>
              <w:spacing w:line="276" w:lineRule="auto"/>
            </w:pPr>
            <w:r w:rsidRPr="00E603CD">
              <w:t xml:space="preserve">The Alcohol Learning Centre provides online resources and learning for commissioners, planners and practitioners working to reduce alcohol-related harm. It contains alcohol specific documents, guidance and tools, examples of alcohol harm reduction initiatives across England and provides training resources to support frontline practitioners and commissioners. </w:t>
            </w:r>
          </w:p>
          <w:p w14:paraId="7B9A1C5A" w14:textId="77777777" w:rsidR="00BE4A21" w:rsidRPr="00E603CD" w:rsidRDefault="00BE4A21" w:rsidP="00162999">
            <w:pPr>
              <w:spacing w:line="276" w:lineRule="auto"/>
              <w:rPr>
                <w:b/>
                <w:sz w:val="20"/>
                <w:szCs w:val="20"/>
                <w:u w:val="single"/>
              </w:rPr>
            </w:pPr>
          </w:p>
        </w:tc>
        <w:tc>
          <w:tcPr>
            <w:tcW w:w="3701" w:type="dxa"/>
          </w:tcPr>
          <w:p w14:paraId="623E9D82" w14:textId="77777777" w:rsidR="00BE4A21" w:rsidRPr="00E603CD" w:rsidRDefault="00BE4A21" w:rsidP="00EC39DB"/>
          <w:p w14:paraId="172D64F6" w14:textId="77777777" w:rsidR="00BE4A21" w:rsidRPr="00E603CD" w:rsidRDefault="00BE4A21" w:rsidP="00EC39DB">
            <w:r w:rsidRPr="00E603CD">
              <w:t xml:space="preserve">Alcohol Learning Centre: </w:t>
            </w:r>
            <w:hyperlink r:id="rId49" w:history="1">
              <w:r w:rsidRPr="00E603CD">
                <w:rPr>
                  <w:rStyle w:val="Hyperlink"/>
                  <w:sz w:val="20"/>
                  <w:szCs w:val="20"/>
                </w:rPr>
                <w:t>https://www.alcohollearningcentre.org.uk/</w:t>
              </w:r>
            </w:hyperlink>
            <w:r w:rsidRPr="00E603CD">
              <w:t xml:space="preserve"> </w:t>
            </w:r>
          </w:p>
          <w:p w14:paraId="4386F7F3" w14:textId="77777777" w:rsidR="00BE4A21" w:rsidRPr="00E603CD" w:rsidRDefault="00BE4A21" w:rsidP="00EC39DB"/>
          <w:p w14:paraId="2BE3032A" w14:textId="77777777" w:rsidR="00BE4A21" w:rsidRPr="00E603CD" w:rsidRDefault="00BE4A21" w:rsidP="00EC39DB">
            <w:r w:rsidRPr="00E603CD">
              <w:t xml:space="preserve">Alcohol e-learning course: </w:t>
            </w:r>
            <w:hyperlink r:id="rId50" w:history="1">
              <w:r w:rsidRPr="00E603CD">
                <w:rPr>
                  <w:rStyle w:val="Hyperlink"/>
                  <w:sz w:val="20"/>
                  <w:szCs w:val="20"/>
                </w:rPr>
                <w:t>https://www.alcohollearningcentre.org.uk/eLearning/IBA/</w:t>
              </w:r>
            </w:hyperlink>
            <w:r w:rsidRPr="00E603CD">
              <w:t xml:space="preserve"> </w:t>
            </w:r>
          </w:p>
          <w:p w14:paraId="3EFD2C96" w14:textId="77777777" w:rsidR="00BE4A21" w:rsidRPr="00E603CD" w:rsidRDefault="00BE4A21" w:rsidP="00EC39DB"/>
          <w:p w14:paraId="11A45787" w14:textId="77777777" w:rsidR="00BE4A21" w:rsidRPr="00E603CD" w:rsidRDefault="00BE4A21" w:rsidP="00EC39DB">
            <w:r w:rsidRPr="00E603CD">
              <w:t xml:space="preserve">Alcohol Identification and Brief Advice: </w:t>
            </w:r>
            <w:hyperlink r:id="rId51" w:history="1">
              <w:r w:rsidRPr="00E603CD">
                <w:rPr>
                  <w:rStyle w:val="Hyperlink"/>
                  <w:sz w:val="20"/>
                  <w:szCs w:val="20"/>
                </w:rPr>
                <w:t>https://www.alcohollearningcentre.org.uk/Topics/Browse/BriefAdvice/</w:t>
              </w:r>
            </w:hyperlink>
            <w:r w:rsidRPr="00E603CD">
              <w:t xml:space="preserve"> </w:t>
            </w:r>
          </w:p>
          <w:p w14:paraId="68BE9222" w14:textId="77777777" w:rsidR="00BE4A21" w:rsidRPr="00E603CD" w:rsidRDefault="00BE4A21" w:rsidP="00EC39DB">
            <w:r w:rsidRPr="00E603CD">
              <w:t xml:space="preserve"> </w:t>
            </w:r>
          </w:p>
          <w:p w14:paraId="71F9161D" w14:textId="77777777" w:rsidR="00BE4A21" w:rsidRPr="00E603CD" w:rsidRDefault="00BE4A21" w:rsidP="00EC39DB">
            <w:bookmarkStart w:id="38" w:name="_Toc507158491"/>
            <w:r w:rsidRPr="00E603CD">
              <w:t>Here are some further alcohol tools and resources that you may find helpful however you should note they cover a wider age range than those eligible for the NHS Health Check:</w:t>
            </w:r>
            <w:bookmarkEnd w:id="38"/>
          </w:p>
          <w:p w14:paraId="7BD248B9" w14:textId="77777777" w:rsidR="00BE4A21" w:rsidRPr="00E603CD" w:rsidRDefault="00BE4A21" w:rsidP="00EC39DB">
            <w:pPr>
              <w:rPr>
                <w:rFonts w:cs="Arial"/>
                <w:color w:val="000000"/>
              </w:rPr>
            </w:pPr>
          </w:p>
          <w:p w14:paraId="4D3CDA84" w14:textId="77777777" w:rsidR="00BE4A21" w:rsidRPr="00E603CD" w:rsidRDefault="00BE4A21" w:rsidP="00EC39DB">
            <w:pPr>
              <w:rPr>
                <w:rFonts w:cs="Arial"/>
                <w:color w:val="000000"/>
              </w:rPr>
            </w:pPr>
            <w:bookmarkStart w:id="39" w:name="_Toc507158492"/>
            <w:r w:rsidRPr="00E603CD">
              <w:rPr>
                <w:rFonts w:cs="Arial"/>
                <w:color w:val="000000"/>
              </w:rPr>
              <w:t xml:space="preserve">Public Health England Alcohol Resource Centre – </w:t>
            </w:r>
            <w:hyperlink r:id="rId52" w:history="1">
              <w:r w:rsidRPr="00E603CD">
                <w:rPr>
                  <w:rStyle w:val="Hyperlink"/>
                  <w:sz w:val="20"/>
                  <w:szCs w:val="20"/>
                </w:rPr>
                <w:t>https://www.alcohollearningcentre.org.uk/Topics/</w:t>
              </w:r>
              <w:bookmarkEnd w:id="39"/>
            </w:hyperlink>
            <w:r w:rsidRPr="00E603CD">
              <w:t xml:space="preserve"> </w:t>
            </w:r>
          </w:p>
          <w:p w14:paraId="3297D6CA" w14:textId="77777777" w:rsidR="00BE4A21" w:rsidRPr="00E603CD" w:rsidRDefault="00BE4A21" w:rsidP="00EC39DB">
            <w:pPr>
              <w:rPr>
                <w:rStyle w:val="Hyperlink"/>
                <w:i/>
                <w:iCs/>
                <w:sz w:val="20"/>
                <w:szCs w:val="20"/>
              </w:rPr>
            </w:pPr>
            <w:r w:rsidRPr="00E603CD">
              <w:rPr>
                <w:rFonts w:cs="Arial"/>
                <w:bCs/>
                <w:color w:val="000000"/>
              </w:rPr>
              <w:t xml:space="preserve">Alcohol assessment using the Audit C Tool - </w:t>
            </w:r>
            <w:hyperlink r:id="rId53" w:history="1">
              <w:r w:rsidRPr="00E603CD">
                <w:rPr>
                  <w:rStyle w:val="Hyperlink"/>
                  <w:sz w:val="20"/>
                  <w:szCs w:val="20"/>
                </w:rPr>
                <w:t>www.alcohollearningcentre.org.uk/_library/audit-c.doc</w:t>
              </w:r>
            </w:hyperlink>
            <w:r w:rsidRPr="00E603CD">
              <w:rPr>
                <w:rStyle w:val="Hyperlink"/>
                <w:i/>
                <w:iCs/>
                <w:sz w:val="20"/>
                <w:szCs w:val="20"/>
              </w:rPr>
              <w:t xml:space="preserve"> </w:t>
            </w:r>
          </w:p>
          <w:p w14:paraId="0617DF40" w14:textId="77777777" w:rsidR="00BE4A21" w:rsidRPr="00E603CD" w:rsidRDefault="00BE4A21" w:rsidP="00EC39DB"/>
        </w:tc>
      </w:tr>
      <w:tr w:rsidR="00BE4A21" w:rsidRPr="00E603CD" w14:paraId="4D4C6132" w14:textId="77777777" w:rsidTr="00162999">
        <w:tc>
          <w:tcPr>
            <w:tcW w:w="2627" w:type="dxa"/>
          </w:tcPr>
          <w:p w14:paraId="08D87EAE" w14:textId="77777777" w:rsidR="00BE4A21" w:rsidRPr="00E603CD" w:rsidRDefault="00BE4A21" w:rsidP="00162999">
            <w:pPr>
              <w:spacing w:line="276" w:lineRule="auto"/>
              <w:jc w:val="both"/>
              <w:rPr>
                <w:b/>
                <w:sz w:val="20"/>
                <w:szCs w:val="20"/>
              </w:rPr>
            </w:pPr>
          </w:p>
          <w:p w14:paraId="0070AD67" w14:textId="27B1A5E6" w:rsidR="00BE4A21" w:rsidRPr="005E3326" w:rsidRDefault="00BE4A21" w:rsidP="005E3326">
            <w:pPr>
              <w:spacing w:line="276" w:lineRule="auto"/>
              <w:rPr>
                <w:b/>
                <w:sz w:val="20"/>
                <w:szCs w:val="20"/>
              </w:rPr>
            </w:pPr>
            <w:r w:rsidRPr="00E603CD">
              <w:rPr>
                <w:b/>
                <w:sz w:val="20"/>
                <w:szCs w:val="20"/>
              </w:rPr>
              <w:t>QRisk2 Calculator</w:t>
            </w:r>
          </w:p>
        </w:tc>
        <w:tc>
          <w:tcPr>
            <w:tcW w:w="7561" w:type="dxa"/>
            <w:gridSpan w:val="2"/>
          </w:tcPr>
          <w:p w14:paraId="7DB8F6B9" w14:textId="77777777" w:rsidR="00BE4A21" w:rsidRPr="00E603CD" w:rsidRDefault="00BE4A21" w:rsidP="00162999">
            <w:pPr>
              <w:spacing w:line="276" w:lineRule="auto"/>
              <w:jc w:val="both"/>
              <w:rPr>
                <w:sz w:val="20"/>
                <w:szCs w:val="20"/>
              </w:rPr>
            </w:pPr>
          </w:p>
          <w:p w14:paraId="3BDE11C9" w14:textId="77777777" w:rsidR="00BE4A21" w:rsidRPr="00E603CD" w:rsidRDefault="00BE4A21" w:rsidP="0001352C">
            <w:pPr>
              <w:spacing w:line="276" w:lineRule="auto"/>
              <w:ind w:right="303"/>
              <w:rPr>
                <w:rFonts w:cs="Arial"/>
                <w:bCs/>
                <w:sz w:val="20"/>
                <w:szCs w:val="20"/>
              </w:rPr>
            </w:pPr>
            <w:r w:rsidRPr="00E603CD">
              <w:rPr>
                <w:rFonts w:cs="Arial"/>
                <w:bCs/>
                <w:sz w:val="20"/>
                <w:szCs w:val="20"/>
              </w:rPr>
              <w:t xml:space="preserve">The QRisk2 calculator can be accessed online at: </w:t>
            </w:r>
            <w:hyperlink r:id="rId54" w:history="1">
              <w:r w:rsidRPr="00E603CD">
                <w:rPr>
                  <w:rStyle w:val="Hyperlink"/>
                  <w:sz w:val="20"/>
                  <w:szCs w:val="20"/>
                </w:rPr>
                <w:t>https://www.qrisk.org/2017/</w:t>
              </w:r>
            </w:hyperlink>
          </w:p>
          <w:p w14:paraId="515D191F" w14:textId="77777777" w:rsidR="00BE4A21" w:rsidRPr="00E603CD" w:rsidRDefault="00BE4A21" w:rsidP="0001352C">
            <w:pPr>
              <w:spacing w:line="276" w:lineRule="auto"/>
              <w:ind w:right="303"/>
              <w:rPr>
                <w:rFonts w:cs="Arial"/>
                <w:bCs/>
                <w:sz w:val="20"/>
                <w:szCs w:val="20"/>
              </w:rPr>
            </w:pPr>
            <w:r w:rsidRPr="00E603CD">
              <w:rPr>
                <w:rFonts w:cs="Arial"/>
                <w:bCs/>
                <w:sz w:val="20"/>
                <w:szCs w:val="20"/>
              </w:rPr>
              <w:t xml:space="preserve">There is also an available app to download if using a Smartphone. </w:t>
            </w:r>
          </w:p>
          <w:p w14:paraId="7B999093" w14:textId="77777777" w:rsidR="00BE4A21" w:rsidRPr="00E603CD" w:rsidRDefault="00BE4A21" w:rsidP="00162999">
            <w:pPr>
              <w:spacing w:line="276" w:lineRule="auto"/>
              <w:jc w:val="both"/>
              <w:rPr>
                <w:sz w:val="20"/>
                <w:szCs w:val="20"/>
              </w:rPr>
            </w:pPr>
          </w:p>
        </w:tc>
      </w:tr>
    </w:tbl>
    <w:p w14:paraId="0FA7BD4D" w14:textId="77777777" w:rsidR="009558F4" w:rsidRDefault="009558F4" w:rsidP="000973BF">
      <w:pPr>
        <w:pStyle w:val="Heading2"/>
      </w:pPr>
    </w:p>
    <w:p w14:paraId="39E85F58" w14:textId="1216CC49" w:rsidR="000973BF" w:rsidRPr="00E603CD" w:rsidRDefault="000973BF" w:rsidP="000973BF">
      <w:pPr>
        <w:pStyle w:val="Heading2"/>
      </w:pPr>
      <w:bookmarkStart w:id="40" w:name="_Toc12121546"/>
      <w:r w:rsidRPr="00E603CD">
        <w:t>Method of Payments</w:t>
      </w:r>
      <w:bookmarkEnd w:id="40"/>
    </w:p>
    <w:p w14:paraId="229E9354" w14:textId="77777777" w:rsidR="000973BF" w:rsidRPr="00E603CD" w:rsidRDefault="000973BF" w:rsidP="000973BF">
      <w:pPr>
        <w:pStyle w:val="BodyText"/>
        <w:spacing w:line="276" w:lineRule="auto"/>
        <w:jc w:val="both"/>
        <w:rPr>
          <w:rFonts w:cs="Arial"/>
          <w:b w:val="0"/>
          <w:bCs w:val="0"/>
          <w:szCs w:val="22"/>
        </w:rPr>
      </w:pPr>
    </w:p>
    <w:p w14:paraId="3886C79F" w14:textId="05F69085" w:rsidR="000973BF" w:rsidRDefault="000973BF" w:rsidP="000973BF">
      <w:pPr>
        <w:spacing w:line="276" w:lineRule="auto"/>
        <w:jc w:val="both"/>
        <w:rPr>
          <w:szCs w:val="22"/>
        </w:rPr>
      </w:pPr>
      <w:r w:rsidRPr="00E603CD">
        <w:rPr>
          <w:szCs w:val="22"/>
        </w:rPr>
        <w:t xml:space="preserve">Payments will be made to the </w:t>
      </w:r>
      <w:r>
        <w:rPr>
          <w:szCs w:val="22"/>
        </w:rPr>
        <w:t>Provid</w:t>
      </w:r>
      <w:r w:rsidRPr="00E603CD">
        <w:rPr>
          <w:szCs w:val="22"/>
        </w:rPr>
        <w:t>e</w:t>
      </w:r>
      <w:r>
        <w:rPr>
          <w:szCs w:val="22"/>
        </w:rPr>
        <w:t>r</w:t>
      </w:r>
      <w:r w:rsidRPr="00E603CD">
        <w:rPr>
          <w:szCs w:val="22"/>
        </w:rPr>
        <w:t xml:space="preserve"> on a quarterly basis following the submission of a quart</w:t>
      </w:r>
      <w:r>
        <w:rPr>
          <w:szCs w:val="22"/>
        </w:rPr>
        <w:t>erly report and invoice to the Public Health Shared Team based at Bracknell Forest Council. Invoices and backing data is to be sent to</w:t>
      </w:r>
      <w:r w:rsidR="005D45FE">
        <w:rPr>
          <w:szCs w:val="22"/>
        </w:rPr>
        <w:t xml:space="preserve"> </w:t>
      </w:r>
      <w:hyperlink r:id="rId55" w:history="1">
        <w:r w:rsidR="005D45FE" w:rsidRPr="001A7BF7">
          <w:rPr>
            <w:rStyle w:val="Hyperlink"/>
            <w:szCs w:val="22"/>
          </w:rPr>
          <w:t>PH.Contracts@bracknell-forest.gov.uk</w:t>
        </w:r>
      </w:hyperlink>
      <w:hyperlink r:id="rId56" w:history="1"/>
      <w:r>
        <w:rPr>
          <w:szCs w:val="22"/>
        </w:rPr>
        <w:t xml:space="preserve">. If you require support or additional information regarding the invoicing or sending of data, please contact Trevor Keable at </w:t>
      </w:r>
      <w:hyperlink r:id="rId57" w:history="1">
        <w:r w:rsidRPr="007F234A">
          <w:rPr>
            <w:rStyle w:val="Hyperlink"/>
            <w:szCs w:val="22"/>
          </w:rPr>
          <w:t>Trevor.keable@bracknell-forest.gov.uk</w:t>
        </w:r>
      </w:hyperlink>
      <w:r>
        <w:rPr>
          <w:szCs w:val="22"/>
        </w:rPr>
        <w:t xml:space="preserve">.   </w:t>
      </w:r>
    </w:p>
    <w:p w14:paraId="25A4EAE4" w14:textId="77777777" w:rsidR="000973BF" w:rsidRDefault="000973BF" w:rsidP="000973BF">
      <w:pPr>
        <w:spacing w:line="276" w:lineRule="auto"/>
        <w:jc w:val="both"/>
        <w:rPr>
          <w:szCs w:val="22"/>
        </w:rPr>
      </w:pPr>
    </w:p>
    <w:p w14:paraId="42D3F549" w14:textId="5566BFA4" w:rsidR="000973BF" w:rsidRDefault="00597C5B" w:rsidP="000973BF">
      <w:pPr>
        <w:spacing w:line="276" w:lineRule="auto"/>
        <w:jc w:val="both"/>
        <w:rPr>
          <w:szCs w:val="22"/>
        </w:rPr>
      </w:pPr>
      <w:r>
        <w:rPr>
          <w:szCs w:val="22"/>
        </w:rPr>
        <w:t>Claim</w:t>
      </w:r>
      <w:r w:rsidR="000973BF">
        <w:rPr>
          <w:szCs w:val="22"/>
        </w:rPr>
        <w:t xml:space="preserve">s must include number of </w:t>
      </w:r>
      <w:r w:rsidR="00993FE9">
        <w:rPr>
          <w:szCs w:val="22"/>
        </w:rPr>
        <w:t xml:space="preserve">patients invited to have a Health Check, and the number of </w:t>
      </w:r>
      <w:r w:rsidR="000973BF">
        <w:rPr>
          <w:szCs w:val="22"/>
        </w:rPr>
        <w:t xml:space="preserve">NHS Health Check assessments </w:t>
      </w:r>
      <w:r w:rsidR="00993FE9">
        <w:rPr>
          <w:szCs w:val="22"/>
        </w:rPr>
        <w:t xml:space="preserve">undertaken </w:t>
      </w:r>
      <w:r w:rsidR="000973BF">
        <w:rPr>
          <w:szCs w:val="22"/>
        </w:rPr>
        <w:t>each quarter</w:t>
      </w:r>
      <w:r>
        <w:rPr>
          <w:szCs w:val="22"/>
        </w:rPr>
        <w:t>. They</w:t>
      </w:r>
      <w:r w:rsidR="000973BF">
        <w:rPr>
          <w:szCs w:val="22"/>
        </w:rPr>
        <w:t xml:space="preserve"> must be submitted by the dates specified </w:t>
      </w:r>
      <w:r w:rsidR="000C6804">
        <w:rPr>
          <w:szCs w:val="22"/>
        </w:rPr>
        <w:t>below.</w:t>
      </w:r>
      <w:r w:rsidR="000973BF">
        <w:rPr>
          <w:szCs w:val="22"/>
        </w:rPr>
        <w:t xml:space="preserve"> </w:t>
      </w:r>
      <w:r w:rsidR="000C6804">
        <w:rPr>
          <w:szCs w:val="22"/>
        </w:rPr>
        <w:t xml:space="preserve"> P</w:t>
      </w:r>
      <w:r w:rsidR="000973BF">
        <w:rPr>
          <w:szCs w:val="22"/>
        </w:rPr>
        <w:t>ayment may be withheld for late or incomplete submission of data.</w:t>
      </w:r>
    </w:p>
    <w:p w14:paraId="5875BDCC" w14:textId="77777777" w:rsidR="000973BF" w:rsidRDefault="000973BF" w:rsidP="000973BF">
      <w:pPr>
        <w:spacing w:line="276" w:lineRule="auto"/>
        <w:jc w:val="both"/>
        <w:rPr>
          <w:szCs w:val="22"/>
        </w:rPr>
      </w:pPr>
    </w:p>
    <w:p w14:paraId="37FF1181" w14:textId="77777777" w:rsidR="000973BF" w:rsidRPr="00A24D75" w:rsidRDefault="000973BF" w:rsidP="000973BF">
      <w:pPr>
        <w:spacing w:line="276" w:lineRule="auto"/>
        <w:contextualSpacing/>
        <w:rPr>
          <w:snapToGrid w:val="0"/>
          <w:u w:val="single"/>
        </w:rPr>
      </w:pPr>
      <w:r>
        <w:rPr>
          <w:snapToGrid w:val="0"/>
          <w:u w:val="single"/>
        </w:rPr>
        <w:t>The timetable for submission of invoices will be as follows</w:t>
      </w:r>
    </w:p>
    <w:p w14:paraId="4F4F45E6" w14:textId="77777777" w:rsidR="000973BF" w:rsidRDefault="000973BF" w:rsidP="000973BF">
      <w:pPr>
        <w:spacing w:line="276" w:lineRule="auto"/>
        <w:jc w:val="both"/>
        <w:rPr>
          <w:szCs w:val="22"/>
        </w:rPr>
      </w:pPr>
    </w:p>
    <w:tbl>
      <w:tblPr>
        <w:tblStyle w:val="TableGrid"/>
        <w:tblW w:w="0" w:type="auto"/>
        <w:tblLook w:val="04A0" w:firstRow="1" w:lastRow="0" w:firstColumn="1" w:lastColumn="0" w:noHBand="0" w:noVBand="1"/>
      </w:tblPr>
      <w:tblGrid>
        <w:gridCol w:w="4986"/>
        <w:gridCol w:w="4976"/>
      </w:tblGrid>
      <w:tr w:rsidR="000973BF" w14:paraId="27FB7B1D" w14:textId="77777777" w:rsidTr="00A629CA">
        <w:tc>
          <w:tcPr>
            <w:tcW w:w="5094" w:type="dxa"/>
            <w:shd w:val="clear" w:color="auto" w:fill="BFBFBF" w:themeFill="background1" w:themeFillShade="BF"/>
          </w:tcPr>
          <w:p w14:paraId="2F395FB3" w14:textId="77777777" w:rsidR="000973BF" w:rsidRDefault="000973BF" w:rsidP="0092249A">
            <w:pPr>
              <w:spacing w:line="276" w:lineRule="auto"/>
              <w:jc w:val="both"/>
              <w:rPr>
                <w:szCs w:val="22"/>
              </w:rPr>
            </w:pPr>
            <w:r>
              <w:rPr>
                <w:szCs w:val="22"/>
              </w:rPr>
              <w:t xml:space="preserve">All Quarter 1 (April – June) Number of checks and number of offers </w:t>
            </w:r>
          </w:p>
        </w:tc>
        <w:tc>
          <w:tcPr>
            <w:tcW w:w="5094" w:type="dxa"/>
            <w:shd w:val="clear" w:color="auto" w:fill="BFBFBF" w:themeFill="background1" w:themeFillShade="BF"/>
          </w:tcPr>
          <w:p w14:paraId="47191305" w14:textId="77777777" w:rsidR="000973BF" w:rsidRDefault="000973BF" w:rsidP="0092249A">
            <w:pPr>
              <w:spacing w:line="276" w:lineRule="auto"/>
              <w:jc w:val="both"/>
              <w:rPr>
                <w:szCs w:val="22"/>
              </w:rPr>
            </w:pPr>
            <w:r>
              <w:rPr>
                <w:szCs w:val="22"/>
              </w:rPr>
              <w:t>July 31</w:t>
            </w:r>
            <w:r w:rsidRPr="00FE4ADF">
              <w:rPr>
                <w:szCs w:val="22"/>
                <w:vertAlign w:val="superscript"/>
              </w:rPr>
              <w:t>st</w:t>
            </w:r>
            <w:r>
              <w:rPr>
                <w:szCs w:val="22"/>
              </w:rPr>
              <w:t xml:space="preserve"> 2019</w:t>
            </w:r>
          </w:p>
        </w:tc>
      </w:tr>
      <w:tr w:rsidR="000973BF" w14:paraId="1102CFF4" w14:textId="77777777" w:rsidTr="0092249A">
        <w:tc>
          <w:tcPr>
            <w:tcW w:w="5094" w:type="dxa"/>
          </w:tcPr>
          <w:p w14:paraId="75AEC845" w14:textId="77777777" w:rsidR="000973BF" w:rsidRDefault="000973BF" w:rsidP="0092249A">
            <w:pPr>
              <w:spacing w:line="276" w:lineRule="auto"/>
              <w:jc w:val="both"/>
              <w:rPr>
                <w:szCs w:val="22"/>
              </w:rPr>
            </w:pPr>
            <w:r>
              <w:rPr>
                <w:szCs w:val="22"/>
              </w:rPr>
              <w:t>All Quarter 2 (July - September) Number of checks and number of offers</w:t>
            </w:r>
          </w:p>
        </w:tc>
        <w:tc>
          <w:tcPr>
            <w:tcW w:w="5094" w:type="dxa"/>
          </w:tcPr>
          <w:p w14:paraId="4D45FCDF" w14:textId="77777777" w:rsidR="000973BF" w:rsidRDefault="000973BF" w:rsidP="0092249A">
            <w:pPr>
              <w:spacing w:line="276" w:lineRule="auto"/>
              <w:jc w:val="both"/>
              <w:rPr>
                <w:szCs w:val="22"/>
              </w:rPr>
            </w:pPr>
            <w:r>
              <w:rPr>
                <w:szCs w:val="22"/>
              </w:rPr>
              <w:t>October  30</w:t>
            </w:r>
            <w:r w:rsidRPr="00FE4ADF">
              <w:rPr>
                <w:szCs w:val="22"/>
                <w:vertAlign w:val="superscript"/>
              </w:rPr>
              <w:t>th</w:t>
            </w:r>
            <w:r>
              <w:rPr>
                <w:szCs w:val="22"/>
              </w:rPr>
              <w:t xml:space="preserve"> 2019</w:t>
            </w:r>
          </w:p>
        </w:tc>
      </w:tr>
      <w:tr w:rsidR="000973BF" w14:paraId="127FDD6E" w14:textId="77777777" w:rsidTr="0092249A">
        <w:tc>
          <w:tcPr>
            <w:tcW w:w="5094" w:type="dxa"/>
          </w:tcPr>
          <w:p w14:paraId="33F08E6C" w14:textId="77777777" w:rsidR="000973BF" w:rsidRDefault="000973BF" w:rsidP="0092249A">
            <w:pPr>
              <w:spacing w:line="276" w:lineRule="auto"/>
              <w:jc w:val="both"/>
              <w:rPr>
                <w:szCs w:val="22"/>
              </w:rPr>
            </w:pPr>
            <w:r>
              <w:rPr>
                <w:szCs w:val="22"/>
              </w:rPr>
              <w:t>All Quarter 3 (October  - December) Number of checks and number of offers</w:t>
            </w:r>
          </w:p>
        </w:tc>
        <w:tc>
          <w:tcPr>
            <w:tcW w:w="5094" w:type="dxa"/>
          </w:tcPr>
          <w:p w14:paraId="2E94835A" w14:textId="77777777" w:rsidR="000973BF" w:rsidRDefault="000973BF" w:rsidP="0092249A">
            <w:pPr>
              <w:spacing w:line="276" w:lineRule="auto"/>
              <w:jc w:val="both"/>
              <w:rPr>
                <w:szCs w:val="22"/>
              </w:rPr>
            </w:pPr>
            <w:r>
              <w:rPr>
                <w:szCs w:val="22"/>
              </w:rPr>
              <w:t>January 31</w:t>
            </w:r>
            <w:r w:rsidRPr="00FE4ADF">
              <w:rPr>
                <w:szCs w:val="22"/>
                <w:vertAlign w:val="superscript"/>
              </w:rPr>
              <w:t>st</w:t>
            </w:r>
            <w:r>
              <w:rPr>
                <w:szCs w:val="22"/>
              </w:rPr>
              <w:t xml:space="preserve"> 2020</w:t>
            </w:r>
          </w:p>
        </w:tc>
      </w:tr>
      <w:tr w:rsidR="000973BF" w14:paraId="13138BAF" w14:textId="77777777" w:rsidTr="0092249A">
        <w:tc>
          <w:tcPr>
            <w:tcW w:w="5094" w:type="dxa"/>
          </w:tcPr>
          <w:p w14:paraId="4E5E6E3F" w14:textId="77777777" w:rsidR="000973BF" w:rsidRDefault="000973BF" w:rsidP="0092249A">
            <w:pPr>
              <w:spacing w:line="276" w:lineRule="auto"/>
              <w:jc w:val="both"/>
              <w:rPr>
                <w:szCs w:val="22"/>
              </w:rPr>
            </w:pPr>
            <w:r>
              <w:rPr>
                <w:szCs w:val="22"/>
              </w:rPr>
              <w:t>All Quarter 4 (January - March) Number of checks and number of offers</w:t>
            </w:r>
          </w:p>
        </w:tc>
        <w:tc>
          <w:tcPr>
            <w:tcW w:w="5094" w:type="dxa"/>
          </w:tcPr>
          <w:p w14:paraId="17B843F3" w14:textId="77777777" w:rsidR="000973BF" w:rsidRDefault="000973BF" w:rsidP="0092249A">
            <w:pPr>
              <w:spacing w:line="276" w:lineRule="auto"/>
              <w:jc w:val="both"/>
              <w:rPr>
                <w:szCs w:val="22"/>
              </w:rPr>
            </w:pPr>
            <w:r>
              <w:rPr>
                <w:szCs w:val="22"/>
              </w:rPr>
              <w:t>April 30</w:t>
            </w:r>
            <w:r w:rsidRPr="00A24D75">
              <w:rPr>
                <w:szCs w:val="22"/>
                <w:vertAlign w:val="superscript"/>
              </w:rPr>
              <w:t>th</w:t>
            </w:r>
            <w:r>
              <w:rPr>
                <w:szCs w:val="22"/>
              </w:rPr>
              <w:t xml:space="preserve"> 2020</w:t>
            </w:r>
          </w:p>
        </w:tc>
      </w:tr>
    </w:tbl>
    <w:p w14:paraId="6FE27A35" w14:textId="77777777" w:rsidR="000973BF" w:rsidRDefault="000973BF" w:rsidP="000973BF">
      <w:pPr>
        <w:spacing w:line="276" w:lineRule="auto"/>
        <w:jc w:val="both"/>
        <w:rPr>
          <w:szCs w:val="22"/>
        </w:rPr>
      </w:pPr>
    </w:p>
    <w:p w14:paraId="5E7747F3" w14:textId="728A14F7" w:rsidR="000973BF" w:rsidRDefault="009A62FB" w:rsidP="009A62FB">
      <w:pPr>
        <w:pStyle w:val="Heading2"/>
      </w:pPr>
      <w:bookmarkStart w:id="41" w:name="_Toc12121547"/>
      <w:r>
        <w:t>Premises</w:t>
      </w:r>
      <w:bookmarkEnd w:id="41"/>
    </w:p>
    <w:p w14:paraId="36533008" w14:textId="69C46E5B" w:rsidR="009A62FB" w:rsidRDefault="009A62FB" w:rsidP="000973BF">
      <w:pPr>
        <w:pStyle w:val="BodyText"/>
        <w:jc w:val="both"/>
        <w:rPr>
          <w:rFonts w:cs="Arial"/>
          <w:b w:val="0"/>
          <w:bCs w:val="0"/>
          <w:szCs w:val="22"/>
        </w:rPr>
      </w:pPr>
    </w:p>
    <w:p w14:paraId="2FCA8420" w14:textId="074A2AD5" w:rsidR="009A62FB" w:rsidRPr="00E603CD" w:rsidRDefault="009A62FB" w:rsidP="000973BF">
      <w:pPr>
        <w:pStyle w:val="BodyText"/>
        <w:jc w:val="both"/>
        <w:rPr>
          <w:rFonts w:cs="Arial"/>
          <w:b w:val="0"/>
          <w:bCs w:val="0"/>
          <w:szCs w:val="22"/>
        </w:rPr>
      </w:pPr>
      <w:r>
        <w:rPr>
          <w:rFonts w:cs="Arial"/>
          <w:b w:val="0"/>
          <w:bCs w:val="0"/>
          <w:szCs w:val="22"/>
        </w:rPr>
        <w:t xml:space="preserve">The provider premises is/are located at: </w:t>
      </w:r>
      <w:r w:rsidRPr="009A62FB">
        <w:rPr>
          <w:rFonts w:cs="Arial"/>
          <w:b w:val="0"/>
          <w:bCs w:val="0"/>
          <w:szCs w:val="22"/>
          <w:highlight w:val="yellow"/>
        </w:rPr>
        <w:t>_________________________________________________</w:t>
      </w:r>
    </w:p>
    <w:p w14:paraId="017947EB" w14:textId="3C13CDAC" w:rsidR="00CC651E" w:rsidRDefault="00CC651E" w:rsidP="003457EA">
      <w:pPr>
        <w:pStyle w:val="BodyText"/>
        <w:spacing w:line="276" w:lineRule="auto"/>
        <w:jc w:val="both"/>
        <w:rPr>
          <w:rFonts w:cs="Arial"/>
          <w:b w:val="0"/>
          <w:bCs w:val="0"/>
          <w:szCs w:val="22"/>
        </w:rPr>
      </w:pPr>
    </w:p>
    <w:p w14:paraId="5EC61E91" w14:textId="47404FB8" w:rsidR="000973BF" w:rsidRDefault="009A62FB" w:rsidP="009A62FB">
      <w:pPr>
        <w:pStyle w:val="Heading2"/>
      </w:pPr>
      <w:bookmarkStart w:id="42" w:name="_Toc12121548"/>
      <w:r>
        <w:t>Insurance</w:t>
      </w:r>
      <w:bookmarkEnd w:id="42"/>
    </w:p>
    <w:p w14:paraId="093F1460" w14:textId="3A28F1FB" w:rsidR="009A62FB" w:rsidRDefault="009A62FB" w:rsidP="003457EA">
      <w:pPr>
        <w:pStyle w:val="BodyText"/>
        <w:spacing w:line="276" w:lineRule="auto"/>
        <w:jc w:val="both"/>
        <w:rPr>
          <w:rFonts w:cs="Arial"/>
          <w:b w:val="0"/>
          <w:bCs w:val="0"/>
          <w:szCs w:val="22"/>
        </w:rPr>
      </w:pPr>
    </w:p>
    <w:p w14:paraId="4D83D551" w14:textId="77777777" w:rsidR="009A62FB" w:rsidRPr="009A62FB" w:rsidRDefault="009A62FB" w:rsidP="009A62FB">
      <w:pPr>
        <w:pStyle w:val="BodyText"/>
        <w:widowControl w:val="0"/>
        <w:tabs>
          <w:tab w:val="left" w:pos="556"/>
        </w:tabs>
        <w:spacing w:before="74"/>
        <w:ind w:right="239"/>
        <w:jc w:val="both"/>
        <w:rPr>
          <w:b w:val="0"/>
        </w:rPr>
      </w:pPr>
      <w:r w:rsidRPr="009A62FB">
        <w:rPr>
          <w:b w:val="0"/>
          <w:spacing w:val="3"/>
        </w:rPr>
        <w:t>T</w:t>
      </w:r>
      <w:r w:rsidRPr="009A62FB">
        <w:rPr>
          <w:b w:val="0"/>
        </w:rPr>
        <w:t>he</w:t>
      </w:r>
      <w:r w:rsidRPr="009A62FB">
        <w:rPr>
          <w:b w:val="0"/>
          <w:spacing w:val="7"/>
        </w:rPr>
        <w:t xml:space="preserve"> </w:t>
      </w:r>
      <w:r w:rsidRPr="009A62FB">
        <w:rPr>
          <w:b w:val="0"/>
        </w:rPr>
        <w:t>pr</w:t>
      </w:r>
      <w:r w:rsidRPr="009A62FB">
        <w:rPr>
          <w:b w:val="0"/>
          <w:spacing w:val="2"/>
        </w:rPr>
        <w:t>o</w:t>
      </w:r>
      <w:r w:rsidRPr="009A62FB">
        <w:rPr>
          <w:b w:val="0"/>
          <w:spacing w:val="1"/>
        </w:rPr>
        <w:t>v</w:t>
      </w:r>
      <w:r w:rsidRPr="009A62FB">
        <w:rPr>
          <w:b w:val="0"/>
          <w:spacing w:val="-1"/>
        </w:rPr>
        <w:t>i</w:t>
      </w:r>
      <w:r w:rsidRPr="009A62FB">
        <w:rPr>
          <w:b w:val="0"/>
        </w:rPr>
        <w:t>d</w:t>
      </w:r>
      <w:r w:rsidRPr="009A62FB">
        <w:rPr>
          <w:b w:val="0"/>
          <w:spacing w:val="-1"/>
        </w:rPr>
        <w:t>e</w:t>
      </w:r>
      <w:r w:rsidRPr="009A62FB">
        <w:rPr>
          <w:b w:val="0"/>
        </w:rPr>
        <w:t>r</w:t>
      </w:r>
      <w:r w:rsidRPr="009A62FB">
        <w:rPr>
          <w:b w:val="0"/>
          <w:spacing w:val="11"/>
        </w:rPr>
        <w:t xml:space="preserve"> </w:t>
      </w:r>
      <w:r w:rsidRPr="009A62FB">
        <w:rPr>
          <w:b w:val="0"/>
        </w:rPr>
        <w:t>w</w:t>
      </w:r>
      <w:r w:rsidRPr="009A62FB">
        <w:rPr>
          <w:b w:val="0"/>
          <w:spacing w:val="-1"/>
        </w:rPr>
        <w:t>i</w:t>
      </w:r>
      <w:r w:rsidRPr="009A62FB">
        <w:rPr>
          <w:b w:val="0"/>
          <w:spacing w:val="1"/>
        </w:rPr>
        <w:t>l</w:t>
      </w:r>
      <w:r w:rsidRPr="009A62FB">
        <w:rPr>
          <w:b w:val="0"/>
        </w:rPr>
        <w:t>l</w:t>
      </w:r>
      <w:r w:rsidRPr="009A62FB">
        <w:rPr>
          <w:b w:val="0"/>
          <w:spacing w:val="8"/>
        </w:rPr>
        <w:t xml:space="preserve"> </w:t>
      </w:r>
      <w:r w:rsidRPr="009A62FB">
        <w:rPr>
          <w:b w:val="0"/>
        </w:rPr>
        <w:t>p</w:t>
      </w:r>
      <w:r w:rsidRPr="009A62FB">
        <w:rPr>
          <w:b w:val="0"/>
          <w:spacing w:val="2"/>
        </w:rPr>
        <w:t>r</w:t>
      </w:r>
      <w:r w:rsidRPr="009A62FB">
        <w:rPr>
          <w:b w:val="0"/>
        </w:rPr>
        <w:t>ov</w:t>
      </w:r>
      <w:r w:rsidRPr="009A62FB">
        <w:rPr>
          <w:b w:val="0"/>
          <w:spacing w:val="-1"/>
        </w:rPr>
        <w:t>i</w:t>
      </w:r>
      <w:r w:rsidRPr="009A62FB">
        <w:rPr>
          <w:b w:val="0"/>
          <w:spacing w:val="1"/>
        </w:rPr>
        <w:t>d</w:t>
      </w:r>
      <w:r w:rsidRPr="009A62FB">
        <w:rPr>
          <w:b w:val="0"/>
        </w:rPr>
        <w:t>e</w:t>
      </w:r>
      <w:r w:rsidRPr="009A62FB">
        <w:rPr>
          <w:b w:val="0"/>
          <w:spacing w:val="8"/>
        </w:rPr>
        <w:t xml:space="preserve"> </w:t>
      </w:r>
      <w:r w:rsidRPr="009A62FB">
        <w:rPr>
          <w:b w:val="0"/>
          <w:spacing w:val="1"/>
        </w:rPr>
        <w:t>e</w:t>
      </w:r>
      <w:r w:rsidRPr="009A62FB">
        <w:rPr>
          <w:b w:val="0"/>
          <w:spacing w:val="-2"/>
        </w:rPr>
        <w:t>v</w:t>
      </w:r>
      <w:r w:rsidRPr="009A62FB">
        <w:rPr>
          <w:b w:val="0"/>
          <w:spacing w:val="-1"/>
        </w:rPr>
        <w:t>i</w:t>
      </w:r>
      <w:r w:rsidRPr="009A62FB">
        <w:rPr>
          <w:b w:val="0"/>
          <w:spacing w:val="1"/>
        </w:rPr>
        <w:t>d</w:t>
      </w:r>
      <w:r w:rsidRPr="009A62FB">
        <w:rPr>
          <w:b w:val="0"/>
        </w:rPr>
        <w:t>e</w:t>
      </w:r>
      <w:r w:rsidRPr="009A62FB">
        <w:rPr>
          <w:b w:val="0"/>
          <w:spacing w:val="-1"/>
        </w:rPr>
        <w:t>n</w:t>
      </w:r>
      <w:r w:rsidRPr="009A62FB">
        <w:rPr>
          <w:b w:val="0"/>
          <w:spacing w:val="1"/>
        </w:rPr>
        <w:t>c</w:t>
      </w:r>
      <w:r w:rsidRPr="009A62FB">
        <w:rPr>
          <w:b w:val="0"/>
        </w:rPr>
        <w:t>e</w:t>
      </w:r>
      <w:r w:rsidRPr="009A62FB">
        <w:rPr>
          <w:b w:val="0"/>
          <w:spacing w:val="10"/>
        </w:rPr>
        <w:t xml:space="preserve"> </w:t>
      </w:r>
      <w:r w:rsidRPr="009A62FB">
        <w:rPr>
          <w:b w:val="0"/>
        </w:rPr>
        <w:t>of</w:t>
      </w:r>
      <w:r w:rsidRPr="009A62FB">
        <w:rPr>
          <w:b w:val="0"/>
          <w:spacing w:val="10"/>
        </w:rPr>
        <w:t xml:space="preserve"> </w:t>
      </w:r>
      <w:r w:rsidRPr="009A62FB">
        <w:rPr>
          <w:b w:val="0"/>
          <w:spacing w:val="-1"/>
        </w:rPr>
        <w:t>i</w:t>
      </w:r>
      <w:r w:rsidRPr="009A62FB">
        <w:rPr>
          <w:b w:val="0"/>
        </w:rPr>
        <w:t>nsurance</w:t>
      </w:r>
      <w:r w:rsidRPr="009A62FB">
        <w:rPr>
          <w:b w:val="0"/>
          <w:spacing w:val="11"/>
        </w:rPr>
        <w:t xml:space="preserve"> </w:t>
      </w:r>
      <w:r w:rsidRPr="009A62FB">
        <w:rPr>
          <w:b w:val="0"/>
          <w:spacing w:val="-1"/>
        </w:rPr>
        <w:t>i</w:t>
      </w:r>
      <w:r w:rsidRPr="009A62FB">
        <w:rPr>
          <w:b w:val="0"/>
        </w:rPr>
        <w:t>n</w:t>
      </w:r>
      <w:r w:rsidRPr="009A62FB">
        <w:rPr>
          <w:b w:val="0"/>
          <w:spacing w:val="12"/>
        </w:rPr>
        <w:t xml:space="preserve"> </w:t>
      </w:r>
      <w:r w:rsidRPr="009A62FB">
        <w:rPr>
          <w:b w:val="0"/>
          <w:spacing w:val="-1"/>
        </w:rPr>
        <w:t>li</w:t>
      </w:r>
      <w:r w:rsidRPr="009A62FB">
        <w:rPr>
          <w:b w:val="0"/>
          <w:spacing w:val="1"/>
        </w:rPr>
        <w:t>n</w:t>
      </w:r>
      <w:r w:rsidRPr="009A62FB">
        <w:rPr>
          <w:b w:val="0"/>
        </w:rPr>
        <w:t>e</w:t>
      </w:r>
      <w:r w:rsidRPr="009A62FB">
        <w:rPr>
          <w:b w:val="0"/>
          <w:spacing w:val="10"/>
        </w:rPr>
        <w:t xml:space="preserve"> </w:t>
      </w:r>
      <w:r w:rsidRPr="009A62FB">
        <w:rPr>
          <w:b w:val="0"/>
        </w:rPr>
        <w:t>w</w:t>
      </w:r>
      <w:r w:rsidRPr="009A62FB">
        <w:rPr>
          <w:b w:val="0"/>
          <w:spacing w:val="-1"/>
        </w:rPr>
        <w:t>i</w:t>
      </w:r>
      <w:r w:rsidRPr="009A62FB">
        <w:rPr>
          <w:b w:val="0"/>
        </w:rPr>
        <w:t>th</w:t>
      </w:r>
      <w:r w:rsidRPr="009A62FB">
        <w:rPr>
          <w:b w:val="0"/>
          <w:spacing w:val="8"/>
        </w:rPr>
        <w:t xml:space="preserve"> </w:t>
      </w:r>
      <w:r w:rsidRPr="009A62FB">
        <w:rPr>
          <w:b w:val="0"/>
          <w:spacing w:val="2"/>
        </w:rPr>
        <w:t>t</w:t>
      </w:r>
      <w:r w:rsidRPr="009A62FB">
        <w:rPr>
          <w:b w:val="0"/>
        </w:rPr>
        <w:t>he</w:t>
      </w:r>
      <w:r w:rsidRPr="009A62FB">
        <w:rPr>
          <w:b w:val="0"/>
          <w:spacing w:val="11"/>
        </w:rPr>
        <w:t xml:space="preserve"> </w:t>
      </w:r>
      <w:r w:rsidRPr="009A62FB">
        <w:rPr>
          <w:b w:val="0"/>
        </w:rPr>
        <w:t>ter</w:t>
      </w:r>
      <w:r w:rsidRPr="009A62FB">
        <w:rPr>
          <w:b w:val="0"/>
          <w:spacing w:val="4"/>
        </w:rPr>
        <w:t>m</w:t>
      </w:r>
      <w:r w:rsidRPr="009A62FB">
        <w:rPr>
          <w:b w:val="0"/>
        </w:rPr>
        <w:t>s</w:t>
      </w:r>
      <w:r w:rsidRPr="009A62FB">
        <w:rPr>
          <w:b w:val="0"/>
          <w:spacing w:val="9"/>
        </w:rPr>
        <w:t xml:space="preserve"> </w:t>
      </w:r>
      <w:r w:rsidRPr="009A62FB">
        <w:rPr>
          <w:b w:val="0"/>
        </w:rPr>
        <w:t>a</w:t>
      </w:r>
      <w:r w:rsidRPr="009A62FB">
        <w:rPr>
          <w:b w:val="0"/>
          <w:spacing w:val="-1"/>
        </w:rPr>
        <w:t>n</w:t>
      </w:r>
      <w:r w:rsidRPr="009A62FB">
        <w:rPr>
          <w:b w:val="0"/>
        </w:rPr>
        <w:t>d</w:t>
      </w:r>
      <w:r w:rsidRPr="009A62FB">
        <w:rPr>
          <w:b w:val="0"/>
          <w:spacing w:val="8"/>
        </w:rPr>
        <w:t xml:space="preserve"> </w:t>
      </w:r>
      <w:r w:rsidRPr="009A62FB">
        <w:rPr>
          <w:b w:val="0"/>
          <w:spacing w:val="1"/>
        </w:rPr>
        <w:t>c</w:t>
      </w:r>
      <w:r w:rsidRPr="009A62FB">
        <w:rPr>
          <w:b w:val="0"/>
        </w:rPr>
        <w:t>o</w:t>
      </w:r>
      <w:r w:rsidRPr="009A62FB">
        <w:rPr>
          <w:b w:val="0"/>
          <w:spacing w:val="1"/>
        </w:rPr>
        <w:t>n</w:t>
      </w:r>
      <w:r w:rsidRPr="009A62FB">
        <w:rPr>
          <w:b w:val="0"/>
        </w:rPr>
        <w:t>d</w:t>
      </w:r>
      <w:r w:rsidRPr="009A62FB">
        <w:rPr>
          <w:b w:val="0"/>
          <w:spacing w:val="-2"/>
        </w:rPr>
        <w:t>i</w:t>
      </w:r>
      <w:r w:rsidRPr="009A62FB">
        <w:rPr>
          <w:b w:val="0"/>
          <w:spacing w:val="2"/>
        </w:rPr>
        <w:t>t</w:t>
      </w:r>
      <w:r w:rsidRPr="009A62FB">
        <w:rPr>
          <w:b w:val="0"/>
          <w:spacing w:val="-1"/>
        </w:rPr>
        <w:t>i</w:t>
      </w:r>
      <w:r w:rsidRPr="009A62FB">
        <w:rPr>
          <w:b w:val="0"/>
        </w:rPr>
        <w:t>o</w:t>
      </w:r>
      <w:r w:rsidRPr="009A62FB">
        <w:rPr>
          <w:b w:val="0"/>
          <w:spacing w:val="-1"/>
        </w:rPr>
        <w:t>n</w:t>
      </w:r>
      <w:r w:rsidRPr="009A62FB">
        <w:rPr>
          <w:b w:val="0"/>
        </w:rPr>
        <w:t>s</w:t>
      </w:r>
      <w:r w:rsidRPr="009A62FB">
        <w:rPr>
          <w:b w:val="0"/>
          <w:spacing w:val="10"/>
        </w:rPr>
        <w:t xml:space="preserve"> </w:t>
      </w:r>
      <w:r w:rsidRPr="009A62FB">
        <w:rPr>
          <w:b w:val="0"/>
          <w:spacing w:val="1"/>
        </w:rPr>
        <w:t>d</w:t>
      </w:r>
      <w:r w:rsidRPr="009A62FB">
        <w:rPr>
          <w:b w:val="0"/>
        </w:rPr>
        <w:t>et</w:t>
      </w:r>
      <w:r w:rsidRPr="009A62FB">
        <w:rPr>
          <w:b w:val="0"/>
          <w:spacing w:val="1"/>
        </w:rPr>
        <w:t>a</w:t>
      </w:r>
      <w:r w:rsidRPr="009A62FB">
        <w:rPr>
          <w:b w:val="0"/>
          <w:spacing w:val="-1"/>
        </w:rPr>
        <w:t>i</w:t>
      </w:r>
      <w:r w:rsidRPr="009A62FB">
        <w:rPr>
          <w:b w:val="0"/>
          <w:spacing w:val="1"/>
        </w:rPr>
        <w:t>l</w:t>
      </w:r>
      <w:r w:rsidRPr="009A62FB">
        <w:rPr>
          <w:b w:val="0"/>
        </w:rPr>
        <w:t>ed</w:t>
      </w:r>
      <w:r w:rsidRPr="009A62FB">
        <w:rPr>
          <w:b w:val="0"/>
          <w:spacing w:val="10"/>
        </w:rPr>
        <w:t xml:space="preserve"> </w:t>
      </w:r>
      <w:r w:rsidRPr="009A62FB">
        <w:rPr>
          <w:b w:val="0"/>
          <w:spacing w:val="-1"/>
        </w:rPr>
        <w:t>i</w:t>
      </w:r>
      <w:r w:rsidRPr="009A62FB">
        <w:rPr>
          <w:b w:val="0"/>
        </w:rPr>
        <w:t>n</w:t>
      </w:r>
      <w:r w:rsidRPr="009A62FB">
        <w:rPr>
          <w:b w:val="0"/>
          <w:w w:val="99"/>
        </w:rPr>
        <w:t xml:space="preserve"> </w:t>
      </w:r>
      <w:r w:rsidRPr="009A62FB">
        <w:rPr>
          <w:b w:val="0"/>
          <w:spacing w:val="1"/>
        </w:rPr>
        <w:t>s</w:t>
      </w:r>
      <w:r w:rsidRPr="009A62FB">
        <w:rPr>
          <w:b w:val="0"/>
        </w:rPr>
        <w:t>ect</w:t>
      </w:r>
      <w:r w:rsidRPr="009A62FB">
        <w:rPr>
          <w:b w:val="0"/>
          <w:spacing w:val="-2"/>
        </w:rPr>
        <w:t>i</w:t>
      </w:r>
      <w:r w:rsidRPr="009A62FB">
        <w:rPr>
          <w:b w:val="0"/>
        </w:rPr>
        <w:t>on</w:t>
      </w:r>
      <w:r w:rsidRPr="009A62FB">
        <w:rPr>
          <w:b w:val="0"/>
          <w:spacing w:val="-11"/>
        </w:rPr>
        <w:t xml:space="preserve"> </w:t>
      </w:r>
      <w:r w:rsidRPr="009A62FB">
        <w:rPr>
          <w:b w:val="0"/>
          <w:spacing w:val="2"/>
        </w:rPr>
        <w:t>C</w:t>
      </w:r>
      <w:r w:rsidRPr="009A62FB">
        <w:rPr>
          <w:b w:val="0"/>
        </w:rPr>
        <w:t>3.</w:t>
      </w:r>
    </w:p>
    <w:p w14:paraId="559B732B" w14:textId="77777777" w:rsidR="009A62FB" w:rsidRPr="009A62FB" w:rsidRDefault="009A62FB" w:rsidP="009A62FB">
      <w:pPr>
        <w:spacing w:before="10" w:line="220" w:lineRule="exact"/>
      </w:pPr>
    </w:p>
    <w:p w14:paraId="479E244B" w14:textId="77777777" w:rsidR="009A62FB" w:rsidRPr="009A62FB" w:rsidRDefault="009A62FB" w:rsidP="009A62FB">
      <w:pPr>
        <w:pStyle w:val="BodyText"/>
        <w:widowControl w:val="0"/>
        <w:tabs>
          <w:tab w:val="left" w:pos="561"/>
        </w:tabs>
        <w:spacing w:line="276" w:lineRule="auto"/>
        <w:ind w:right="238"/>
        <w:jc w:val="both"/>
        <w:rPr>
          <w:b w:val="0"/>
        </w:rPr>
      </w:pPr>
      <w:r w:rsidRPr="009A62FB">
        <w:rPr>
          <w:b w:val="0"/>
          <w:spacing w:val="3"/>
        </w:rPr>
        <w:t>B</w:t>
      </w:r>
      <w:r w:rsidRPr="009A62FB">
        <w:rPr>
          <w:b w:val="0"/>
        </w:rPr>
        <w:t>y</w:t>
      </w:r>
      <w:r w:rsidRPr="009A62FB">
        <w:rPr>
          <w:b w:val="0"/>
          <w:spacing w:val="9"/>
        </w:rPr>
        <w:t xml:space="preserve"> </w:t>
      </w:r>
      <w:r w:rsidRPr="009A62FB">
        <w:rPr>
          <w:b w:val="0"/>
        </w:rPr>
        <w:t>ac</w:t>
      </w:r>
      <w:r w:rsidRPr="009A62FB">
        <w:rPr>
          <w:b w:val="0"/>
          <w:spacing w:val="1"/>
        </w:rPr>
        <w:t>c</w:t>
      </w:r>
      <w:r w:rsidRPr="009A62FB">
        <w:rPr>
          <w:b w:val="0"/>
        </w:rPr>
        <w:t>e</w:t>
      </w:r>
      <w:r w:rsidRPr="009A62FB">
        <w:rPr>
          <w:b w:val="0"/>
          <w:spacing w:val="1"/>
        </w:rPr>
        <w:t>p</w:t>
      </w:r>
      <w:r w:rsidRPr="009A62FB">
        <w:rPr>
          <w:b w:val="0"/>
        </w:rPr>
        <w:t>t</w:t>
      </w:r>
      <w:r w:rsidRPr="009A62FB">
        <w:rPr>
          <w:b w:val="0"/>
          <w:spacing w:val="-2"/>
        </w:rPr>
        <w:t>i</w:t>
      </w:r>
      <w:r w:rsidRPr="009A62FB">
        <w:rPr>
          <w:b w:val="0"/>
          <w:spacing w:val="1"/>
        </w:rPr>
        <w:t>n</w:t>
      </w:r>
      <w:r w:rsidRPr="009A62FB">
        <w:rPr>
          <w:b w:val="0"/>
        </w:rPr>
        <w:t>g</w:t>
      </w:r>
      <w:r w:rsidRPr="009A62FB">
        <w:rPr>
          <w:b w:val="0"/>
          <w:spacing w:val="14"/>
        </w:rPr>
        <w:t xml:space="preserve"> </w:t>
      </w:r>
      <w:r w:rsidRPr="009A62FB">
        <w:rPr>
          <w:b w:val="0"/>
        </w:rPr>
        <w:t>a</w:t>
      </w:r>
      <w:r w:rsidRPr="009A62FB">
        <w:rPr>
          <w:b w:val="0"/>
          <w:spacing w:val="13"/>
        </w:rPr>
        <w:t xml:space="preserve"> </w:t>
      </w:r>
      <w:r w:rsidRPr="009A62FB">
        <w:rPr>
          <w:b w:val="0"/>
          <w:spacing w:val="1"/>
        </w:rPr>
        <w:t>c</w:t>
      </w:r>
      <w:r w:rsidRPr="009A62FB">
        <w:rPr>
          <w:b w:val="0"/>
        </w:rPr>
        <w:t>o</w:t>
      </w:r>
      <w:r w:rsidRPr="009A62FB">
        <w:rPr>
          <w:b w:val="0"/>
          <w:spacing w:val="1"/>
        </w:rPr>
        <w:t>m</w:t>
      </w:r>
      <w:r w:rsidRPr="009A62FB">
        <w:rPr>
          <w:b w:val="0"/>
          <w:spacing w:val="4"/>
        </w:rPr>
        <w:t>m</w:t>
      </w:r>
      <w:r w:rsidRPr="009A62FB">
        <w:rPr>
          <w:b w:val="0"/>
          <w:spacing w:val="-5"/>
        </w:rPr>
        <w:t>i</w:t>
      </w:r>
      <w:r w:rsidRPr="009A62FB">
        <w:rPr>
          <w:b w:val="0"/>
          <w:spacing w:val="1"/>
        </w:rPr>
        <w:t>ss</w:t>
      </w:r>
      <w:r w:rsidRPr="009A62FB">
        <w:rPr>
          <w:b w:val="0"/>
          <w:spacing w:val="-1"/>
        </w:rPr>
        <w:t>i</w:t>
      </w:r>
      <w:r w:rsidRPr="009A62FB">
        <w:rPr>
          <w:b w:val="0"/>
        </w:rPr>
        <w:t>on</w:t>
      </w:r>
      <w:r w:rsidRPr="009A62FB">
        <w:rPr>
          <w:b w:val="0"/>
          <w:spacing w:val="12"/>
        </w:rPr>
        <w:t xml:space="preserve"> </w:t>
      </w:r>
      <w:r w:rsidRPr="009A62FB">
        <w:rPr>
          <w:b w:val="0"/>
        </w:rPr>
        <w:t>to</w:t>
      </w:r>
      <w:r w:rsidRPr="009A62FB">
        <w:rPr>
          <w:b w:val="0"/>
          <w:spacing w:val="14"/>
        </w:rPr>
        <w:t xml:space="preserve"> </w:t>
      </w:r>
      <w:r w:rsidRPr="009A62FB">
        <w:rPr>
          <w:b w:val="0"/>
          <w:spacing w:val="1"/>
        </w:rPr>
        <w:t>d</w:t>
      </w:r>
      <w:r w:rsidRPr="009A62FB">
        <w:rPr>
          <w:b w:val="0"/>
        </w:rPr>
        <w:t>el</w:t>
      </w:r>
      <w:r w:rsidRPr="009A62FB">
        <w:rPr>
          <w:b w:val="0"/>
          <w:spacing w:val="-1"/>
        </w:rPr>
        <w:t>i</w:t>
      </w:r>
      <w:r w:rsidRPr="009A62FB">
        <w:rPr>
          <w:b w:val="0"/>
          <w:spacing w:val="1"/>
        </w:rPr>
        <w:t>v</w:t>
      </w:r>
      <w:r w:rsidRPr="009A62FB">
        <w:rPr>
          <w:b w:val="0"/>
        </w:rPr>
        <w:t>er</w:t>
      </w:r>
      <w:r w:rsidRPr="009A62FB">
        <w:rPr>
          <w:b w:val="0"/>
          <w:spacing w:val="14"/>
        </w:rPr>
        <w:t xml:space="preserve"> </w:t>
      </w:r>
      <w:r w:rsidRPr="009A62FB">
        <w:rPr>
          <w:b w:val="0"/>
        </w:rPr>
        <w:t>the</w:t>
      </w:r>
      <w:r w:rsidRPr="009A62FB">
        <w:rPr>
          <w:b w:val="0"/>
          <w:spacing w:val="12"/>
        </w:rPr>
        <w:t xml:space="preserve"> </w:t>
      </w:r>
      <w:r w:rsidRPr="009A62FB">
        <w:rPr>
          <w:b w:val="0"/>
          <w:spacing w:val="1"/>
        </w:rPr>
        <w:t>s</w:t>
      </w:r>
      <w:r w:rsidRPr="009A62FB">
        <w:rPr>
          <w:b w:val="0"/>
        </w:rPr>
        <w:t>e</w:t>
      </w:r>
      <w:r w:rsidRPr="009A62FB">
        <w:rPr>
          <w:b w:val="0"/>
          <w:spacing w:val="2"/>
        </w:rPr>
        <w:t>r</w:t>
      </w:r>
      <w:r w:rsidRPr="009A62FB">
        <w:rPr>
          <w:b w:val="0"/>
          <w:spacing w:val="-2"/>
        </w:rPr>
        <w:t>v</w:t>
      </w:r>
      <w:r w:rsidRPr="009A62FB">
        <w:rPr>
          <w:b w:val="0"/>
          <w:spacing w:val="-1"/>
        </w:rPr>
        <w:t>i</w:t>
      </w:r>
      <w:r w:rsidRPr="009A62FB">
        <w:rPr>
          <w:b w:val="0"/>
          <w:spacing w:val="1"/>
        </w:rPr>
        <w:t>ce</w:t>
      </w:r>
      <w:r w:rsidRPr="009A62FB">
        <w:rPr>
          <w:b w:val="0"/>
        </w:rPr>
        <w:t>,</w:t>
      </w:r>
      <w:r w:rsidRPr="009A62FB">
        <w:rPr>
          <w:b w:val="0"/>
          <w:spacing w:val="14"/>
        </w:rPr>
        <w:t xml:space="preserve"> </w:t>
      </w:r>
      <w:r w:rsidRPr="009A62FB">
        <w:rPr>
          <w:b w:val="0"/>
        </w:rPr>
        <w:t>the</w:t>
      </w:r>
      <w:r w:rsidRPr="009A62FB">
        <w:rPr>
          <w:b w:val="0"/>
          <w:spacing w:val="12"/>
        </w:rPr>
        <w:t xml:space="preserve"> </w:t>
      </w:r>
      <w:r w:rsidRPr="009A62FB">
        <w:rPr>
          <w:b w:val="0"/>
        </w:rPr>
        <w:t>C</w:t>
      </w:r>
      <w:r w:rsidRPr="009A62FB">
        <w:rPr>
          <w:b w:val="0"/>
          <w:spacing w:val="2"/>
        </w:rPr>
        <w:t>o</w:t>
      </w:r>
      <w:r w:rsidRPr="009A62FB">
        <w:rPr>
          <w:b w:val="0"/>
        </w:rPr>
        <w:t>u</w:t>
      </w:r>
      <w:r w:rsidRPr="009A62FB">
        <w:rPr>
          <w:b w:val="0"/>
          <w:spacing w:val="-1"/>
        </w:rPr>
        <w:t>n</w:t>
      </w:r>
      <w:r w:rsidRPr="009A62FB">
        <w:rPr>
          <w:b w:val="0"/>
          <w:spacing w:val="1"/>
        </w:rPr>
        <w:t>ci</w:t>
      </w:r>
      <w:r w:rsidRPr="009A62FB">
        <w:rPr>
          <w:b w:val="0"/>
        </w:rPr>
        <w:t>l</w:t>
      </w:r>
      <w:r w:rsidRPr="009A62FB">
        <w:rPr>
          <w:b w:val="0"/>
          <w:spacing w:val="13"/>
        </w:rPr>
        <w:t xml:space="preserve"> </w:t>
      </w:r>
      <w:r w:rsidRPr="009A62FB">
        <w:rPr>
          <w:b w:val="0"/>
          <w:spacing w:val="1"/>
        </w:rPr>
        <w:t>s</w:t>
      </w:r>
      <w:r w:rsidRPr="009A62FB">
        <w:rPr>
          <w:b w:val="0"/>
        </w:rPr>
        <w:t>h</w:t>
      </w:r>
      <w:r w:rsidRPr="009A62FB">
        <w:rPr>
          <w:b w:val="0"/>
          <w:spacing w:val="1"/>
        </w:rPr>
        <w:t>a</w:t>
      </w:r>
      <w:r w:rsidRPr="009A62FB">
        <w:rPr>
          <w:b w:val="0"/>
          <w:spacing w:val="-1"/>
        </w:rPr>
        <w:t>l</w:t>
      </w:r>
      <w:r w:rsidRPr="009A62FB">
        <w:rPr>
          <w:b w:val="0"/>
        </w:rPr>
        <w:t>l</w:t>
      </w:r>
      <w:r w:rsidRPr="009A62FB">
        <w:rPr>
          <w:b w:val="0"/>
          <w:spacing w:val="15"/>
        </w:rPr>
        <w:t xml:space="preserve"> </w:t>
      </w:r>
      <w:r w:rsidRPr="009A62FB">
        <w:rPr>
          <w:b w:val="0"/>
        </w:rPr>
        <w:t>d</w:t>
      </w:r>
      <w:r w:rsidRPr="009A62FB">
        <w:rPr>
          <w:b w:val="0"/>
          <w:spacing w:val="-1"/>
        </w:rPr>
        <w:t>e</w:t>
      </w:r>
      <w:r w:rsidRPr="009A62FB">
        <w:rPr>
          <w:b w:val="0"/>
        </w:rPr>
        <w:t>em</w:t>
      </w:r>
      <w:r w:rsidRPr="009A62FB">
        <w:rPr>
          <w:b w:val="0"/>
          <w:spacing w:val="17"/>
        </w:rPr>
        <w:t xml:space="preserve"> </w:t>
      </w:r>
      <w:r w:rsidRPr="009A62FB">
        <w:rPr>
          <w:b w:val="0"/>
        </w:rPr>
        <w:t>the</w:t>
      </w:r>
      <w:r w:rsidRPr="009A62FB">
        <w:rPr>
          <w:b w:val="0"/>
          <w:spacing w:val="13"/>
        </w:rPr>
        <w:t xml:space="preserve"> </w:t>
      </w:r>
      <w:r w:rsidRPr="009A62FB">
        <w:rPr>
          <w:b w:val="0"/>
          <w:spacing w:val="-1"/>
        </w:rPr>
        <w:t>P</w:t>
      </w:r>
      <w:r w:rsidRPr="009A62FB">
        <w:rPr>
          <w:b w:val="0"/>
        </w:rPr>
        <w:t>r</w:t>
      </w:r>
      <w:r w:rsidRPr="009A62FB">
        <w:rPr>
          <w:b w:val="0"/>
          <w:spacing w:val="1"/>
        </w:rPr>
        <w:t>o</w:t>
      </w:r>
      <w:r w:rsidRPr="009A62FB">
        <w:rPr>
          <w:b w:val="0"/>
          <w:spacing w:val="-2"/>
        </w:rPr>
        <w:t>v</w:t>
      </w:r>
      <w:r w:rsidRPr="009A62FB">
        <w:rPr>
          <w:b w:val="0"/>
          <w:spacing w:val="1"/>
        </w:rPr>
        <w:t>i</w:t>
      </w:r>
      <w:r w:rsidRPr="009A62FB">
        <w:rPr>
          <w:b w:val="0"/>
        </w:rPr>
        <w:t>d</w:t>
      </w:r>
      <w:r w:rsidRPr="009A62FB">
        <w:rPr>
          <w:b w:val="0"/>
          <w:spacing w:val="-1"/>
        </w:rPr>
        <w:t>e</w:t>
      </w:r>
      <w:r w:rsidRPr="009A62FB">
        <w:rPr>
          <w:b w:val="0"/>
        </w:rPr>
        <w:t>r</w:t>
      </w:r>
      <w:r w:rsidRPr="009A62FB">
        <w:rPr>
          <w:b w:val="0"/>
          <w:spacing w:val="14"/>
        </w:rPr>
        <w:t xml:space="preserve"> </w:t>
      </w:r>
      <w:r w:rsidRPr="009A62FB">
        <w:rPr>
          <w:b w:val="0"/>
        </w:rPr>
        <w:t>to</w:t>
      </w:r>
      <w:r w:rsidRPr="009A62FB">
        <w:rPr>
          <w:b w:val="0"/>
          <w:spacing w:val="13"/>
        </w:rPr>
        <w:t xml:space="preserve"> </w:t>
      </w:r>
      <w:r w:rsidRPr="009A62FB">
        <w:rPr>
          <w:b w:val="0"/>
          <w:spacing w:val="1"/>
        </w:rPr>
        <w:t>h</w:t>
      </w:r>
      <w:r w:rsidRPr="009A62FB">
        <w:rPr>
          <w:b w:val="0"/>
        </w:rPr>
        <w:t>ave</w:t>
      </w:r>
      <w:r w:rsidRPr="009A62FB">
        <w:rPr>
          <w:b w:val="0"/>
          <w:w w:val="99"/>
        </w:rPr>
        <w:t xml:space="preserve"> </w:t>
      </w:r>
      <w:r w:rsidRPr="009A62FB">
        <w:rPr>
          <w:b w:val="0"/>
          <w:spacing w:val="1"/>
        </w:rPr>
        <w:t>c</w:t>
      </w:r>
      <w:r w:rsidRPr="009A62FB">
        <w:rPr>
          <w:b w:val="0"/>
        </w:rPr>
        <w:t>o</w:t>
      </w:r>
      <w:r w:rsidRPr="009A62FB">
        <w:rPr>
          <w:b w:val="0"/>
          <w:spacing w:val="-1"/>
        </w:rPr>
        <w:t>n</w:t>
      </w:r>
      <w:r w:rsidRPr="009A62FB">
        <w:rPr>
          <w:b w:val="0"/>
          <w:spacing w:val="2"/>
        </w:rPr>
        <w:t>f</w:t>
      </w:r>
      <w:r w:rsidRPr="009A62FB">
        <w:rPr>
          <w:b w:val="0"/>
          <w:spacing w:val="-1"/>
        </w:rPr>
        <w:t>i</w:t>
      </w:r>
      <w:r w:rsidRPr="009A62FB">
        <w:rPr>
          <w:b w:val="0"/>
          <w:spacing w:val="-2"/>
        </w:rPr>
        <w:t>r</w:t>
      </w:r>
      <w:r w:rsidRPr="009A62FB">
        <w:rPr>
          <w:b w:val="0"/>
          <w:spacing w:val="4"/>
        </w:rPr>
        <w:t>m</w:t>
      </w:r>
      <w:r w:rsidRPr="009A62FB">
        <w:rPr>
          <w:b w:val="0"/>
        </w:rPr>
        <w:t>ed</w:t>
      </w:r>
      <w:r w:rsidRPr="009A62FB">
        <w:rPr>
          <w:b w:val="0"/>
          <w:spacing w:val="30"/>
        </w:rPr>
        <w:t xml:space="preserve"> </w:t>
      </w:r>
      <w:r w:rsidRPr="009A62FB">
        <w:rPr>
          <w:b w:val="0"/>
        </w:rPr>
        <w:t>th</w:t>
      </w:r>
      <w:r w:rsidRPr="009A62FB">
        <w:rPr>
          <w:b w:val="0"/>
          <w:spacing w:val="-1"/>
        </w:rPr>
        <w:t>a</w:t>
      </w:r>
      <w:r w:rsidRPr="009A62FB">
        <w:rPr>
          <w:b w:val="0"/>
        </w:rPr>
        <w:t>t</w:t>
      </w:r>
      <w:r w:rsidRPr="009A62FB">
        <w:rPr>
          <w:b w:val="0"/>
          <w:spacing w:val="30"/>
        </w:rPr>
        <w:t xml:space="preserve"> </w:t>
      </w:r>
      <w:r w:rsidRPr="009A62FB">
        <w:rPr>
          <w:b w:val="0"/>
        </w:rPr>
        <w:t>th</w:t>
      </w:r>
      <w:r w:rsidRPr="009A62FB">
        <w:rPr>
          <w:b w:val="0"/>
          <w:spacing w:val="3"/>
        </w:rPr>
        <w:t>e</w:t>
      </w:r>
      <w:r w:rsidRPr="009A62FB">
        <w:rPr>
          <w:b w:val="0"/>
        </w:rPr>
        <w:t>y</w:t>
      </w:r>
      <w:r w:rsidRPr="009A62FB">
        <w:rPr>
          <w:b w:val="0"/>
          <w:spacing w:val="29"/>
        </w:rPr>
        <w:t xml:space="preserve"> </w:t>
      </w:r>
      <w:r w:rsidRPr="009A62FB">
        <w:rPr>
          <w:b w:val="0"/>
        </w:rPr>
        <w:t>are</w:t>
      </w:r>
      <w:r w:rsidRPr="009A62FB">
        <w:rPr>
          <w:b w:val="0"/>
          <w:spacing w:val="33"/>
        </w:rPr>
        <w:t xml:space="preserve"> </w:t>
      </w:r>
      <w:r w:rsidRPr="009A62FB">
        <w:rPr>
          <w:b w:val="0"/>
          <w:spacing w:val="-1"/>
        </w:rPr>
        <w:t>i</w:t>
      </w:r>
      <w:r w:rsidRPr="009A62FB">
        <w:rPr>
          <w:b w:val="0"/>
          <w:spacing w:val="1"/>
        </w:rPr>
        <w:t>ns</w:t>
      </w:r>
      <w:r w:rsidRPr="009A62FB">
        <w:rPr>
          <w:b w:val="0"/>
        </w:rPr>
        <w:t>ured</w:t>
      </w:r>
      <w:r w:rsidRPr="009A62FB">
        <w:rPr>
          <w:b w:val="0"/>
          <w:spacing w:val="31"/>
        </w:rPr>
        <w:t xml:space="preserve"> </w:t>
      </w:r>
      <w:r w:rsidRPr="009A62FB">
        <w:rPr>
          <w:b w:val="0"/>
        </w:rPr>
        <w:t>to</w:t>
      </w:r>
      <w:r w:rsidRPr="009A62FB">
        <w:rPr>
          <w:b w:val="0"/>
          <w:spacing w:val="30"/>
        </w:rPr>
        <w:t xml:space="preserve"> </w:t>
      </w:r>
      <w:r w:rsidRPr="009A62FB">
        <w:rPr>
          <w:b w:val="0"/>
          <w:spacing w:val="1"/>
        </w:rPr>
        <w:t>c</w:t>
      </w:r>
      <w:r w:rsidRPr="009A62FB">
        <w:rPr>
          <w:b w:val="0"/>
        </w:rPr>
        <w:t>ar</w:t>
      </w:r>
      <w:r w:rsidRPr="009A62FB">
        <w:rPr>
          <w:b w:val="0"/>
          <w:spacing w:val="3"/>
        </w:rPr>
        <w:t>r</w:t>
      </w:r>
      <w:r w:rsidRPr="009A62FB">
        <w:rPr>
          <w:b w:val="0"/>
        </w:rPr>
        <w:t>y</w:t>
      </w:r>
      <w:r w:rsidRPr="009A62FB">
        <w:rPr>
          <w:b w:val="0"/>
          <w:spacing w:val="28"/>
        </w:rPr>
        <w:t xml:space="preserve"> </w:t>
      </w:r>
      <w:r w:rsidRPr="009A62FB">
        <w:rPr>
          <w:b w:val="0"/>
        </w:rPr>
        <w:t>o</w:t>
      </w:r>
      <w:r w:rsidRPr="009A62FB">
        <w:rPr>
          <w:b w:val="0"/>
          <w:spacing w:val="1"/>
        </w:rPr>
        <w:t>u</w:t>
      </w:r>
      <w:r w:rsidRPr="009A62FB">
        <w:rPr>
          <w:b w:val="0"/>
        </w:rPr>
        <w:t>t</w:t>
      </w:r>
      <w:r w:rsidRPr="009A62FB">
        <w:rPr>
          <w:b w:val="0"/>
          <w:spacing w:val="30"/>
        </w:rPr>
        <w:t xml:space="preserve"> </w:t>
      </w:r>
      <w:r w:rsidRPr="009A62FB">
        <w:rPr>
          <w:b w:val="0"/>
        </w:rPr>
        <w:t>all</w:t>
      </w:r>
      <w:r w:rsidRPr="009A62FB">
        <w:rPr>
          <w:b w:val="0"/>
          <w:spacing w:val="30"/>
        </w:rPr>
        <w:t xml:space="preserve"> </w:t>
      </w:r>
      <w:r w:rsidRPr="009A62FB">
        <w:rPr>
          <w:b w:val="0"/>
        </w:rPr>
        <w:t>the</w:t>
      </w:r>
      <w:r w:rsidRPr="009A62FB">
        <w:rPr>
          <w:b w:val="0"/>
          <w:spacing w:val="32"/>
        </w:rPr>
        <w:t xml:space="preserve"> </w:t>
      </w:r>
      <w:r w:rsidRPr="009A62FB">
        <w:rPr>
          <w:b w:val="0"/>
        </w:rPr>
        <w:t>tas</w:t>
      </w:r>
      <w:r w:rsidRPr="009A62FB">
        <w:rPr>
          <w:b w:val="0"/>
          <w:spacing w:val="3"/>
        </w:rPr>
        <w:t>k</w:t>
      </w:r>
      <w:r w:rsidRPr="009A62FB">
        <w:rPr>
          <w:b w:val="0"/>
        </w:rPr>
        <w:t>s</w:t>
      </w:r>
      <w:r w:rsidRPr="009A62FB">
        <w:rPr>
          <w:b w:val="0"/>
          <w:spacing w:val="30"/>
        </w:rPr>
        <w:t xml:space="preserve"> </w:t>
      </w:r>
      <w:r w:rsidRPr="009A62FB">
        <w:rPr>
          <w:b w:val="0"/>
        </w:rPr>
        <w:t>d</w:t>
      </w:r>
      <w:r w:rsidRPr="009A62FB">
        <w:rPr>
          <w:b w:val="0"/>
          <w:spacing w:val="-5"/>
        </w:rPr>
        <w:t>e</w:t>
      </w:r>
      <w:r w:rsidRPr="009A62FB">
        <w:rPr>
          <w:b w:val="0"/>
          <w:spacing w:val="4"/>
        </w:rPr>
        <w:t>m</w:t>
      </w:r>
      <w:r w:rsidRPr="009A62FB">
        <w:rPr>
          <w:b w:val="0"/>
        </w:rPr>
        <w:t>a</w:t>
      </w:r>
      <w:r w:rsidRPr="009A62FB">
        <w:rPr>
          <w:b w:val="0"/>
          <w:spacing w:val="-1"/>
        </w:rPr>
        <w:t>n</w:t>
      </w:r>
      <w:r w:rsidRPr="009A62FB">
        <w:rPr>
          <w:b w:val="0"/>
        </w:rPr>
        <w:t>d</w:t>
      </w:r>
      <w:r w:rsidRPr="009A62FB">
        <w:rPr>
          <w:b w:val="0"/>
          <w:spacing w:val="-1"/>
        </w:rPr>
        <w:t>e</w:t>
      </w:r>
      <w:r w:rsidRPr="009A62FB">
        <w:rPr>
          <w:b w:val="0"/>
        </w:rPr>
        <w:t>d</w:t>
      </w:r>
      <w:r w:rsidRPr="009A62FB">
        <w:rPr>
          <w:b w:val="0"/>
          <w:spacing w:val="30"/>
        </w:rPr>
        <w:t xml:space="preserve"> </w:t>
      </w:r>
      <w:r w:rsidRPr="009A62FB">
        <w:rPr>
          <w:b w:val="0"/>
          <w:spacing w:val="4"/>
        </w:rPr>
        <w:t>b</w:t>
      </w:r>
      <w:r w:rsidRPr="009A62FB">
        <w:rPr>
          <w:b w:val="0"/>
        </w:rPr>
        <w:t>y</w:t>
      </w:r>
      <w:r w:rsidRPr="009A62FB">
        <w:rPr>
          <w:b w:val="0"/>
          <w:spacing w:val="28"/>
        </w:rPr>
        <w:t xml:space="preserve"> </w:t>
      </w:r>
      <w:r w:rsidRPr="009A62FB">
        <w:rPr>
          <w:b w:val="0"/>
        </w:rPr>
        <w:t>t</w:t>
      </w:r>
      <w:r w:rsidRPr="009A62FB">
        <w:rPr>
          <w:b w:val="0"/>
          <w:spacing w:val="1"/>
        </w:rPr>
        <w:t>h</w:t>
      </w:r>
      <w:r w:rsidRPr="009A62FB">
        <w:rPr>
          <w:b w:val="0"/>
        </w:rPr>
        <w:t>e</w:t>
      </w:r>
      <w:r w:rsidRPr="009A62FB">
        <w:rPr>
          <w:b w:val="0"/>
          <w:spacing w:val="30"/>
        </w:rPr>
        <w:t xml:space="preserve"> </w:t>
      </w:r>
      <w:r w:rsidRPr="009A62FB">
        <w:rPr>
          <w:b w:val="0"/>
          <w:spacing w:val="1"/>
        </w:rPr>
        <w:t>s</w:t>
      </w:r>
      <w:r w:rsidRPr="009A62FB">
        <w:rPr>
          <w:b w:val="0"/>
        </w:rPr>
        <w:t>er</w:t>
      </w:r>
      <w:r w:rsidRPr="009A62FB">
        <w:rPr>
          <w:b w:val="0"/>
          <w:spacing w:val="-1"/>
        </w:rPr>
        <w:t>vi</w:t>
      </w:r>
      <w:r w:rsidRPr="009A62FB">
        <w:rPr>
          <w:b w:val="0"/>
          <w:spacing w:val="1"/>
        </w:rPr>
        <w:t>c</w:t>
      </w:r>
      <w:r w:rsidRPr="009A62FB">
        <w:rPr>
          <w:b w:val="0"/>
        </w:rPr>
        <w:t>e</w:t>
      </w:r>
      <w:r w:rsidRPr="009A62FB">
        <w:rPr>
          <w:b w:val="0"/>
          <w:spacing w:val="31"/>
        </w:rPr>
        <w:t xml:space="preserve"> </w:t>
      </w:r>
      <w:r w:rsidRPr="009A62FB">
        <w:rPr>
          <w:b w:val="0"/>
          <w:spacing w:val="1"/>
        </w:rPr>
        <w:t>a</w:t>
      </w:r>
      <w:r w:rsidRPr="009A62FB">
        <w:rPr>
          <w:b w:val="0"/>
        </w:rPr>
        <w:t>nd</w:t>
      </w:r>
      <w:r w:rsidRPr="009A62FB">
        <w:rPr>
          <w:b w:val="0"/>
          <w:spacing w:val="30"/>
        </w:rPr>
        <w:t xml:space="preserve"> </w:t>
      </w:r>
      <w:r w:rsidRPr="009A62FB">
        <w:rPr>
          <w:b w:val="0"/>
          <w:spacing w:val="2"/>
        </w:rPr>
        <w:t>t</w:t>
      </w:r>
      <w:r w:rsidRPr="009A62FB">
        <w:rPr>
          <w:b w:val="0"/>
        </w:rPr>
        <w:t>h</w:t>
      </w:r>
      <w:r w:rsidRPr="009A62FB">
        <w:rPr>
          <w:b w:val="0"/>
          <w:spacing w:val="-1"/>
        </w:rPr>
        <w:t>a</w:t>
      </w:r>
      <w:r w:rsidRPr="009A62FB">
        <w:rPr>
          <w:b w:val="0"/>
        </w:rPr>
        <w:t>t</w:t>
      </w:r>
      <w:r w:rsidRPr="009A62FB">
        <w:rPr>
          <w:b w:val="0"/>
          <w:spacing w:val="31"/>
        </w:rPr>
        <w:t xml:space="preserve"> </w:t>
      </w:r>
      <w:r w:rsidRPr="009A62FB">
        <w:rPr>
          <w:b w:val="0"/>
        </w:rPr>
        <w:t>t</w:t>
      </w:r>
      <w:r w:rsidRPr="009A62FB">
        <w:rPr>
          <w:b w:val="0"/>
          <w:spacing w:val="1"/>
        </w:rPr>
        <w:t>h</w:t>
      </w:r>
      <w:r w:rsidRPr="009A62FB">
        <w:rPr>
          <w:b w:val="0"/>
        </w:rPr>
        <w:t>e</w:t>
      </w:r>
      <w:r w:rsidRPr="009A62FB">
        <w:rPr>
          <w:b w:val="0"/>
          <w:w w:val="99"/>
        </w:rPr>
        <w:t xml:space="preserve"> </w:t>
      </w:r>
      <w:r w:rsidRPr="009A62FB">
        <w:rPr>
          <w:b w:val="0"/>
          <w:spacing w:val="-1"/>
        </w:rPr>
        <w:t>P</w:t>
      </w:r>
      <w:r w:rsidRPr="009A62FB">
        <w:rPr>
          <w:b w:val="0"/>
        </w:rPr>
        <w:t>rov</w:t>
      </w:r>
      <w:r w:rsidRPr="009A62FB">
        <w:rPr>
          <w:b w:val="0"/>
          <w:spacing w:val="-1"/>
        </w:rPr>
        <w:t>i</w:t>
      </w:r>
      <w:r w:rsidRPr="009A62FB">
        <w:rPr>
          <w:b w:val="0"/>
          <w:spacing w:val="1"/>
        </w:rPr>
        <w:t>d</w:t>
      </w:r>
      <w:r w:rsidRPr="009A62FB">
        <w:rPr>
          <w:b w:val="0"/>
        </w:rPr>
        <w:t>er</w:t>
      </w:r>
      <w:r w:rsidRPr="009A62FB">
        <w:rPr>
          <w:b w:val="0"/>
          <w:spacing w:val="-4"/>
        </w:rPr>
        <w:t xml:space="preserve"> </w:t>
      </w:r>
      <w:r w:rsidRPr="009A62FB">
        <w:rPr>
          <w:b w:val="0"/>
          <w:spacing w:val="-3"/>
        </w:rPr>
        <w:t>w</w:t>
      </w:r>
      <w:r w:rsidRPr="009A62FB">
        <w:rPr>
          <w:b w:val="0"/>
          <w:spacing w:val="1"/>
        </w:rPr>
        <w:t>i</w:t>
      </w:r>
      <w:r w:rsidRPr="009A62FB">
        <w:rPr>
          <w:b w:val="0"/>
          <w:spacing w:val="-1"/>
        </w:rPr>
        <w:t>l</w:t>
      </w:r>
      <w:r w:rsidRPr="009A62FB">
        <w:rPr>
          <w:b w:val="0"/>
        </w:rPr>
        <w:t>l</w:t>
      </w:r>
      <w:r w:rsidRPr="009A62FB">
        <w:rPr>
          <w:b w:val="0"/>
          <w:spacing w:val="-6"/>
        </w:rPr>
        <w:t xml:space="preserve"> </w:t>
      </w:r>
      <w:r w:rsidRPr="009A62FB">
        <w:rPr>
          <w:b w:val="0"/>
        </w:rPr>
        <w:t>as</w:t>
      </w:r>
      <w:r w:rsidRPr="009A62FB">
        <w:rPr>
          <w:b w:val="0"/>
          <w:spacing w:val="1"/>
        </w:rPr>
        <w:t>s</w:t>
      </w:r>
      <w:r w:rsidRPr="009A62FB">
        <w:rPr>
          <w:b w:val="0"/>
          <w:spacing w:val="-1"/>
        </w:rPr>
        <w:t>i</w:t>
      </w:r>
      <w:r w:rsidRPr="009A62FB">
        <w:rPr>
          <w:b w:val="0"/>
        </w:rPr>
        <w:t>gn</w:t>
      </w:r>
      <w:r w:rsidRPr="009A62FB">
        <w:rPr>
          <w:b w:val="0"/>
          <w:spacing w:val="-7"/>
        </w:rPr>
        <w:t xml:space="preserve"> </w:t>
      </w:r>
      <w:r w:rsidRPr="009A62FB">
        <w:rPr>
          <w:b w:val="0"/>
        </w:rPr>
        <w:t>s</w:t>
      </w:r>
      <w:r w:rsidRPr="009A62FB">
        <w:rPr>
          <w:b w:val="0"/>
          <w:spacing w:val="2"/>
        </w:rPr>
        <w:t>t</w:t>
      </w:r>
      <w:r w:rsidRPr="009A62FB">
        <w:rPr>
          <w:b w:val="0"/>
        </w:rPr>
        <w:t>a</w:t>
      </w:r>
      <w:r w:rsidRPr="009A62FB">
        <w:rPr>
          <w:b w:val="0"/>
          <w:spacing w:val="1"/>
        </w:rPr>
        <w:t>f</w:t>
      </w:r>
      <w:r w:rsidRPr="009A62FB">
        <w:rPr>
          <w:b w:val="0"/>
        </w:rPr>
        <w:t>f</w:t>
      </w:r>
      <w:r w:rsidRPr="009A62FB">
        <w:rPr>
          <w:b w:val="0"/>
          <w:spacing w:val="-4"/>
        </w:rPr>
        <w:t xml:space="preserve"> </w:t>
      </w:r>
      <w:r w:rsidRPr="009A62FB">
        <w:rPr>
          <w:b w:val="0"/>
        </w:rPr>
        <w:t>c</w:t>
      </w:r>
      <w:r w:rsidRPr="009A62FB">
        <w:rPr>
          <w:b w:val="0"/>
          <w:spacing w:val="-3"/>
        </w:rPr>
        <w:t>o</w:t>
      </w:r>
      <w:r w:rsidRPr="009A62FB">
        <w:rPr>
          <w:b w:val="0"/>
          <w:spacing w:val="4"/>
        </w:rPr>
        <w:t>m</w:t>
      </w:r>
      <w:r w:rsidRPr="009A62FB">
        <w:rPr>
          <w:b w:val="0"/>
        </w:rPr>
        <w:t>p</w:t>
      </w:r>
      <w:r w:rsidRPr="009A62FB">
        <w:rPr>
          <w:b w:val="0"/>
          <w:spacing w:val="-1"/>
        </w:rPr>
        <w:t>e</w:t>
      </w:r>
      <w:r w:rsidRPr="009A62FB">
        <w:rPr>
          <w:b w:val="0"/>
        </w:rPr>
        <w:t>te</w:t>
      </w:r>
      <w:r w:rsidRPr="009A62FB">
        <w:rPr>
          <w:b w:val="0"/>
          <w:spacing w:val="-1"/>
        </w:rPr>
        <w:t>n</w:t>
      </w:r>
      <w:r w:rsidRPr="009A62FB">
        <w:rPr>
          <w:b w:val="0"/>
        </w:rPr>
        <w:t>t</w:t>
      </w:r>
      <w:r w:rsidRPr="009A62FB">
        <w:rPr>
          <w:b w:val="0"/>
          <w:spacing w:val="-7"/>
        </w:rPr>
        <w:t xml:space="preserve"> </w:t>
      </w:r>
      <w:r w:rsidRPr="009A62FB">
        <w:rPr>
          <w:b w:val="0"/>
        </w:rPr>
        <w:t>to</w:t>
      </w:r>
      <w:r w:rsidRPr="009A62FB">
        <w:rPr>
          <w:b w:val="0"/>
          <w:spacing w:val="-7"/>
        </w:rPr>
        <w:t xml:space="preserve"> </w:t>
      </w:r>
      <w:r w:rsidRPr="009A62FB">
        <w:rPr>
          <w:b w:val="0"/>
          <w:spacing w:val="1"/>
        </w:rPr>
        <w:t>p</w:t>
      </w:r>
      <w:r w:rsidRPr="009A62FB">
        <w:rPr>
          <w:b w:val="0"/>
        </w:rPr>
        <w:t>er</w:t>
      </w:r>
      <w:r w:rsidRPr="009A62FB">
        <w:rPr>
          <w:b w:val="0"/>
          <w:spacing w:val="2"/>
        </w:rPr>
        <w:t>f</w:t>
      </w:r>
      <w:r w:rsidRPr="009A62FB">
        <w:rPr>
          <w:b w:val="0"/>
        </w:rPr>
        <w:t>o</w:t>
      </w:r>
      <w:r w:rsidRPr="009A62FB">
        <w:rPr>
          <w:b w:val="0"/>
          <w:spacing w:val="-2"/>
        </w:rPr>
        <w:t>r</w:t>
      </w:r>
      <w:r w:rsidRPr="009A62FB">
        <w:rPr>
          <w:b w:val="0"/>
        </w:rPr>
        <w:t>m</w:t>
      </w:r>
      <w:r w:rsidRPr="009A62FB">
        <w:rPr>
          <w:b w:val="0"/>
          <w:spacing w:val="-3"/>
        </w:rPr>
        <w:t xml:space="preserve"> </w:t>
      </w:r>
      <w:r w:rsidRPr="009A62FB">
        <w:rPr>
          <w:b w:val="0"/>
        </w:rPr>
        <w:t>t</w:t>
      </w:r>
      <w:r w:rsidRPr="009A62FB">
        <w:rPr>
          <w:b w:val="0"/>
          <w:spacing w:val="-1"/>
        </w:rPr>
        <w:t>h</w:t>
      </w:r>
      <w:r w:rsidRPr="009A62FB">
        <w:rPr>
          <w:b w:val="0"/>
        </w:rPr>
        <w:t>e</w:t>
      </w:r>
      <w:r w:rsidRPr="009A62FB">
        <w:rPr>
          <w:b w:val="0"/>
          <w:spacing w:val="-6"/>
        </w:rPr>
        <w:t xml:space="preserve"> </w:t>
      </w:r>
      <w:r w:rsidRPr="009A62FB">
        <w:rPr>
          <w:b w:val="0"/>
          <w:spacing w:val="-1"/>
        </w:rPr>
        <w:t>t</w:t>
      </w:r>
      <w:r w:rsidRPr="009A62FB">
        <w:rPr>
          <w:b w:val="0"/>
        </w:rPr>
        <w:t>as</w:t>
      </w:r>
      <w:r w:rsidRPr="009A62FB">
        <w:rPr>
          <w:b w:val="0"/>
          <w:spacing w:val="1"/>
        </w:rPr>
        <w:t>ks</w:t>
      </w:r>
      <w:r w:rsidRPr="009A62FB">
        <w:rPr>
          <w:b w:val="0"/>
        </w:rPr>
        <w:t>.</w:t>
      </w:r>
    </w:p>
    <w:p w14:paraId="18E32BC3" w14:textId="77777777" w:rsidR="009A62FB" w:rsidRPr="009A62FB" w:rsidRDefault="009A62FB" w:rsidP="009A62FB">
      <w:pPr>
        <w:spacing w:before="6" w:line="276" w:lineRule="auto"/>
      </w:pPr>
    </w:p>
    <w:p w14:paraId="5E129B80" w14:textId="77777777" w:rsidR="009A62FB" w:rsidRPr="009A62FB" w:rsidRDefault="009A62FB" w:rsidP="009A62FB">
      <w:pPr>
        <w:spacing w:line="276" w:lineRule="auto"/>
        <w:rPr>
          <w:b/>
          <w:bCs/>
        </w:rPr>
      </w:pPr>
      <w:r w:rsidRPr="009A62FB">
        <w:rPr>
          <w:b/>
          <w:spacing w:val="3"/>
        </w:rPr>
        <w:t>T</w:t>
      </w:r>
      <w:r w:rsidRPr="009A62FB">
        <w:rPr>
          <w:b/>
          <w:spacing w:val="-3"/>
        </w:rPr>
        <w:t>y</w:t>
      </w:r>
      <w:r w:rsidRPr="009A62FB">
        <w:rPr>
          <w:b/>
          <w:spacing w:val="3"/>
        </w:rPr>
        <w:t>p</w:t>
      </w:r>
      <w:r w:rsidRPr="009A62FB">
        <w:rPr>
          <w:b/>
        </w:rPr>
        <w:t>es</w:t>
      </w:r>
      <w:r w:rsidRPr="009A62FB">
        <w:rPr>
          <w:b/>
          <w:spacing w:val="-7"/>
        </w:rPr>
        <w:t xml:space="preserve"> </w:t>
      </w:r>
      <w:r w:rsidRPr="009A62FB">
        <w:rPr>
          <w:b/>
        </w:rPr>
        <w:t>of</w:t>
      </w:r>
      <w:r w:rsidRPr="009A62FB">
        <w:rPr>
          <w:b/>
          <w:spacing w:val="-7"/>
        </w:rPr>
        <w:t xml:space="preserve"> </w:t>
      </w:r>
      <w:r w:rsidRPr="009A62FB">
        <w:rPr>
          <w:b/>
        </w:rPr>
        <w:t>ins</w:t>
      </w:r>
      <w:r w:rsidRPr="009A62FB">
        <w:rPr>
          <w:b/>
          <w:spacing w:val="2"/>
        </w:rPr>
        <w:t>u</w:t>
      </w:r>
      <w:r w:rsidRPr="009A62FB">
        <w:rPr>
          <w:b/>
          <w:spacing w:val="-1"/>
        </w:rPr>
        <w:t>r</w:t>
      </w:r>
      <w:r w:rsidRPr="009A62FB">
        <w:rPr>
          <w:b/>
        </w:rPr>
        <w:t>an</w:t>
      </w:r>
      <w:r w:rsidRPr="009A62FB">
        <w:rPr>
          <w:b/>
          <w:spacing w:val="2"/>
        </w:rPr>
        <w:t>c</w:t>
      </w:r>
      <w:r w:rsidRPr="009A62FB">
        <w:rPr>
          <w:b/>
        </w:rPr>
        <w:t>es</w:t>
      </w:r>
      <w:r w:rsidRPr="009A62FB">
        <w:rPr>
          <w:b/>
          <w:spacing w:val="-7"/>
        </w:rPr>
        <w:t xml:space="preserve"> </w:t>
      </w:r>
      <w:r w:rsidRPr="009A62FB">
        <w:rPr>
          <w:b/>
          <w:spacing w:val="1"/>
        </w:rPr>
        <w:t>a</w:t>
      </w:r>
      <w:r w:rsidRPr="009A62FB">
        <w:rPr>
          <w:b/>
        </w:rPr>
        <w:t>nd</w:t>
      </w:r>
      <w:r w:rsidRPr="009A62FB">
        <w:rPr>
          <w:b/>
          <w:spacing w:val="-6"/>
        </w:rPr>
        <w:t xml:space="preserve"> </w:t>
      </w:r>
      <w:r w:rsidRPr="009A62FB">
        <w:rPr>
          <w:b/>
        </w:rPr>
        <w:t>l</w:t>
      </w:r>
      <w:r w:rsidRPr="009A62FB">
        <w:rPr>
          <w:b/>
          <w:spacing w:val="-1"/>
        </w:rPr>
        <w:t>e</w:t>
      </w:r>
      <w:r w:rsidRPr="009A62FB">
        <w:rPr>
          <w:b/>
          <w:spacing w:val="1"/>
        </w:rPr>
        <w:t>v</w:t>
      </w:r>
      <w:r w:rsidRPr="009A62FB">
        <w:rPr>
          <w:b/>
        </w:rPr>
        <w:t>els</w:t>
      </w:r>
      <w:r w:rsidRPr="009A62FB">
        <w:rPr>
          <w:b/>
          <w:spacing w:val="-7"/>
        </w:rPr>
        <w:t xml:space="preserve"> </w:t>
      </w:r>
      <w:r w:rsidRPr="009A62FB">
        <w:rPr>
          <w:b/>
        </w:rPr>
        <w:t>of</w:t>
      </w:r>
      <w:r w:rsidRPr="009A62FB">
        <w:rPr>
          <w:b/>
          <w:spacing w:val="-6"/>
        </w:rPr>
        <w:t xml:space="preserve"> </w:t>
      </w:r>
      <w:r w:rsidRPr="009A62FB">
        <w:rPr>
          <w:b/>
        </w:rPr>
        <w:t>co</w:t>
      </w:r>
      <w:r w:rsidRPr="009A62FB">
        <w:rPr>
          <w:b/>
          <w:spacing w:val="2"/>
        </w:rPr>
        <w:t>v</w:t>
      </w:r>
      <w:r w:rsidRPr="009A62FB">
        <w:rPr>
          <w:b/>
        </w:rPr>
        <w:t>er</w:t>
      </w:r>
      <w:r w:rsidRPr="009A62FB">
        <w:rPr>
          <w:b/>
          <w:spacing w:val="-6"/>
        </w:rPr>
        <w:t xml:space="preserve"> </w:t>
      </w:r>
      <w:r w:rsidRPr="009A62FB">
        <w:rPr>
          <w:b/>
          <w:spacing w:val="-1"/>
        </w:rPr>
        <w:t>r</w:t>
      </w:r>
      <w:r w:rsidRPr="009A62FB">
        <w:rPr>
          <w:b/>
        </w:rPr>
        <w:t>equi</w:t>
      </w:r>
      <w:r w:rsidRPr="009A62FB">
        <w:rPr>
          <w:b/>
          <w:spacing w:val="1"/>
        </w:rPr>
        <w:t>re</w:t>
      </w:r>
      <w:r w:rsidRPr="009A62FB">
        <w:rPr>
          <w:b/>
        </w:rPr>
        <w:t>d</w:t>
      </w:r>
    </w:p>
    <w:p w14:paraId="0AE4582B" w14:textId="77777777" w:rsidR="009A62FB" w:rsidRPr="009A62FB" w:rsidRDefault="009A62FB" w:rsidP="009A62FB">
      <w:pPr>
        <w:spacing w:before="13" w:line="276" w:lineRule="auto"/>
        <w:rPr>
          <w:b/>
        </w:rPr>
      </w:pPr>
    </w:p>
    <w:p w14:paraId="04A27F1D" w14:textId="2A43962E" w:rsidR="009A62FB" w:rsidRDefault="009A62FB" w:rsidP="009A62FB">
      <w:pPr>
        <w:pStyle w:val="BodyText"/>
        <w:numPr>
          <w:ilvl w:val="0"/>
          <w:numId w:val="49"/>
        </w:numPr>
        <w:spacing w:line="276" w:lineRule="auto"/>
        <w:ind w:left="720" w:firstLine="0"/>
        <w:jc w:val="left"/>
        <w:rPr>
          <w:b w:val="0"/>
        </w:rPr>
      </w:pPr>
      <w:r w:rsidRPr="009A62FB">
        <w:rPr>
          <w:b w:val="0"/>
        </w:rPr>
        <w:t>p</w:t>
      </w:r>
      <w:r w:rsidRPr="009A62FB">
        <w:rPr>
          <w:b w:val="0"/>
          <w:spacing w:val="-1"/>
        </w:rPr>
        <w:t>u</w:t>
      </w:r>
      <w:r w:rsidRPr="009A62FB">
        <w:rPr>
          <w:b w:val="0"/>
          <w:spacing w:val="1"/>
        </w:rPr>
        <w:t>b</w:t>
      </w:r>
      <w:r w:rsidRPr="009A62FB">
        <w:rPr>
          <w:b w:val="0"/>
          <w:spacing w:val="-1"/>
        </w:rPr>
        <w:t>li</w:t>
      </w:r>
      <w:r w:rsidRPr="009A62FB">
        <w:rPr>
          <w:b w:val="0"/>
        </w:rPr>
        <w:t>c</w:t>
      </w:r>
      <w:r w:rsidRPr="009A62FB">
        <w:rPr>
          <w:b w:val="0"/>
          <w:spacing w:val="40"/>
        </w:rPr>
        <w:t xml:space="preserve"> </w:t>
      </w:r>
      <w:r w:rsidRPr="009A62FB">
        <w:rPr>
          <w:b w:val="0"/>
          <w:spacing w:val="-1"/>
        </w:rPr>
        <w:t>li</w:t>
      </w:r>
      <w:r w:rsidRPr="009A62FB">
        <w:rPr>
          <w:b w:val="0"/>
          <w:spacing w:val="1"/>
        </w:rPr>
        <w:t>a</w:t>
      </w:r>
      <w:r w:rsidRPr="009A62FB">
        <w:rPr>
          <w:b w:val="0"/>
        </w:rPr>
        <w:t>bi</w:t>
      </w:r>
      <w:r w:rsidRPr="009A62FB">
        <w:rPr>
          <w:b w:val="0"/>
          <w:spacing w:val="-1"/>
        </w:rPr>
        <w:t>l</w:t>
      </w:r>
      <w:r w:rsidRPr="009A62FB">
        <w:rPr>
          <w:b w:val="0"/>
          <w:spacing w:val="1"/>
        </w:rPr>
        <w:t>i</w:t>
      </w:r>
      <w:r w:rsidRPr="009A62FB">
        <w:rPr>
          <w:b w:val="0"/>
          <w:spacing w:val="2"/>
        </w:rPr>
        <w:t>t</w:t>
      </w:r>
      <w:r w:rsidRPr="009A62FB">
        <w:rPr>
          <w:b w:val="0"/>
        </w:rPr>
        <w:t>y</w:t>
      </w:r>
      <w:r w:rsidRPr="009A62FB">
        <w:rPr>
          <w:b w:val="0"/>
          <w:spacing w:val="36"/>
        </w:rPr>
        <w:t xml:space="preserve"> </w:t>
      </w:r>
      <w:r w:rsidRPr="009A62FB">
        <w:rPr>
          <w:b w:val="0"/>
          <w:spacing w:val="-1"/>
        </w:rPr>
        <w:t>i</w:t>
      </w:r>
      <w:r w:rsidRPr="009A62FB">
        <w:rPr>
          <w:b w:val="0"/>
        </w:rPr>
        <w:t>nsur</w:t>
      </w:r>
      <w:r w:rsidRPr="009A62FB">
        <w:rPr>
          <w:b w:val="0"/>
          <w:spacing w:val="2"/>
        </w:rPr>
        <w:t>a</w:t>
      </w:r>
      <w:r w:rsidRPr="009A62FB">
        <w:rPr>
          <w:b w:val="0"/>
        </w:rPr>
        <w:t>nce</w:t>
      </w:r>
      <w:r w:rsidRPr="009A62FB">
        <w:rPr>
          <w:b w:val="0"/>
          <w:spacing w:val="40"/>
        </w:rPr>
        <w:t xml:space="preserve"> </w:t>
      </w:r>
      <w:r w:rsidRPr="009A62FB">
        <w:rPr>
          <w:b w:val="0"/>
        </w:rPr>
        <w:t>w</w:t>
      </w:r>
      <w:r w:rsidRPr="009A62FB">
        <w:rPr>
          <w:b w:val="0"/>
          <w:spacing w:val="-1"/>
        </w:rPr>
        <w:t>i</w:t>
      </w:r>
      <w:r w:rsidRPr="009A62FB">
        <w:rPr>
          <w:b w:val="0"/>
        </w:rPr>
        <w:t>th</w:t>
      </w:r>
      <w:r w:rsidRPr="009A62FB">
        <w:rPr>
          <w:b w:val="0"/>
          <w:spacing w:val="39"/>
        </w:rPr>
        <w:t xml:space="preserve"> </w:t>
      </w:r>
      <w:r w:rsidRPr="009A62FB">
        <w:rPr>
          <w:b w:val="0"/>
        </w:rPr>
        <w:t>a</w:t>
      </w:r>
      <w:r w:rsidRPr="009A62FB">
        <w:rPr>
          <w:b w:val="0"/>
          <w:spacing w:val="40"/>
        </w:rPr>
        <w:t xml:space="preserve"> </w:t>
      </w:r>
      <w:r w:rsidRPr="009A62FB">
        <w:rPr>
          <w:b w:val="0"/>
          <w:spacing w:val="-1"/>
        </w:rPr>
        <w:t>li</w:t>
      </w:r>
      <w:r w:rsidRPr="009A62FB">
        <w:rPr>
          <w:b w:val="0"/>
          <w:spacing w:val="4"/>
        </w:rPr>
        <w:t>m</w:t>
      </w:r>
      <w:r w:rsidRPr="009A62FB">
        <w:rPr>
          <w:b w:val="0"/>
          <w:spacing w:val="-1"/>
        </w:rPr>
        <w:t>i</w:t>
      </w:r>
      <w:r w:rsidRPr="009A62FB">
        <w:rPr>
          <w:b w:val="0"/>
        </w:rPr>
        <w:t>t</w:t>
      </w:r>
      <w:r w:rsidRPr="009A62FB">
        <w:rPr>
          <w:b w:val="0"/>
          <w:spacing w:val="37"/>
        </w:rPr>
        <w:t xml:space="preserve"> </w:t>
      </w:r>
      <w:r w:rsidRPr="009A62FB">
        <w:rPr>
          <w:b w:val="0"/>
        </w:rPr>
        <w:t>of</w:t>
      </w:r>
      <w:r w:rsidRPr="009A62FB">
        <w:rPr>
          <w:b w:val="0"/>
          <w:spacing w:val="39"/>
        </w:rPr>
        <w:t xml:space="preserve"> </w:t>
      </w:r>
      <w:r w:rsidRPr="009A62FB">
        <w:rPr>
          <w:b w:val="0"/>
          <w:spacing w:val="-1"/>
        </w:rPr>
        <w:t>i</w:t>
      </w:r>
      <w:r w:rsidRPr="009A62FB">
        <w:rPr>
          <w:b w:val="0"/>
          <w:spacing w:val="1"/>
        </w:rPr>
        <w:t>n</w:t>
      </w:r>
      <w:r w:rsidRPr="009A62FB">
        <w:rPr>
          <w:b w:val="0"/>
        </w:rPr>
        <w:t>d</w:t>
      </w:r>
      <w:r w:rsidRPr="009A62FB">
        <w:rPr>
          <w:b w:val="0"/>
          <w:spacing w:val="-1"/>
        </w:rPr>
        <w:t>e</w:t>
      </w:r>
      <w:r w:rsidRPr="009A62FB">
        <w:rPr>
          <w:b w:val="0"/>
          <w:spacing w:val="4"/>
        </w:rPr>
        <w:t>m</w:t>
      </w:r>
      <w:r w:rsidRPr="009A62FB">
        <w:rPr>
          <w:b w:val="0"/>
        </w:rPr>
        <w:t>n</w:t>
      </w:r>
      <w:r w:rsidRPr="009A62FB">
        <w:rPr>
          <w:b w:val="0"/>
          <w:spacing w:val="-2"/>
        </w:rPr>
        <w:t>i</w:t>
      </w:r>
      <w:r w:rsidRPr="009A62FB">
        <w:rPr>
          <w:b w:val="0"/>
          <w:spacing w:val="2"/>
        </w:rPr>
        <w:t>t</w:t>
      </w:r>
      <w:r w:rsidRPr="009A62FB">
        <w:rPr>
          <w:b w:val="0"/>
        </w:rPr>
        <w:t>y</w:t>
      </w:r>
      <w:r w:rsidRPr="009A62FB">
        <w:rPr>
          <w:b w:val="0"/>
          <w:spacing w:val="36"/>
        </w:rPr>
        <w:t xml:space="preserve"> </w:t>
      </w:r>
      <w:r w:rsidRPr="009A62FB">
        <w:rPr>
          <w:b w:val="0"/>
        </w:rPr>
        <w:t>of</w:t>
      </w:r>
      <w:r w:rsidRPr="009A62FB">
        <w:rPr>
          <w:b w:val="0"/>
          <w:spacing w:val="38"/>
        </w:rPr>
        <w:t xml:space="preserve"> </w:t>
      </w:r>
      <w:r w:rsidRPr="009A62FB">
        <w:rPr>
          <w:b w:val="0"/>
        </w:rPr>
        <w:t>n</w:t>
      </w:r>
      <w:r w:rsidRPr="009A62FB">
        <w:rPr>
          <w:b w:val="0"/>
          <w:spacing w:val="-1"/>
        </w:rPr>
        <w:t>o</w:t>
      </w:r>
      <w:r w:rsidRPr="009A62FB">
        <w:rPr>
          <w:b w:val="0"/>
        </w:rPr>
        <w:t>t</w:t>
      </w:r>
      <w:r w:rsidRPr="009A62FB">
        <w:rPr>
          <w:b w:val="0"/>
          <w:spacing w:val="40"/>
        </w:rPr>
        <w:t xml:space="preserve"> </w:t>
      </w:r>
      <w:r w:rsidRPr="009A62FB">
        <w:rPr>
          <w:b w:val="0"/>
          <w:spacing w:val="-1"/>
        </w:rPr>
        <w:t>l</w:t>
      </w:r>
      <w:r w:rsidRPr="009A62FB">
        <w:rPr>
          <w:b w:val="0"/>
        </w:rPr>
        <w:t>ess</w:t>
      </w:r>
      <w:r w:rsidRPr="009A62FB">
        <w:rPr>
          <w:b w:val="0"/>
          <w:spacing w:val="47"/>
        </w:rPr>
        <w:t xml:space="preserve"> </w:t>
      </w:r>
      <w:r w:rsidRPr="009A62FB">
        <w:rPr>
          <w:b w:val="0"/>
          <w:spacing w:val="2"/>
        </w:rPr>
        <w:t>t</w:t>
      </w:r>
      <w:r w:rsidRPr="009A62FB">
        <w:rPr>
          <w:b w:val="0"/>
        </w:rPr>
        <w:t>h</w:t>
      </w:r>
      <w:r w:rsidRPr="009A62FB">
        <w:rPr>
          <w:b w:val="0"/>
          <w:spacing w:val="-1"/>
        </w:rPr>
        <w:t>a</w:t>
      </w:r>
      <w:r w:rsidRPr="009A62FB">
        <w:rPr>
          <w:b w:val="0"/>
        </w:rPr>
        <w:t>n</w:t>
      </w:r>
      <w:r w:rsidRPr="009A62FB">
        <w:rPr>
          <w:b w:val="0"/>
          <w:spacing w:val="39"/>
        </w:rPr>
        <w:t xml:space="preserve"> </w:t>
      </w:r>
      <w:r w:rsidRPr="009A62FB">
        <w:rPr>
          <w:b w:val="0"/>
        </w:rPr>
        <w:t>£</w:t>
      </w:r>
      <w:r w:rsidRPr="009A62FB">
        <w:rPr>
          <w:b w:val="0"/>
          <w:spacing w:val="1"/>
        </w:rPr>
        <w:t>1</w:t>
      </w:r>
      <w:r w:rsidRPr="009A62FB">
        <w:rPr>
          <w:b w:val="0"/>
        </w:rPr>
        <w:t>0,</w:t>
      </w:r>
      <w:r w:rsidRPr="009A62FB">
        <w:rPr>
          <w:b w:val="0"/>
          <w:spacing w:val="-1"/>
        </w:rPr>
        <w:t>0</w:t>
      </w:r>
      <w:r w:rsidRPr="009A62FB">
        <w:rPr>
          <w:b w:val="0"/>
          <w:spacing w:val="1"/>
        </w:rPr>
        <w:t>0</w:t>
      </w:r>
      <w:r w:rsidRPr="009A62FB">
        <w:rPr>
          <w:b w:val="0"/>
        </w:rPr>
        <w:t>0,</w:t>
      </w:r>
      <w:r w:rsidRPr="009A62FB">
        <w:rPr>
          <w:b w:val="0"/>
          <w:spacing w:val="1"/>
        </w:rPr>
        <w:t>00</w:t>
      </w:r>
      <w:r w:rsidRPr="009A62FB">
        <w:rPr>
          <w:b w:val="0"/>
        </w:rPr>
        <w:t>0</w:t>
      </w:r>
      <w:r w:rsidRPr="009A62FB">
        <w:rPr>
          <w:b w:val="0"/>
          <w:spacing w:val="37"/>
        </w:rPr>
        <w:t xml:space="preserve"> </w:t>
      </w:r>
      <w:r w:rsidRPr="009A62FB">
        <w:rPr>
          <w:b w:val="0"/>
        </w:rPr>
        <w:t>i</w:t>
      </w:r>
      <w:r w:rsidRPr="009A62FB">
        <w:rPr>
          <w:b w:val="0"/>
          <w:w w:val="99"/>
        </w:rPr>
        <w:t xml:space="preserve"> </w:t>
      </w:r>
      <w:r w:rsidRPr="009A62FB">
        <w:rPr>
          <w:b w:val="0"/>
        </w:rPr>
        <w:t>re</w:t>
      </w:r>
      <w:r w:rsidRPr="009A62FB">
        <w:rPr>
          <w:b w:val="0"/>
          <w:spacing w:val="-2"/>
        </w:rPr>
        <w:t>l</w:t>
      </w:r>
      <w:r w:rsidRPr="009A62FB">
        <w:rPr>
          <w:b w:val="0"/>
        </w:rPr>
        <w:t>a</w:t>
      </w:r>
      <w:r w:rsidRPr="009A62FB">
        <w:rPr>
          <w:b w:val="0"/>
          <w:spacing w:val="1"/>
        </w:rPr>
        <w:t>t</w:t>
      </w:r>
      <w:r w:rsidRPr="009A62FB">
        <w:rPr>
          <w:b w:val="0"/>
          <w:spacing w:val="-1"/>
        </w:rPr>
        <w:t>i</w:t>
      </w:r>
      <w:r w:rsidRPr="009A62FB">
        <w:rPr>
          <w:b w:val="0"/>
        </w:rPr>
        <w:t>on</w:t>
      </w:r>
      <w:r>
        <w:rPr>
          <w:b w:val="0"/>
          <w:spacing w:val="-5"/>
        </w:rPr>
        <w:t xml:space="preserve"> </w:t>
      </w:r>
      <w:r w:rsidRPr="009A62FB">
        <w:rPr>
          <w:b w:val="0"/>
        </w:rPr>
        <w:t>to</w:t>
      </w:r>
      <w:r w:rsidRPr="009A62FB">
        <w:rPr>
          <w:b w:val="0"/>
          <w:spacing w:val="-5"/>
        </w:rPr>
        <w:t xml:space="preserve"> </w:t>
      </w:r>
      <w:r w:rsidRPr="009A62FB">
        <w:rPr>
          <w:b w:val="0"/>
          <w:spacing w:val="1"/>
        </w:rPr>
        <w:t>a</w:t>
      </w:r>
      <w:r w:rsidRPr="009A62FB">
        <w:rPr>
          <w:b w:val="0"/>
          <w:spacing w:val="4"/>
        </w:rPr>
        <w:t>n</w:t>
      </w:r>
      <w:r w:rsidRPr="009A62FB">
        <w:rPr>
          <w:b w:val="0"/>
        </w:rPr>
        <w:t>y</w:t>
      </w:r>
      <w:r w:rsidRPr="009A62FB">
        <w:rPr>
          <w:b w:val="0"/>
          <w:spacing w:val="-8"/>
        </w:rPr>
        <w:t xml:space="preserve"> </w:t>
      </w:r>
      <w:r w:rsidRPr="009A62FB">
        <w:rPr>
          <w:b w:val="0"/>
        </w:rPr>
        <w:t>o</w:t>
      </w:r>
      <w:r w:rsidRPr="009A62FB">
        <w:rPr>
          <w:b w:val="0"/>
          <w:spacing w:val="1"/>
        </w:rPr>
        <w:t>n</w:t>
      </w:r>
      <w:r w:rsidRPr="009A62FB">
        <w:rPr>
          <w:b w:val="0"/>
        </w:rPr>
        <w:t>e</w:t>
      </w:r>
      <w:r w:rsidRPr="009A62FB">
        <w:rPr>
          <w:b w:val="0"/>
          <w:spacing w:val="-5"/>
        </w:rPr>
        <w:t xml:space="preserve"> </w:t>
      </w:r>
      <w:r w:rsidRPr="009A62FB">
        <w:rPr>
          <w:b w:val="0"/>
        </w:rPr>
        <w:t>c</w:t>
      </w:r>
      <w:r w:rsidRPr="009A62FB">
        <w:rPr>
          <w:b w:val="0"/>
          <w:spacing w:val="-1"/>
        </w:rPr>
        <w:t>l</w:t>
      </w:r>
      <w:r w:rsidRPr="009A62FB">
        <w:rPr>
          <w:b w:val="0"/>
          <w:spacing w:val="1"/>
        </w:rPr>
        <w:t>a</w:t>
      </w:r>
      <w:r w:rsidRPr="009A62FB">
        <w:rPr>
          <w:b w:val="0"/>
          <w:spacing w:val="-1"/>
        </w:rPr>
        <w:t>i</w:t>
      </w:r>
      <w:r w:rsidRPr="009A62FB">
        <w:rPr>
          <w:b w:val="0"/>
        </w:rPr>
        <w:t>m</w:t>
      </w:r>
      <w:r w:rsidRPr="009A62FB">
        <w:rPr>
          <w:b w:val="0"/>
          <w:spacing w:val="-2"/>
        </w:rPr>
        <w:t xml:space="preserve"> </w:t>
      </w:r>
      <w:r w:rsidRPr="009A62FB">
        <w:rPr>
          <w:b w:val="0"/>
        </w:rPr>
        <w:t>or</w:t>
      </w:r>
      <w:r w:rsidRPr="009A62FB">
        <w:rPr>
          <w:b w:val="0"/>
          <w:spacing w:val="-5"/>
        </w:rPr>
        <w:t xml:space="preserve"> </w:t>
      </w:r>
      <w:r w:rsidRPr="009A62FB">
        <w:rPr>
          <w:b w:val="0"/>
          <w:spacing w:val="1"/>
        </w:rPr>
        <w:t>s</w:t>
      </w:r>
      <w:r w:rsidRPr="009A62FB">
        <w:rPr>
          <w:b w:val="0"/>
        </w:rPr>
        <w:t>eri</w:t>
      </w:r>
      <w:r w:rsidRPr="009A62FB">
        <w:rPr>
          <w:b w:val="0"/>
          <w:spacing w:val="-1"/>
        </w:rPr>
        <w:t>e</w:t>
      </w:r>
      <w:r w:rsidRPr="009A62FB">
        <w:rPr>
          <w:b w:val="0"/>
        </w:rPr>
        <w:t>s</w:t>
      </w:r>
      <w:r w:rsidRPr="009A62FB">
        <w:rPr>
          <w:b w:val="0"/>
          <w:spacing w:val="-5"/>
        </w:rPr>
        <w:t xml:space="preserve"> </w:t>
      </w:r>
      <w:r w:rsidRPr="009A62FB">
        <w:rPr>
          <w:b w:val="0"/>
        </w:rPr>
        <w:t>of</w:t>
      </w:r>
      <w:r w:rsidRPr="009A62FB">
        <w:rPr>
          <w:b w:val="0"/>
          <w:spacing w:val="-3"/>
        </w:rPr>
        <w:t xml:space="preserve"> </w:t>
      </w:r>
      <w:r w:rsidRPr="009A62FB">
        <w:rPr>
          <w:b w:val="0"/>
        </w:rPr>
        <w:t>c</w:t>
      </w:r>
      <w:r w:rsidRPr="009A62FB">
        <w:rPr>
          <w:b w:val="0"/>
          <w:spacing w:val="-1"/>
        </w:rPr>
        <w:t>l</w:t>
      </w:r>
      <w:r w:rsidRPr="009A62FB">
        <w:rPr>
          <w:b w:val="0"/>
        </w:rPr>
        <w:t>a</w:t>
      </w:r>
      <w:r w:rsidRPr="009A62FB">
        <w:rPr>
          <w:b w:val="0"/>
          <w:spacing w:val="-2"/>
        </w:rPr>
        <w:t>i</w:t>
      </w:r>
      <w:r w:rsidRPr="009A62FB">
        <w:rPr>
          <w:b w:val="0"/>
          <w:spacing w:val="4"/>
        </w:rPr>
        <w:t>m</w:t>
      </w:r>
      <w:r w:rsidRPr="009A62FB">
        <w:rPr>
          <w:b w:val="0"/>
          <w:spacing w:val="1"/>
        </w:rPr>
        <w:t>s</w:t>
      </w:r>
      <w:r w:rsidRPr="009A62FB">
        <w:rPr>
          <w:b w:val="0"/>
        </w:rPr>
        <w:t>;</w:t>
      </w:r>
    </w:p>
    <w:p w14:paraId="402C2F78" w14:textId="77777777" w:rsidR="009A62FB" w:rsidRDefault="009A62FB" w:rsidP="009A62FB">
      <w:pPr>
        <w:pStyle w:val="BodyText"/>
        <w:numPr>
          <w:ilvl w:val="0"/>
          <w:numId w:val="49"/>
        </w:numPr>
        <w:spacing w:line="276" w:lineRule="auto"/>
        <w:ind w:left="720" w:firstLine="0"/>
        <w:jc w:val="left"/>
        <w:rPr>
          <w:b w:val="0"/>
        </w:rPr>
      </w:pPr>
      <w:r w:rsidRPr="009A62FB">
        <w:rPr>
          <w:b w:val="0"/>
        </w:rPr>
        <w:t>e</w:t>
      </w:r>
      <w:r w:rsidRPr="009A62FB">
        <w:rPr>
          <w:b w:val="0"/>
          <w:spacing w:val="4"/>
        </w:rPr>
        <w:t>m</w:t>
      </w:r>
      <w:r w:rsidRPr="009A62FB">
        <w:rPr>
          <w:b w:val="0"/>
        </w:rPr>
        <w:t>p</w:t>
      </w:r>
      <w:r w:rsidRPr="009A62FB">
        <w:rPr>
          <w:b w:val="0"/>
          <w:spacing w:val="-2"/>
        </w:rPr>
        <w:t>l</w:t>
      </w:r>
      <w:r w:rsidRPr="009A62FB">
        <w:rPr>
          <w:b w:val="0"/>
          <w:spacing w:val="1"/>
        </w:rPr>
        <w:t>o</w:t>
      </w:r>
      <w:r w:rsidRPr="009A62FB">
        <w:rPr>
          <w:b w:val="0"/>
          <w:spacing w:val="-5"/>
        </w:rPr>
        <w:t>y</w:t>
      </w:r>
      <w:r w:rsidRPr="009A62FB">
        <w:rPr>
          <w:b w:val="0"/>
        </w:rPr>
        <w:t>er's</w:t>
      </w:r>
      <w:r w:rsidRPr="009A62FB">
        <w:rPr>
          <w:b w:val="0"/>
          <w:spacing w:val="-6"/>
        </w:rPr>
        <w:t xml:space="preserve"> </w:t>
      </w:r>
      <w:r w:rsidRPr="009A62FB">
        <w:rPr>
          <w:b w:val="0"/>
          <w:spacing w:val="1"/>
        </w:rPr>
        <w:t>l</w:t>
      </w:r>
      <w:r w:rsidRPr="009A62FB">
        <w:rPr>
          <w:b w:val="0"/>
          <w:spacing w:val="-1"/>
        </w:rPr>
        <w:t>i</w:t>
      </w:r>
      <w:r w:rsidRPr="009A62FB">
        <w:rPr>
          <w:b w:val="0"/>
        </w:rPr>
        <w:t>a</w:t>
      </w:r>
      <w:r w:rsidRPr="009A62FB">
        <w:rPr>
          <w:b w:val="0"/>
          <w:spacing w:val="1"/>
        </w:rPr>
        <w:t>b</w:t>
      </w:r>
      <w:r w:rsidRPr="009A62FB">
        <w:rPr>
          <w:b w:val="0"/>
          <w:spacing w:val="-1"/>
        </w:rPr>
        <w:t>i</w:t>
      </w:r>
      <w:r w:rsidRPr="009A62FB">
        <w:rPr>
          <w:b w:val="0"/>
          <w:spacing w:val="1"/>
        </w:rPr>
        <w:t>l</w:t>
      </w:r>
      <w:r w:rsidRPr="009A62FB">
        <w:rPr>
          <w:b w:val="0"/>
          <w:spacing w:val="-1"/>
        </w:rPr>
        <w:t>i</w:t>
      </w:r>
      <w:r w:rsidRPr="009A62FB">
        <w:rPr>
          <w:b w:val="0"/>
          <w:spacing w:val="4"/>
        </w:rPr>
        <w:t>t</w:t>
      </w:r>
      <w:r w:rsidRPr="009A62FB">
        <w:rPr>
          <w:b w:val="0"/>
        </w:rPr>
        <w:t>y</w:t>
      </w:r>
      <w:r w:rsidRPr="009A62FB">
        <w:rPr>
          <w:b w:val="0"/>
          <w:spacing w:val="-9"/>
        </w:rPr>
        <w:t xml:space="preserve"> </w:t>
      </w:r>
      <w:r w:rsidRPr="009A62FB">
        <w:rPr>
          <w:b w:val="0"/>
          <w:spacing w:val="1"/>
        </w:rPr>
        <w:t>i</w:t>
      </w:r>
      <w:r w:rsidRPr="009A62FB">
        <w:rPr>
          <w:b w:val="0"/>
        </w:rPr>
        <w:t>nsuran</w:t>
      </w:r>
      <w:r w:rsidRPr="009A62FB">
        <w:rPr>
          <w:b w:val="0"/>
          <w:spacing w:val="3"/>
        </w:rPr>
        <w:t>c</w:t>
      </w:r>
      <w:r w:rsidRPr="009A62FB">
        <w:rPr>
          <w:b w:val="0"/>
        </w:rPr>
        <w:t>e</w:t>
      </w:r>
      <w:r w:rsidRPr="009A62FB">
        <w:rPr>
          <w:b w:val="0"/>
          <w:spacing w:val="-5"/>
        </w:rPr>
        <w:t xml:space="preserve"> </w:t>
      </w:r>
      <w:r w:rsidRPr="009A62FB">
        <w:rPr>
          <w:b w:val="0"/>
          <w:spacing w:val="-3"/>
        </w:rPr>
        <w:t>w</w:t>
      </w:r>
      <w:r w:rsidRPr="009A62FB">
        <w:rPr>
          <w:b w:val="0"/>
          <w:spacing w:val="-1"/>
        </w:rPr>
        <w:t>i</w:t>
      </w:r>
      <w:r w:rsidRPr="009A62FB">
        <w:rPr>
          <w:b w:val="0"/>
          <w:spacing w:val="2"/>
        </w:rPr>
        <w:t>t</w:t>
      </w:r>
      <w:r w:rsidRPr="009A62FB">
        <w:rPr>
          <w:b w:val="0"/>
        </w:rPr>
        <w:t>h</w:t>
      </w:r>
      <w:r w:rsidRPr="009A62FB">
        <w:rPr>
          <w:b w:val="0"/>
          <w:spacing w:val="-6"/>
        </w:rPr>
        <w:t xml:space="preserve"> </w:t>
      </w:r>
      <w:r w:rsidRPr="009A62FB">
        <w:rPr>
          <w:b w:val="0"/>
        </w:rPr>
        <w:t>a</w:t>
      </w:r>
      <w:r w:rsidRPr="009A62FB">
        <w:rPr>
          <w:b w:val="0"/>
          <w:spacing w:val="-6"/>
        </w:rPr>
        <w:t xml:space="preserve"> </w:t>
      </w:r>
      <w:r w:rsidRPr="009A62FB">
        <w:rPr>
          <w:b w:val="0"/>
          <w:spacing w:val="-1"/>
        </w:rPr>
        <w:t>li</w:t>
      </w:r>
      <w:r w:rsidRPr="009A62FB">
        <w:rPr>
          <w:b w:val="0"/>
          <w:spacing w:val="4"/>
        </w:rPr>
        <w:t>m</w:t>
      </w:r>
      <w:r w:rsidRPr="009A62FB">
        <w:rPr>
          <w:b w:val="0"/>
          <w:spacing w:val="-1"/>
        </w:rPr>
        <w:t>i</w:t>
      </w:r>
      <w:r w:rsidRPr="009A62FB">
        <w:rPr>
          <w:b w:val="0"/>
        </w:rPr>
        <w:t>t</w:t>
      </w:r>
      <w:r w:rsidRPr="009A62FB">
        <w:rPr>
          <w:b w:val="0"/>
          <w:spacing w:val="-6"/>
        </w:rPr>
        <w:t xml:space="preserve"> </w:t>
      </w:r>
      <w:r w:rsidRPr="009A62FB">
        <w:rPr>
          <w:b w:val="0"/>
          <w:spacing w:val="-1"/>
        </w:rPr>
        <w:t>o</w:t>
      </w:r>
      <w:r w:rsidRPr="009A62FB">
        <w:rPr>
          <w:b w:val="0"/>
        </w:rPr>
        <w:t>f</w:t>
      </w:r>
      <w:r w:rsidRPr="009A62FB">
        <w:rPr>
          <w:b w:val="0"/>
          <w:spacing w:val="-5"/>
        </w:rPr>
        <w:t xml:space="preserve"> </w:t>
      </w:r>
      <w:r w:rsidRPr="009A62FB">
        <w:rPr>
          <w:b w:val="0"/>
          <w:spacing w:val="-2"/>
        </w:rPr>
        <w:t>i</w:t>
      </w:r>
      <w:r w:rsidRPr="009A62FB">
        <w:rPr>
          <w:b w:val="0"/>
          <w:spacing w:val="1"/>
        </w:rPr>
        <w:t>n</w:t>
      </w:r>
      <w:r w:rsidRPr="009A62FB">
        <w:rPr>
          <w:b w:val="0"/>
        </w:rPr>
        <w:t>d</w:t>
      </w:r>
      <w:r w:rsidRPr="009A62FB">
        <w:rPr>
          <w:b w:val="0"/>
          <w:spacing w:val="-1"/>
        </w:rPr>
        <w:t>e</w:t>
      </w:r>
      <w:r w:rsidRPr="009A62FB">
        <w:rPr>
          <w:b w:val="0"/>
          <w:spacing w:val="4"/>
        </w:rPr>
        <w:t>m</w:t>
      </w:r>
      <w:r w:rsidRPr="009A62FB">
        <w:rPr>
          <w:b w:val="0"/>
        </w:rPr>
        <w:t>n</w:t>
      </w:r>
      <w:r w:rsidRPr="009A62FB">
        <w:rPr>
          <w:b w:val="0"/>
          <w:spacing w:val="-2"/>
        </w:rPr>
        <w:t>i</w:t>
      </w:r>
      <w:r w:rsidRPr="009A62FB">
        <w:rPr>
          <w:b w:val="0"/>
          <w:spacing w:val="2"/>
        </w:rPr>
        <w:t>t</w:t>
      </w:r>
      <w:r w:rsidRPr="009A62FB">
        <w:rPr>
          <w:b w:val="0"/>
        </w:rPr>
        <w:t>y</w:t>
      </w:r>
      <w:r w:rsidRPr="009A62FB">
        <w:rPr>
          <w:b w:val="0"/>
          <w:spacing w:val="-9"/>
        </w:rPr>
        <w:t xml:space="preserve"> </w:t>
      </w:r>
      <w:r w:rsidRPr="009A62FB">
        <w:rPr>
          <w:b w:val="0"/>
          <w:spacing w:val="1"/>
        </w:rPr>
        <w:t>o</w:t>
      </w:r>
      <w:r w:rsidRPr="009A62FB">
        <w:rPr>
          <w:b w:val="0"/>
        </w:rPr>
        <w:t>f</w:t>
      </w:r>
      <w:r w:rsidRPr="009A62FB">
        <w:rPr>
          <w:b w:val="0"/>
          <w:spacing w:val="-4"/>
        </w:rPr>
        <w:t xml:space="preserve"> </w:t>
      </w:r>
      <w:r w:rsidRPr="009A62FB">
        <w:rPr>
          <w:b w:val="0"/>
        </w:rPr>
        <w:t>n</w:t>
      </w:r>
      <w:r w:rsidRPr="009A62FB">
        <w:rPr>
          <w:b w:val="0"/>
          <w:spacing w:val="-1"/>
        </w:rPr>
        <w:t>o</w:t>
      </w:r>
      <w:r w:rsidRPr="009A62FB">
        <w:rPr>
          <w:b w:val="0"/>
        </w:rPr>
        <w:t>t</w:t>
      </w:r>
      <w:r w:rsidRPr="009A62FB">
        <w:rPr>
          <w:b w:val="0"/>
          <w:spacing w:val="-7"/>
        </w:rPr>
        <w:t xml:space="preserve"> </w:t>
      </w:r>
      <w:r w:rsidRPr="009A62FB">
        <w:rPr>
          <w:b w:val="0"/>
          <w:spacing w:val="-2"/>
        </w:rPr>
        <w:t>l</w:t>
      </w:r>
      <w:r w:rsidRPr="009A62FB">
        <w:rPr>
          <w:b w:val="0"/>
        </w:rPr>
        <w:t>ess</w:t>
      </w:r>
      <w:r w:rsidRPr="009A62FB">
        <w:rPr>
          <w:b w:val="0"/>
          <w:spacing w:val="-5"/>
        </w:rPr>
        <w:t xml:space="preserve"> </w:t>
      </w:r>
      <w:r w:rsidRPr="009A62FB">
        <w:rPr>
          <w:b w:val="0"/>
        </w:rPr>
        <w:t>t</w:t>
      </w:r>
      <w:r w:rsidRPr="009A62FB">
        <w:rPr>
          <w:b w:val="0"/>
          <w:spacing w:val="1"/>
        </w:rPr>
        <w:t>h</w:t>
      </w:r>
      <w:r w:rsidRPr="009A62FB">
        <w:rPr>
          <w:b w:val="0"/>
        </w:rPr>
        <w:t>an</w:t>
      </w:r>
      <w:r w:rsidRPr="009A62FB">
        <w:rPr>
          <w:b w:val="0"/>
          <w:spacing w:val="-7"/>
        </w:rPr>
        <w:t xml:space="preserve"> </w:t>
      </w:r>
      <w:r w:rsidRPr="009A62FB">
        <w:rPr>
          <w:b w:val="0"/>
          <w:spacing w:val="1"/>
        </w:rPr>
        <w:t>£</w:t>
      </w:r>
      <w:r w:rsidRPr="009A62FB">
        <w:rPr>
          <w:b w:val="0"/>
        </w:rPr>
        <w:t>1</w:t>
      </w:r>
      <w:r w:rsidRPr="009A62FB">
        <w:rPr>
          <w:b w:val="0"/>
          <w:spacing w:val="-1"/>
        </w:rPr>
        <w:t>0</w:t>
      </w:r>
      <w:r w:rsidRPr="009A62FB">
        <w:rPr>
          <w:b w:val="0"/>
          <w:spacing w:val="2"/>
        </w:rPr>
        <w:t>,</w:t>
      </w:r>
      <w:r w:rsidRPr="009A62FB">
        <w:rPr>
          <w:b w:val="0"/>
        </w:rPr>
        <w:t>0</w:t>
      </w:r>
      <w:r w:rsidRPr="009A62FB">
        <w:rPr>
          <w:b w:val="0"/>
          <w:spacing w:val="-1"/>
        </w:rPr>
        <w:t>0</w:t>
      </w:r>
      <w:r w:rsidRPr="009A62FB">
        <w:rPr>
          <w:b w:val="0"/>
        </w:rPr>
        <w:t>0</w:t>
      </w:r>
      <w:r w:rsidRPr="009A62FB">
        <w:rPr>
          <w:b w:val="0"/>
          <w:spacing w:val="1"/>
        </w:rPr>
        <w:t>,</w:t>
      </w:r>
      <w:r w:rsidRPr="009A62FB">
        <w:rPr>
          <w:b w:val="0"/>
        </w:rPr>
        <w:t>0</w:t>
      </w:r>
      <w:r w:rsidRPr="009A62FB">
        <w:rPr>
          <w:b w:val="0"/>
          <w:spacing w:val="-1"/>
        </w:rPr>
        <w:t>0</w:t>
      </w:r>
      <w:r w:rsidRPr="009A62FB">
        <w:rPr>
          <w:b w:val="0"/>
          <w:spacing w:val="1"/>
        </w:rPr>
        <w:t>0</w:t>
      </w:r>
      <w:r w:rsidRPr="009A62FB">
        <w:rPr>
          <w:b w:val="0"/>
        </w:rPr>
        <w:t>;</w:t>
      </w:r>
    </w:p>
    <w:p w14:paraId="45E467AD" w14:textId="3C08FF05" w:rsidR="009A62FB" w:rsidRPr="009A62FB" w:rsidRDefault="009A62FB" w:rsidP="009A62FB">
      <w:pPr>
        <w:pStyle w:val="BodyText"/>
        <w:numPr>
          <w:ilvl w:val="0"/>
          <w:numId w:val="49"/>
        </w:numPr>
        <w:spacing w:line="276" w:lineRule="auto"/>
        <w:ind w:left="720" w:firstLine="0"/>
        <w:jc w:val="left"/>
        <w:rPr>
          <w:b w:val="0"/>
        </w:rPr>
      </w:pPr>
      <w:r w:rsidRPr="009A62FB">
        <w:rPr>
          <w:b w:val="0"/>
        </w:rPr>
        <w:t>pro</w:t>
      </w:r>
      <w:r w:rsidRPr="009A62FB">
        <w:rPr>
          <w:b w:val="0"/>
          <w:spacing w:val="2"/>
        </w:rPr>
        <w:t>f</w:t>
      </w:r>
      <w:r w:rsidRPr="009A62FB">
        <w:rPr>
          <w:b w:val="0"/>
        </w:rPr>
        <w:t>es</w:t>
      </w:r>
      <w:r w:rsidRPr="009A62FB">
        <w:rPr>
          <w:b w:val="0"/>
          <w:spacing w:val="1"/>
        </w:rPr>
        <w:t>s</w:t>
      </w:r>
      <w:r w:rsidRPr="009A62FB">
        <w:rPr>
          <w:b w:val="0"/>
          <w:spacing w:val="-1"/>
        </w:rPr>
        <w:t>i</w:t>
      </w:r>
      <w:r w:rsidRPr="009A62FB">
        <w:rPr>
          <w:b w:val="0"/>
        </w:rPr>
        <w:t>o</w:t>
      </w:r>
      <w:r w:rsidRPr="009A62FB">
        <w:rPr>
          <w:b w:val="0"/>
          <w:spacing w:val="-1"/>
        </w:rPr>
        <w:t>n</w:t>
      </w:r>
      <w:r w:rsidRPr="009A62FB">
        <w:rPr>
          <w:b w:val="0"/>
        </w:rPr>
        <w:t xml:space="preserve">al </w:t>
      </w:r>
      <w:r w:rsidRPr="009A62FB">
        <w:rPr>
          <w:b w:val="0"/>
          <w:spacing w:val="42"/>
        </w:rPr>
        <w:t xml:space="preserve"> </w:t>
      </w:r>
      <w:r w:rsidRPr="009A62FB">
        <w:rPr>
          <w:b w:val="0"/>
          <w:spacing w:val="-1"/>
        </w:rPr>
        <w:t>i</w:t>
      </w:r>
      <w:r w:rsidRPr="009A62FB">
        <w:rPr>
          <w:b w:val="0"/>
          <w:spacing w:val="1"/>
        </w:rPr>
        <w:t>n</w:t>
      </w:r>
      <w:r w:rsidRPr="009A62FB">
        <w:rPr>
          <w:b w:val="0"/>
        </w:rPr>
        <w:t>d</w:t>
      </w:r>
      <w:r w:rsidRPr="009A62FB">
        <w:rPr>
          <w:b w:val="0"/>
          <w:spacing w:val="-1"/>
        </w:rPr>
        <w:t>e</w:t>
      </w:r>
      <w:r w:rsidRPr="009A62FB">
        <w:rPr>
          <w:b w:val="0"/>
          <w:spacing w:val="4"/>
        </w:rPr>
        <w:t>m</w:t>
      </w:r>
      <w:r w:rsidRPr="009A62FB">
        <w:rPr>
          <w:b w:val="0"/>
        </w:rPr>
        <w:t>n</w:t>
      </w:r>
      <w:r w:rsidRPr="009A62FB">
        <w:rPr>
          <w:b w:val="0"/>
          <w:spacing w:val="-2"/>
        </w:rPr>
        <w:t>i</w:t>
      </w:r>
      <w:r w:rsidRPr="009A62FB">
        <w:rPr>
          <w:b w:val="0"/>
          <w:spacing w:val="2"/>
        </w:rPr>
        <w:t>t</w:t>
      </w:r>
      <w:r w:rsidRPr="009A62FB">
        <w:rPr>
          <w:b w:val="0"/>
        </w:rPr>
        <w:t xml:space="preserve">y </w:t>
      </w:r>
      <w:r w:rsidRPr="009A62FB">
        <w:rPr>
          <w:b w:val="0"/>
          <w:spacing w:val="40"/>
        </w:rPr>
        <w:t xml:space="preserve"> </w:t>
      </w:r>
      <w:r w:rsidRPr="009A62FB">
        <w:rPr>
          <w:b w:val="0"/>
          <w:spacing w:val="-1"/>
        </w:rPr>
        <w:t>i</w:t>
      </w:r>
      <w:r w:rsidRPr="009A62FB">
        <w:rPr>
          <w:b w:val="0"/>
          <w:spacing w:val="1"/>
        </w:rPr>
        <w:t>ns</w:t>
      </w:r>
      <w:r w:rsidRPr="009A62FB">
        <w:rPr>
          <w:b w:val="0"/>
        </w:rPr>
        <w:t xml:space="preserve">urance </w:t>
      </w:r>
      <w:r w:rsidRPr="009A62FB">
        <w:rPr>
          <w:b w:val="0"/>
          <w:spacing w:val="43"/>
        </w:rPr>
        <w:t xml:space="preserve"> </w:t>
      </w:r>
      <w:r w:rsidRPr="009A62FB">
        <w:rPr>
          <w:b w:val="0"/>
          <w:spacing w:val="-3"/>
        </w:rPr>
        <w:t>w</w:t>
      </w:r>
      <w:r w:rsidRPr="009A62FB">
        <w:rPr>
          <w:b w:val="0"/>
          <w:spacing w:val="-1"/>
        </w:rPr>
        <w:t>i</w:t>
      </w:r>
      <w:r w:rsidRPr="009A62FB">
        <w:rPr>
          <w:b w:val="0"/>
          <w:spacing w:val="2"/>
        </w:rPr>
        <w:t>t</w:t>
      </w:r>
      <w:r w:rsidRPr="009A62FB">
        <w:rPr>
          <w:b w:val="0"/>
        </w:rPr>
        <w:t xml:space="preserve">h </w:t>
      </w:r>
      <w:r w:rsidRPr="009A62FB">
        <w:rPr>
          <w:b w:val="0"/>
          <w:spacing w:val="41"/>
        </w:rPr>
        <w:t xml:space="preserve"> </w:t>
      </w:r>
      <w:r w:rsidRPr="009A62FB">
        <w:rPr>
          <w:b w:val="0"/>
        </w:rPr>
        <w:t xml:space="preserve">a </w:t>
      </w:r>
      <w:r w:rsidRPr="009A62FB">
        <w:rPr>
          <w:b w:val="0"/>
          <w:spacing w:val="43"/>
        </w:rPr>
        <w:t xml:space="preserve"> </w:t>
      </w:r>
      <w:r w:rsidRPr="009A62FB">
        <w:rPr>
          <w:b w:val="0"/>
          <w:spacing w:val="-1"/>
        </w:rPr>
        <w:t>li</w:t>
      </w:r>
      <w:r w:rsidRPr="009A62FB">
        <w:rPr>
          <w:b w:val="0"/>
          <w:spacing w:val="4"/>
        </w:rPr>
        <w:t>m</w:t>
      </w:r>
      <w:r w:rsidRPr="009A62FB">
        <w:rPr>
          <w:b w:val="0"/>
          <w:spacing w:val="-1"/>
        </w:rPr>
        <w:t>i</w:t>
      </w:r>
      <w:r w:rsidRPr="009A62FB">
        <w:rPr>
          <w:b w:val="0"/>
        </w:rPr>
        <w:t xml:space="preserve">t </w:t>
      </w:r>
      <w:r w:rsidRPr="009A62FB">
        <w:rPr>
          <w:b w:val="0"/>
          <w:spacing w:val="41"/>
        </w:rPr>
        <w:t xml:space="preserve"> </w:t>
      </w:r>
      <w:r w:rsidRPr="009A62FB">
        <w:rPr>
          <w:b w:val="0"/>
        </w:rPr>
        <w:t xml:space="preserve">of </w:t>
      </w:r>
      <w:r w:rsidRPr="009A62FB">
        <w:rPr>
          <w:b w:val="0"/>
          <w:spacing w:val="43"/>
        </w:rPr>
        <w:t xml:space="preserve"> </w:t>
      </w:r>
      <w:r w:rsidRPr="009A62FB">
        <w:rPr>
          <w:b w:val="0"/>
          <w:spacing w:val="-1"/>
        </w:rPr>
        <w:t>i</w:t>
      </w:r>
      <w:r w:rsidRPr="009A62FB">
        <w:rPr>
          <w:b w:val="0"/>
        </w:rPr>
        <w:t>n</w:t>
      </w:r>
      <w:r w:rsidRPr="009A62FB">
        <w:rPr>
          <w:b w:val="0"/>
          <w:spacing w:val="1"/>
        </w:rPr>
        <w:t>d</w:t>
      </w:r>
      <w:r w:rsidRPr="009A62FB">
        <w:rPr>
          <w:b w:val="0"/>
        </w:rPr>
        <w:t>e</w:t>
      </w:r>
      <w:r w:rsidRPr="009A62FB">
        <w:rPr>
          <w:b w:val="0"/>
          <w:spacing w:val="4"/>
        </w:rPr>
        <w:t>m</w:t>
      </w:r>
      <w:r w:rsidRPr="009A62FB">
        <w:rPr>
          <w:b w:val="0"/>
        </w:rPr>
        <w:t>n</w:t>
      </w:r>
      <w:r w:rsidRPr="009A62FB">
        <w:rPr>
          <w:b w:val="0"/>
          <w:spacing w:val="-2"/>
        </w:rPr>
        <w:t>i</w:t>
      </w:r>
      <w:r w:rsidRPr="009A62FB">
        <w:rPr>
          <w:b w:val="0"/>
          <w:spacing w:val="2"/>
        </w:rPr>
        <w:t>t</w:t>
      </w:r>
      <w:r w:rsidRPr="009A62FB">
        <w:rPr>
          <w:b w:val="0"/>
        </w:rPr>
        <w:t xml:space="preserve">y </w:t>
      </w:r>
      <w:r w:rsidRPr="009A62FB">
        <w:rPr>
          <w:b w:val="0"/>
          <w:spacing w:val="37"/>
        </w:rPr>
        <w:t xml:space="preserve"> </w:t>
      </w:r>
      <w:r w:rsidRPr="009A62FB">
        <w:rPr>
          <w:b w:val="0"/>
        </w:rPr>
        <w:t xml:space="preserve">of </w:t>
      </w:r>
      <w:r w:rsidRPr="009A62FB">
        <w:rPr>
          <w:b w:val="0"/>
          <w:spacing w:val="42"/>
        </w:rPr>
        <w:t xml:space="preserve"> </w:t>
      </w:r>
      <w:r w:rsidRPr="009A62FB">
        <w:rPr>
          <w:b w:val="0"/>
        </w:rPr>
        <w:t>n</w:t>
      </w:r>
      <w:r w:rsidRPr="009A62FB">
        <w:rPr>
          <w:b w:val="0"/>
          <w:spacing w:val="-1"/>
        </w:rPr>
        <w:t>o</w:t>
      </w:r>
      <w:r w:rsidRPr="009A62FB">
        <w:rPr>
          <w:b w:val="0"/>
        </w:rPr>
        <w:t xml:space="preserve">t </w:t>
      </w:r>
      <w:r w:rsidRPr="009A62FB">
        <w:rPr>
          <w:b w:val="0"/>
          <w:spacing w:val="44"/>
        </w:rPr>
        <w:t xml:space="preserve"> </w:t>
      </w:r>
      <w:r w:rsidRPr="009A62FB">
        <w:rPr>
          <w:b w:val="0"/>
          <w:spacing w:val="-1"/>
        </w:rPr>
        <w:t>l</w:t>
      </w:r>
      <w:r w:rsidRPr="009A62FB">
        <w:rPr>
          <w:b w:val="0"/>
        </w:rPr>
        <w:t xml:space="preserve">ess </w:t>
      </w:r>
      <w:r w:rsidRPr="009A62FB">
        <w:rPr>
          <w:b w:val="0"/>
          <w:spacing w:val="44"/>
        </w:rPr>
        <w:t xml:space="preserve"> </w:t>
      </w:r>
      <w:r w:rsidRPr="009A62FB">
        <w:rPr>
          <w:b w:val="0"/>
        </w:rPr>
        <w:t>th</w:t>
      </w:r>
      <w:r w:rsidRPr="009A62FB">
        <w:rPr>
          <w:b w:val="0"/>
          <w:spacing w:val="-1"/>
        </w:rPr>
        <w:t>a</w:t>
      </w:r>
      <w:r w:rsidRPr="009A62FB">
        <w:rPr>
          <w:b w:val="0"/>
        </w:rPr>
        <w:t>n</w:t>
      </w:r>
    </w:p>
    <w:p w14:paraId="2A6E1257" w14:textId="77777777" w:rsidR="009A62FB" w:rsidRDefault="009A62FB" w:rsidP="009A62FB">
      <w:pPr>
        <w:pStyle w:val="BodyText"/>
        <w:spacing w:line="276" w:lineRule="auto"/>
        <w:ind w:left="1378" w:right="108"/>
        <w:jc w:val="left"/>
        <w:rPr>
          <w:b w:val="0"/>
        </w:rPr>
      </w:pPr>
      <w:r w:rsidRPr="009A62FB">
        <w:rPr>
          <w:b w:val="0"/>
        </w:rPr>
        <w:t>£</w:t>
      </w:r>
      <w:r w:rsidRPr="009A62FB">
        <w:rPr>
          <w:b w:val="0"/>
          <w:spacing w:val="-1"/>
        </w:rPr>
        <w:t>1</w:t>
      </w:r>
      <w:r w:rsidRPr="009A62FB">
        <w:rPr>
          <w:b w:val="0"/>
        </w:rPr>
        <w:t>0</w:t>
      </w:r>
      <w:r w:rsidRPr="009A62FB">
        <w:rPr>
          <w:b w:val="0"/>
          <w:spacing w:val="1"/>
        </w:rPr>
        <w:t>,</w:t>
      </w:r>
      <w:r w:rsidRPr="009A62FB">
        <w:rPr>
          <w:b w:val="0"/>
        </w:rPr>
        <w:t>0</w:t>
      </w:r>
      <w:r w:rsidRPr="009A62FB">
        <w:rPr>
          <w:b w:val="0"/>
          <w:spacing w:val="-1"/>
        </w:rPr>
        <w:t>0</w:t>
      </w:r>
      <w:r w:rsidRPr="009A62FB">
        <w:rPr>
          <w:b w:val="0"/>
        </w:rPr>
        <w:t>0</w:t>
      </w:r>
      <w:r w:rsidRPr="009A62FB">
        <w:rPr>
          <w:b w:val="0"/>
          <w:spacing w:val="1"/>
        </w:rPr>
        <w:t>,</w:t>
      </w:r>
      <w:r w:rsidRPr="009A62FB">
        <w:rPr>
          <w:b w:val="0"/>
        </w:rPr>
        <w:t>0</w:t>
      </w:r>
      <w:r w:rsidRPr="009A62FB">
        <w:rPr>
          <w:b w:val="0"/>
          <w:spacing w:val="-1"/>
        </w:rPr>
        <w:t>0</w:t>
      </w:r>
      <w:r w:rsidRPr="009A62FB">
        <w:rPr>
          <w:b w:val="0"/>
        </w:rPr>
        <w:t>0</w:t>
      </w:r>
      <w:r w:rsidRPr="009A62FB">
        <w:rPr>
          <w:b w:val="0"/>
          <w:spacing w:val="10"/>
        </w:rPr>
        <w:t xml:space="preserve"> </w:t>
      </w:r>
      <w:r w:rsidRPr="009A62FB">
        <w:rPr>
          <w:b w:val="0"/>
          <w:spacing w:val="-1"/>
        </w:rPr>
        <w:t>i</w:t>
      </w:r>
      <w:r w:rsidRPr="009A62FB">
        <w:rPr>
          <w:b w:val="0"/>
        </w:rPr>
        <w:t>n</w:t>
      </w:r>
      <w:r w:rsidRPr="009A62FB">
        <w:rPr>
          <w:b w:val="0"/>
          <w:spacing w:val="9"/>
        </w:rPr>
        <w:t xml:space="preserve"> </w:t>
      </w:r>
      <w:r w:rsidRPr="009A62FB">
        <w:rPr>
          <w:b w:val="0"/>
        </w:rPr>
        <w:t>relation</w:t>
      </w:r>
      <w:r w:rsidRPr="009A62FB">
        <w:rPr>
          <w:b w:val="0"/>
          <w:spacing w:val="11"/>
        </w:rPr>
        <w:t xml:space="preserve"> </w:t>
      </w:r>
      <w:r w:rsidRPr="009A62FB">
        <w:rPr>
          <w:b w:val="0"/>
        </w:rPr>
        <w:t>to</w:t>
      </w:r>
      <w:r w:rsidRPr="009A62FB">
        <w:rPr>
          <w:b w:val="0"/>
          <w:spacing w:val="11"/>
        </w:rPr>
        <w:t xml:space="preserve"> </w:t>
      </w:r>
      <w:r w:rsidRPr="009A62FB">
        <w:rPr>
          <w:b w:val="0"/>
        </w:rPr>
        <w:t>a</w:t>
      </w:r>
      <w:r w:rsidRPr="009A62FB">
        <w:rPr>
          <w:b w:val="0"/>
          <w:spacing w:val="1"/>
        </w:rPr>
        <w:t>n</w:t>
      </w:r>
      <w:r w:rsidRPr="009A62FB">
        <w:rPr>
          <w:b w:val="0"/>
        </w:rPr>
        <w:t>y</w:t>
      </w:r>
      <w:r w:rsidRPr="009A62FB">
        <w:rPr>
          <w:b w:val="0"/>
          <w:spacing w:val="6"/>
        </w:rPr>
        <w:t xml:space="preserve"> </w:t>
      </w:r>
      <w:r w:rsidRPr="009A62FB">
        <w:rPr>
          <w:b w:val="0"/>
          <w:spacing w:val="1"/>
        </w:rPr>
        <w:t>o</w:t>
      </w:r>
      <w:r w:rsidRPr="009A62FB">
        <w:rPr>
          <w:b w:val="0"/>
        </w:rPr>
        <w:t>ne</w:t>
      </w:r>
      <w:r w:rsidRPr="009A62FB">
        <w:rPr>
          <w:b w:val="0"/>
          <w:spacing w:val="8"/>
        </w:rPr>
        <w:t xml:space="preserve"> </w:t>
      </w:r>
      <w:r w:rsidRPr="009A62FB">
        <w:rPr>
          <w:b w:val="0"/>
          <w:spacing w:val="1"/>
        </w:rPr>
        <w:t>c</w:t>
      </w:r>
      <w:r w:rsidRPr="009A62FB">
        <w:rPr>
          <w:b w:val="0"/>
          <w:spacing w:val="-1"/>
        </w:rPr>
        <w:t>l</w:t>
      </w:r>
      <w:r w:rsidRPr="009A62FB">
        <w:rPr>
          <w:b w:val="0"/>
          <w:spacing w:val="1"/>
        </w:rPr>
        <w:t>a</w:t>
      </w:r>
      <w:r w:rsidRPr="009A62FB">
        <w:rPr>
          <w:b w:val="0"/>
          <w:spacing w:val="-1"/>
        </w:rPr>
        <w:t>i</w:t>
      </w:r>
      <w:r w:rsidRPr="009A62FB">
        <w:rPr>
          <w:b w:val="0"/>
        </w:rPr>
        <w:t>m</w:t>
      </w:r>
      <w:r w:rsidRPr="009A62FB">
        <w:rPr>
          <w:b w:val="0"/>
          <w:spacing w:val="13"/>
        </w:rPr>
        <w:t xml:space="preserve"> </w:t>
      </w:r>
      <w:r w:rsidRPr="009A62FB">
        <w:rPr>
          <w:b w:val="0"/>
        </w:rPr>
        <w:t>or</w:t>
      </w:r>
      <w:r w:rsidRPr="009A62FB">
        <w:rPr>
          <w:b w:val="0"/>
          <w:spacing w:val="9"/>
        </w:rPr>
        <w:t xml:space="preserve"> </w:t>
      </w:r>
      <w:r w:rsidRPr="009A62FB">
        <w:rPr>
          <w:b w:val="0"/>
          <w:spacing w:val="1"/>
        </w:rPr>
        <w:t>s</w:t>
      </w:r>
      <w:r w:rsidRPr="009A62FB">
        <w:rPr>
          <w:b w:val="0"/>
        </w:rPr>
        <w:t>eri</w:t>
      </w:r>
      <w:r w:rsidRPr="009A62FB">
        <w:rPr>
          <w:b w:val="0"/>
          <w:spacing w:val="-1"/>
        </w:rPr>
        <w:t>e</w:t>
      </w:r>
      <w:r w:rsidRPr="009A62FB">
        <w:rPr>
          <w:b w:val="0"/>
        </w:rPr>
        <w:t>s</w:t>
      </w:r>
      <w:r w:rsidRPr="009A62FB">
        <w:rPr>
          <w:b w:val="0"/>
          <w:spacing w:val="10"/>
        </w:rPr>
        <w:t xml:space="preserve"> </w:t>
      </w:r>
      <w:r w:rsidRPr="009A62FB">
        <w:rPr>
          <w:b w:val="0"/>
          <w:spacing w:val="-3"/>
        </w:rPr>
        <w:t>o</w:t>
      </w:r>
      <w:r w:rsidRPr="009A62FB">
        <w:rPr>
          <w:b w:val="0"/>
        </w:rPr>
        <w:t>f</w:t>
      </w:r>
      <w:r w:rsidRPr="009A62FB">
        <w:rPr>
          <w:b w:val="0"/>
          <w:spacing w:val="9"/>
        </w:rPr>
        <w:t xml:space="preserve"> </w:t>
      </w:r>
      <w:r w:rsidRPr="009A62FB">
        <w:rPr>
          <w:b w:val="0"/>
          <w:spacing w:val="1"/>
        </w:rPr>
        <w:t>c</w:t>
      </w:r>
      <w:r w:rsidRPr="009A62FB">
        <w:rPr>
          <w:b w:val="0"/>
          <w:spacing w:val="-1"/>
        </w:rPr>
        <w:t>l</w:t>
      </w:r>
      <w:r w:rsidRPr="009A62FB">
        <w:rPr>
          <w:b w:val="0"/>
        </w:rPr>
        <w:t>a</w:t>
      </w:r>
      <w:r w:rsidRPr="009A62FB">
        <w:rPr>
          <w:b w:val="0"/>
          <w:spacing w:val="-2"/>
        </w:rPr>
        <w:t>i</w:t>
      </w:r>
      <w:r w:rsidRPr="009A62FB">
        <w:rPr>
          <w:b w:val="0"/>
          <w:spacing w:val="4"/>
        </w:rPr>
        <w:t>m</w:t>
      </w:r>
      <w:r w:rsidRPr="009A62FB">
        <w:rPr>
          <w:b w:val="0"/>
        </w:rPr>
        <w:t>s</w:t>
      </w:r>
      <w:r w:rsidRPr="009A62FB">
        <w:rPr>
          <w:b w:val="0"/>
          <w:spacing w:val="10"/>
        </w:rPr>
        <w:t xml:space="preserve"> </w:t>
      </w:r>
      <w:r w:rsidRPr="009A62FB">
        <w:rPr>
          <w:b w:val="0"/>
        </w:rPr>
        <w:t>a</w:t>
      </w:r>
      <w:r w:rsidRPr="009A62FB">
        <w:rPr>
          <w:b w:val="0"/>
          <w:spacing w:val="-1"/>
        </w:rPr>
        <w:t>n</w:t>
      </w:r>
      <w:r w:rsidRPr="009A62FB">
        <w:rPr>
          <w:b w:val="0"/>
        </w:rPr>
        <w:t>d</w:t>
      </w:r>
      <w:r w:rsidRPr="009A62FB">
        <w:rPr>
          <w:b w:val="0"/>
          <w:spacing w:val="9"/>
        </w:rPr>
        <w:t xml:space="preserve"> </w:t>
      </w:r>
      <w:r w:rsidRPr="009A62FB">
        <w:rPr>
          <w:b w:val="0"/>
          <w:spacing w:val="1"/>
        </w:rPr>
        <w:t>s</w:t>
      </w:r>
      <w:r w:rsidRPr="009A62FB">
        <w:rPr>
          <w:b w:val="0"/>
        </w:rPr>
        <w:t>h</w:t>
      </w:r>
      <w:r w:rsidRPr="009A62FB">
        <w:rPr>
          <w:b w:val="0"/>
          <w:spacing w:val="-1"/>
        </w:rPr>
        <w:t>al</w:t>
      </w:r>
      <w:r w:rsidRPr="009A62FB">
        <w:rPr>
          <w:b w:val="0"/>
        </w:rPr>
        <w:t>l</w:t>
      </w:r>
      <w:r w:rsidRPr="009A62FB">
        <w:rPr>
          <w:b w:val="0"/>
          <w:spacing w:val="8"/>
        </w:rPr>
        <w:t xml:space="preserve"> </w:t>
      </w:r>
      <w:r w:rsidRPr="009A62FB">
        <w:rPr>
          <w:b w:val="0"/>
        </w:rPr>
        <w:t>e</w:t>
      </w:r>
      <w:r w:rsidRPr="009A62FB">
        <w:rPr>
          <w:b w:val="0"/>
          <w:spacing w:val="-1"/>
        </w:rPr>
        <w:t>n</w:t>
      </w:r>
      <w:r w:rsidRPr="009A62FB">
        <w:rPr>
          <w:b w:val="0"/>
          <w:spacing w:val="1"/>
        </w:rPr>
        <w:t>s</w:t>
      </w:r>
      <w:r w:rsidRPr="009A62FB">
        <w:rPr>
          <w:b w:val="0"/>
        </w:rPr>
        <w:t>u</w:t>
      </w:r>
      <w:r w:rsidRPr="009A62FB">
        <w:rPr>
          <w:b w:val="0"/>
          <w:spacing w:val="2"/>
        </w:rPr>
        <w:t>r</w:t>
      </w:r>
      <w:r w:rsidRPr="009A62FB">
        <w:rPr>
          <w:b w:val="0"/>
        </w:rPr>
        <w:t>e</w:t>
      </w:r>
      <w:r w:rsidRPr="009A62FB">
        <w:rPr>
          <w:b w:val="0"/>
          <w:spacing w:val="9"/>
        </w:rPr>
        <w:t xml:space="preserve"> </w:t>
      </w:r>
      <w:r w:rsidRPr="009A62FB">
        <w:rPr>
          <w:b w:val="0"/>
        </w:rPr>
        <w:t>t</w:t>
      </w:r>
      <w:r w:rsidRPr="009A62FB">
        <w:rPr>
          <w:b w:val="0"/>
          <w:spacing w:val="1"/>
        </w:rPr>
        <w:t>h</w:t>
      </w:r>
      <w:r w:rsidRPr="009A62FB">
        <w:rPr>
          <w:b w:val="0"/>
        </w:rPr>
        <w:t>at</w:t>
      </w:r>
      <w:r w:rsidRPr="009A62FB">
        <w:rPr>
          <w:b w:val="0"/>
          <w:spacing w:val="9"/>
        </w:rPr>
        <w:t xml:space="preserve"> </w:t>
      </w:r>
      <w:r w:rsidRPr="009A62FB">
        <w:rPr>
          <w:b w:val="0"/>
        </w:rPr>
        <w:t>all</w:t>
      </w:r>
      <w:r w:rsidRPr="009A62FB">
        <w:rPr>
          <w:b w:val="0"/>
          <w:w w:val="99"/>
        </w:rPr>
        <w:t xml:space="preserve"> </w:t>
      </w:r>
      <w:r w:rsidRPr="009A62FB">
        <w:rPr>
          <w:b w:val="0"/>
        </w:rPr>
        <w:t>pro</w:t>
      </w:r>
      <w:r w:rsidRPr="009A62FB">
        <w:rPr>
          <w:b w:val="0"/>
          <w:spacing w:val="2"/>
        </w:rPr>
        <w:t>f</w:t>
      </w:r>
      <w:r w:rsidRPr="009A62FB">
        <w:rPr>
          <w:b w:val="0"/>
        </w:rPr>
        <w:t>es</w:t>
      </w:r>
      <w:r w:rsidRPr="009A62FB">
        <w:rPr>
          <w:b w:val="0"/>
          <w:spacing w:val="1"/>
        </w:rPr>
        <w:t>s</w:t>
      </w:r>
      <w:r w:rsidRPr="009A62FB">
        <w:rPr>
          <w:b w:val="0"/>
          <w:spacing w:val="-1"/>
        </w:rPr>
        <w:t>i</w:t>
      </w:r>
      <w:r w:rsidRPr="009A62FB">
        <w:rPr>
          <w:b w:val="0"/>
        </w:rPr>
        <w:t>o</w:t>
      </w:r>
      <w:r w:rsidRPr="009A62FB">
        <w:rPr>
          <w:b w:val="0"/>
          <w:spacing w:val="-1"/>
        </w:rPr>
        <w:t>n</w:t>
      </w:r>
      <w:r w:rsidRPr="009A62FB">
        <w:rPr>
          <w:b w:val="0"/>
        </w:rPr>
        <w:t>al</w:t>
      </w:r>
      <w:r w:rsidRPr="009A62FB">
        <w:rPr>
          <w:b w:val="0"/>
          <w:spacing w:val="-5"/>
        </w:rPr>
        <w:t xml:space="preserve"> </w:t>
      </w:r>
      <w:r w:rsidRPr="009A62FB">
        <w:rPr>
          <w:b w:val="0"/>
          <w:spacing w:val="1"/>
        </w:rPr>
        <w:t>co</w:t>
      </w:r>
      <w:r w:rsidRPr="009A62FB">
        <w:rPr>
          <w:b w:val="0"/>
        </w:rPr>
        <w:t>nsu</w:t>
      </w:r>
      <w:r w:rsidRPr="009A62FB">
        <w:rPr>
          <w:b w:val="0"/>
          <w:spacing w:val="-2"/>
        </w:rPr>
        <w:t>l</w:t>
      </w:r>
      <w:r w:rsidRPr="009A62FB">
        <w:rPr>
          <w:b w:val="0"/>
          <w:spacing w:val="2"/>
        </w:rPr>
        <w:t>t</w:t>
      </w:r>
      <w:r w:rsidRPr="009A62FB">
        <w:rPr>
          <w:b w:val="0"/>
        </w:rPr>
        <w:t>a</w:t>
      </w:r>
      <w:r w:rsidRPr="009A62FB">
        <w:rPr>
          <w:b w:val="0"/>
          <w:spacing w:val="-1"/>
        </w:rPr>
        <w:t>n</w:t>
      </w:r>
      <w:r w:rsidRPr="009A62FB">
        <w:rPr>
          <w:b w:val="0"/>
        </w:rPr>
        <w:t>ts</w:t>
      </w:r>
      <w:r w:rsidRPr="009A62FB">
        <w:rPr>
          <w:b w:val="0"/>
          <w:spacing w:val="-2"/>
        </w:rPr>
        <w:t xml:space="preserve"> </w:t>
      </w:r>
      <w:r w:rsidRPr="009A62FB">
        <w:rPr>
          <w:b w:val="0"/>
          <w:spacing w:val="1"/>
        </w:rPr>
        <w:t>an</w:t>
      </w:r>
      <w:r w:rsidRPr="009A62FB">
        <w:rPr>
          <w:b w:val="0"/>
        </w:rPr>
        <w:t>d</w:t>
      </w:r>
      <w:r w:rsidRPr="009A62FB">
        <w:rPr>
          <w:b w:val="0"/>
          <w:spacing w:val="-3"/>
        </w:rPr>
        <w:t xml:space="preserve"> </w:t>
      </w:r>
      <w:r w:rsidRPr="009A62FB">
        <w:rPr>
          <w:b w:val="0"/>
          <w:spacing w:val="1"/>
        </w:rPr>
        <w:t>s</w:t>
      </w:r>
      <w:r w:rsidRPr="009A62FB">
        <w:rPr>
          <w:b w:val="0"/>
        </w:rPr>
        <w:t>u</w:t>
      </w:r>
      <w:r w:rsidRPr="009A62FB">
        <w:rPr>
          <w:b w:val="0"/>
          <w:spacing w:val="3"/>
        </w:rPr>
        <w:t>b</w:t>
      </w:r>
      <w:r w:rsidRPr="009A62FB">
        <w:rPr>
          <w:b w:val="0"/>
        </w:rPr>
        <w:t>-</w:t>
      </w:r>
      <w:r w:rsidRPr="009A62FB">
        <w:rPr>
          <w:b w:val="0"/>
          <w:spacing w:val="1"/>
        </w:rPr>
        <w:t>c</w:t>
      </w:r>
      <w:r w:rsidRPr="009A62FB">
        <w:rPr>
          <w:b w:val="0"/>
        </w:rPr>
        <w:t>o</w:t>
      </w:r>
      <w:r w:rsidRPr="009A62FB">
        <w:rPr>
          <w:b w:val="0"/>
          <w:spacing w:val="-1"/>
        </w:rPr>
        <w:t>n</w:t>
      </w:r>
      <w:r w:rsidRPr="009A62FB">
        <w:rPr>
          <w:b w:val="0"/>
        </w:rPr>
        <w:t>tractors</w:t>
      </w:r>
      <w:r w:rsidRPr="009A62FB">
        <w:rPr>
          <w:b w:val="0"/>
          <w:spacing w:val="-2"/>
        </w:rPr>
        <w:t xml:space="preserve"> </w:t>
      </w:r>
      <w:r w:rsidRPr="009A62FB">
        <w:rPr>
          <w:b w:val="0"/>
          <w:spacing w:val="1"/>
        </w:rPr>
        <w:t>i</w:t>
      </w:r>
      <w:r w:rsidRPr="009A62FB">
        <w:rPr>
          <w:b w:val="0"/>
        </w:rPr>
        <w:t>nvol</w:t>
      </w:r>
      <w:r w:rsidRPr="009A62FB">
        <w:rPr>
          <w:b w:val="0"/>
          <w:spacing w:val="-2"/>
        </w:rPr>
        <w:t>v</w:t>
      </w:r>
      <w:r w:rsidRPr="009A62FB">
        <w:rPr>
          <w:b w:val="0"/>
        </w:rPr>
        <w:t>ed</w:t>
      </w:r>
      <w:r w:rsidRPr="009A62FB">
        <w:rPr>
          <w:b w:val="0"/>
          <w:spacing w:val="-1"/>
        </w:rPr>
        <w:t xml:space="preserve"> </w:t>
      </w:r>
      <w:r w:rsidRPr="009A62FB">
        <w:rPr>
          <w:b w:val="0"/>
          <w:spacing w:val="1"/>
        </w:rPr>
        <w:t>i</w:t>
      </w:r>
      <w:r w:rsidRPr="009A62FB">
        <w:rPr>
          <w:b w:val="0"/>
        </w:rPr>
        <w:t>n</w:t>
      </w:r>
      <w:r w:rsidRPr="009A62FB">
        <w:rPr>
          <w:b w:val="0"/>
          <w:spacing w:val="-3"/>
        </w:rPr>
        <w:t xml:space="preserve"> </w:t>
      </w:r>
      <w:r w:rsidRPr="009A62FB">
        <w:rPr>
          <w:b w:val="0"/>
        </w:rPr>
        <w:t>the</w:t>
      </w:r>
      <w:r w:rsidRPr="009A62FB">
        <w:rPr>
          <w:b w:val="0"/>
          <w:spacing w:val="-2"/>
        </w:rPr>
        <w:t xml:space="preserve"> </w:t>
      </w:r>
      <w:r w:rsidRPr="009A62FB">
        <w:rPr>
          <w:b w:val="0"/>
        </w:rPr>
        <w:t>pro</w:t>
      </w:r>
      <w:r w:rsidRPr="009A62FB">
        <w:rPr>
          <w:b w:val="0"/>
          <w:spacing w:val="1"/>
        </w:rPr>
        <w:t>v</w:t>
      </w:r>
      <w:r w:rsidRPr="009A62FB">
        <w:rPr>
          <w:b w:val="0"/>
          <w:spacing w:val="-1"/>
        </w:rPr>
        <w:t>i</w:t>
      </w:r>
      <w:r w:rsidRPr="009A62FB">
        <w:rPr>
          <w:b w:val="0"/>
          <w:spacing w:val="1"/>
        </w:rPr>
        <w:t>s</w:t>
      </w:r>
      <w:r w:rsidRPr="009A62FB">
        <w:rPr>
          <w:b w:val="0"/>
          <w:spacing w:val="-1"/>
        </w:rPr>
        <w:t>i</w:t>
      </w:r>
      <w:r w:rsidRPr="009A62FB">
        <w:rPr>
          <w:b w:val="0"/>
          <w:spacing w:val="1"/>
        </w:rPr>
        <w:t>o</w:t>
      </w:r>
      <w:r w:rsidRPr="009A62FB">
        <w:rPr>
          <w:b w:val="0"/>
        </w:rPr>
        <w:t>n</w:t>
      </w:r>
      <w:r w:rsidRPr="009A62FB">
        <w:rPr>
          <w:b w:val="0"/>
          <w:spacing w:val="-3"/>
        </w:rPr>
        <w:t xml:space="preserve"> </w:t>
      </w:r>
      <w:r w:rsidRPr="009A62FB">
        <w:rPr>
          <w:b w:val="0"/>
        </w:rPr>
        <w:t>of</w:t>
      </w:r>
      <w:r w:rsidRPr="009A62FB">
        <w:rPr>
          <w:b w:val="0"/>
          <w:spacing w:val="-1"/>
        </w:rPr>
        <w:t xml:space="preserve"> </w:t>
      </w:r>
      <w:r w:rsidRPr="009A62FB">
        <w:rPr>
          <w:b w:val="0"/>
        </w:rPr>
        <w:t>the</w:t>
      </w:r>
      <w:r w:rsidRPr="009A62FB">
        <w:rPr>
          <w:b w:val="0"/>
          <w:spacing w:val="-2"/>
        </w:rPr>
        <w:t xml:space="preserve"> </w:t>
      </w:r>
      <w:r w:rsidRPr="009A62FB">
        <w:rPr>
          <w:b w:val="0"/>
          <w:spacing w:val="-1"/>
        </w:rPr>
        <w:t>S</w:t>
      </w:r>
      <w:r w:rsidRPr="009A62FB">
        <w:rPr>
          <w:b w:val="0"/>
        </w:rPr>
        <w:t>e</w:t>
      </w:r>
      <w:r w:rsidRPr="009A62FB">
        <w:rPr>
          <w:b w:val="0"/>
          <w:spacing w:val="2"/>
        </w:rPr>
        <w:t>r</w:t>
      </w:r>
      <w:r w:rsidRPr="009A62FB">
        <w:rPr>
          <w:b w:val="0"/>
          <w:spacing w:val="-2"/>
        </w:rPr>
        <w:t>v</w:t>
      </w:r>
      <w:r w:rsidRPr="009A62FB">
        <w:rPr>
          <w:b w:val="0"/>
          <w:spacing w:val="1"/>
        </w:rPr>
        <w:t>ic</w:t>
      </w:r>
      <w:r w:rsidRPr="009A62FB">
        <w:rPr>
          <w:b w:val="0"/>
        </w:rPr>
        <w:t>es</w:t>
      </w:r>
      <w:r w:rsidRPr="009A62FB">
        <w:rPr>
          <w:b w:val="0"/>
          <w:w w:val="99"/>
        </w:rPr>
        <w:t xml:space="preserve"> </w:t>
      </w:r>
      <w:r w:rsidRPr="009A62FB">
        <w:rPr>
          <w:b w:val="0"/>
        </w:rPr>
        <w:t>h</w:t>
      </w:r>
      <w:r w:rsidRPr="009A62FB">
        <w:rPr>
          <w:b w:val="0"/>
          <w:spacing w:val="-1"/>
        </w:rPr>
        <w:t>o</w:t>
      </w:r>
      <w:r w:rsidRPr="009A62FB">
        <w:rPr>
          <w:b w:val="0"/>
          <w:spacing w:val="1"/>
        </w:rPr>
        <w:t>l</w:t>
      </w:r>
      <w:r w:rsidRPr="009A62FB">
        <w:rPr>
          <w:b w:val="0"/>
        </w:rPr>
        <w:t>d</w:t>
      </w:r>
      <w:r w:rsidRPr="009A62FB">
        <w:rPr>
          <w:b w:val="0"/>
          <w:spacing w:val="-9"/>
        </w:rPr>
        <w:t xml:space="preserve"> </w:t>
      </w:r>
      <w:r w:rsidRPr="009A62FB">
        <w:rPr>
          <w:b w:val="0"/>
          <w:spacing w:val="-1"/>
        </w:rPr>
        <w:t>a</w:t>
      </w:r>
      <w:r w:rsidRPr="009A62FB">
        <w:rPr>
          <w:b w:val="0"/>
          <w:spacing w:val="1"/>
        </w:rPr>
        <w:t>n</w:t>
      </w:r>
      <w:r w:rsidRPr="009A62FB">
        <w:rPr>
          <w:b w:val="0"/>
        </w:rPr>
        <w:t>d</w:t>
      </w:r>
      <w:r w:rsidRPr="009A62FB">
        <w:rPr>
          <w:b w:val="0"/>
          <w:spacing w:val="-9"/>
        </w:rPr>
        <w:t xml:space="preserve"> </w:t>
      </w:r>
      <w:r w:rsidRPr="009A62FB">
        <w:rPr>
          <w:b w:val="0"/>
          <w:spacing w:val="3"/>
        </w:rPr>
        <w:t>m</w:t>
      </w:r>
      <w:r w:rsidRPr="009A62FB">
        <w:rPr>
          <w:b w:val="0"/>
        </w:rPr>
        <w:t>a</w:t>
      </w:r>
      <w:r w:rsidRPr="009A62FB">
        <w:rPr>
          <w:b w:val="0"/>
          <w:spacing w:val="-2"/>
        </w:rPr>
        <w:t>i</w:t>
      </w:r>
      <w:r w:rsidRPr="009A62FB">
        <w:rPr>
          <w:b w:val="0"/>
        </w:rPr>
        <w:t>nt</w:t>
      </w:r>
      <w:r w:rsidRPr="009A62FB">
        <w:rPr>
          <w:b w:val="0"/>
          <w:spacing w:val="1"/>
        </w:rPr>
        <w:t>a</w:t>
      </w:r>
      <w:r w:rsidRPr="009A62FB">
        <w:rPr>
          <w:b w:val="0"/>
          <w:spacing w:val="-1"/>
        </w:rPr>
        <w:t>i</w:t>
      </w:r>
      <w:r w:rsidRPr="009A62FB">
        <w:rPr>
          <w:b w:val="0"/>
        </w:rPr>
        <w:t>n</w:t>
      </w:r>
      <w:r w:rsidRPr="009A62FB">
        <w:rPr>
          <w:b w:val="0"/>
          <w:spacing w:val="-8"/>
        </w:rPr>
        <w:t xml:space="preserve"> </w:t>
      </w:r>
      <w:r w:rsidRPr="009A62FB">
        <w:rPr>
          <w:b w:val="0"/>
          <w:spacing w:val="1"/>
        </w:rPr>
        <w:t>a</w:t>
      </w:r>
      <w:r w:rsidRPr="009A62FB">
        <w:rPr>
          <w:b w:val="0"/>
        </w:rPr>
        <w:t>p</w:t>
      </w:r>
      <w:r w:rsidRPr="009A62FB">
        <w:rPr>
          <w:b w:val="0"/>
          <w:spacing w:val="-1"/>
        </w:rPr>
        <w:t>p</w:t>
      </w:r>
      <w:r w:rsidRPr="009A62FB">
        <w:rPr>
          <w:b w:val="0"/>
        </w:rPr>
        <w:t>r</w:t>
      </w:r>
      <w:r w:rsidRPr="009A62FB">
        <w:rPr>
          <w:b w:val="0"/>
          <w:spacing w:val="1"/>
        </w:rPr>
        <w:t>o</w:t>
      </w:r>
      <w:r w:rsidRPr="009A62FB">
        <w:rPr>
          <w:b w:val="0"/>
        </w:rPr>
        <w:t>pr</w:t>
      </w:r>
      <w:r w:rsidRPr="009A62FB">
        <w:rPr>
          <w:b w:val="0"/>
          <w:spacing w:val="1"/>
        </w:rPr>
        <w:t>i</w:t>
      </w:r>
      <w:r w:rsidRPr="009A62FB">
        <w:rPr>
          <w:b w:val="0"/>
        </w:rPr>
        <w:t>ate</w:t>
      </w:r>
      <w:r w:rsidRPr="009A62FB">
        <w:rPr>
          <w:b w:val="0"/>
          <w:spacing w:val="-9"/>
        </w:rPr>
        <w:t xml:space="preserve"> </w:t>
      </w:r>
      <w:r w:rsidRPr="009A62FB">
        <w:rPr>
          <w:b w:val="0"/>
        </w:rPr>
        <w:t>c</w:t>
      </w:r>
      <w:r w:rsidRPr="009A62FB">
        <w:rPr>
          <w:b w:val="0"/>
          <w:spacing w:val="1"/>
        </w:rPr>
        <w:t>o</w:t>
      </w:r>
      <w:r w:rsidRPr="009A62FB">
        <w:rPr>
          <w:b w:val="0"/>
          <w:spacing w:val="-2"/>
        </w:rPr>
        <w:t>v</w:t>
      </w:r>
      <w:r w:rsidRPr="009A62FB">
        <w:rPr>
          <w:b w:val="0"/>
        </w:rPr>
        <w:t>er;</w:t>
      </w:r>
      <w:r>
        <w:rPr>
          <w:b w:val="0"/>
        </w:rPr>
        <w:t xml:space="preserve"> </w:t>
      </w:r>
    </w:p>
    <w:p w14:paraId="3500F9CC" w14:textId="77777777" w:rsidR="009A62FB" w:rsidRDefault="009A62FB" w:rsidP="009A62FB">
      <w:pPr>
        <w:pStyle w:val="BodyText"/>
        <w:numPr>
          <w:ilvl w:val="0"/>
          <w:numId w:val="50"/>
        </w:numPr>
        <w:spacing w:line="276" w:lineRule="auto"/>
        <w:ind w:left="1077" w:right="108" w:hanging="357"/>
        <w:jc w:val="left"/>
        <w:rPr>
          <w:b w:val="0"/>
        </w:rPr>
      </w:pPr>
      <w:r w:rsidRPr="009A62FB">
        <w:rPr>
          <w:b w:val="0"/>
        </w:rPr>
        <w:t>product</w:t>
      </w:r>
      <w:r w:rsidRPr="009A62FB">
        <w:rPr>
          <w:b w:val="0"/>
          <w:spacing w:val="27"/>
        </w:rPr>
        <w:t xml:space="preserve"> </w:t>
      </w:r>
      <w:r w:rsidRPr="009A62FB">
        <w:rPr>
          <w:b w:val="0"/>
          <w:spacing w:val="1"/>
        </w:rPr>
        <w:t>l</w:t>
      </w:r>
      <w:r w:rsidRPr="009A62FB">
        <w:rPr>
          <w:b w:val="0"/>
          <w:spacing w:val="-1"/>
        </w:rPr>
        <w:t>i</w:t>
      </w:r>
      <w:r w:rsidRPr="009A62FB">
        <w:rPr>
          <w:b w:val="0"/>
        </w:rPr>
        <w:t>a</w:t>
      </w:r>
      <w:r w:rsidRPr="009A62FB">
        <w:rPr>
          <w:b w:val="0"/>
          <w:spacing w:val="1"/>
        </w:rPr>
        <w:t>b</w:t>
      </w:r>
      <w:r w:rsidRPr="009A62FB">
        <w:rPr>
          <w:b w:val="0"/>
          <w:spacing w:val="-1"/>
        </w:rPr>
        <w:t>i</w:t>
      </w:r>
      <w:r w:rsidRPr="009A62FB">
        <w:rPr>
          <w:b w:val="0"/>
          <w:spacing w:val="1"/>
        </w:rPr>
        <w:t>l</w:t>
      </w:r>
      <w:r w:rsidRPr="009A62FB">
        <w:rPr>
          <w:b w:val="0"/>
          <w:spacing w:val="-1"/>
        </w:rPr>
        <w:t>i</w:t>
      </w:r>
      <w:r w:rsidRPr="009A62FB">
        <w:rPr>
          <w:b w:val="0"/>
          <w:spacing w:val="4"/>
        </w:rPr>
        <w:t>t</w:t>
      </w:r>
      <w:r w:rsidRPr="009A62FB">
        <w:rPr>
          <w:b w:val="0"/>
        </w:rPr>
        <w:t>y</w:t>
      </w:r>
      <w:r w:rsidRPr="009A62FB">
        <w:rPr>
          <w:b w:val="0"/>
          <w:spacing w:val="24"/>
        </w:rPr>
        <w:t xml:space="preserve"> </w:t>
      </w:r>
      <w:r w:rsidRPr="009A62FB">
        <w:rPr>
          <w:b w:val="0"/>
          <w:spacing w:val="-1"/>
        </w:rPr>
        <w:t>i</w:t>
      </w:r>
      <w:r w:rsidRPr="009A62FB">
        <w:rPr>
          <w:b w:val="0"/>
        </w:rPr>
        <w:t>nsur</w:t>
      </w:r>
      <w:r w:rsidRPr="009A62FB">
        <w:rPr>
          <w:b w:val="0"/>
          <w:spacing w:val="2"/>
        </w:rPr>
        <w:t>a</w:t>
      </w:r>
      <w:r w:rsidRPr="009A62FB">
        <w:rPr>
          <w:b w:val="0"/>
        </w:rPr>
        <w:t>nce</w:t>
      </w:r>
      <w:r w:rsidRPr="009A62FB">
        <w:rPr>
          <w:b w:val="0"/>
          <w:spacing w:val="30"/>
        </w:rPr>
        <w:t xml:space="preserve"> </w:t>
      </w:r>
      <w:r w:rsidRPr="009A62FB">
        <w:rPr>
          <w:b w:val="0"/>
        </w:rPr>
        <w:t>w</w:t>
      </w:r>
      <w:r w:rsidRPr="009A62FB">
        <w:rPr>
          <w:b w:val="0"/>
          <w:spacing w:val="-1"/>
        </w:rPr>
        <w:t>i</w:t>
      </w:r>
      <w:r w:rsidRPr="009A62FB">
        <w:rPr>
          <w:b w:val="0"/>
        </w:rPr>
        <w:t>th</w:t>
      </w:r>
      <w:r w:rsidRPr="009A62FB">
        <w:rPr>
          <w:b w:val="0"/>
          <w:spacing w:val="27"/>
        </w:rPr>
        <w:t xml:space="preserve"> </w:t>
      </w:r>
      <w:r w:rsidRPr="009A62FB">
        <w:rPr>
          <w:b w:val="0"/>
        </w:rPr>
        <w:t>a</w:t>
      </w:r>
      <w:r w:rsidRPr="009A62FB">
        <w:rPr>
          <w:b w:val="0"/>
          <w:spacing w:val="28"/>
        </w:rPr>
        <w:t xml:space="preserve"> </w:t>
      </w:r>
      <w:r w:rsidRPr="009A62FB">
        <w:rPr>
          <w:b w:val="0"/>
          <w:spacing w:val="1"/>
        </w:rPr>
        <w:t>l</w:t>
      </w:r>
      <w:r w:rsidRPr="009A62FB">
        <w:rPr>
          <w:b w:val="0"/>
          <w:spacing w:val="-1"/>
        </w:rPr>
        <w:t>i</w:t>
      </w:r>
      <w:r w:rsidRPr="009A62FB">
        <w:rPr>
          <w:b w:val="0"/>
          <w:spacing w:val="4"/>
        </w:rPr>
        <w:t>m</w:t>
      </w:r>
      <w:r w:rsidRPr="009A62FB">
        <w:rPr>
          <w:b w:val="0"/>
          <w:spacing w:val="-1"/>
        </w:rPr>
        <w:t>i</w:t>
      </w:r>
      <w:r w:rsidRPr="009A62FB">
        <w:rPr>
          <w:b w:val="0"/>
        </w:rPr>
        <w:t>t</w:t>
      </w:r>
      <w:r w:rsidRPr="009A62FB">
        <w:rPr>
          <w:b w:val="0"/>
          <w:spacing w:val="28"/>
        </w:rPr>
        <w:t xml:space="preserve"> </w:t>
      </w:r>
      <w:r w:rsidRPr="009A62FB">
        <w:rPr>
          <w:b w:val="0"/>
        </w:rPr>
        <w:t>of</w:t>
      </w:r>
      <w:r w:rsidRPr="009A62FB">
        <w:rPr>
          <w:b w:val="0"/>
          <w:spacing w:val="30"/>
        </w:rPr>
        <w:t xml:space="preserve"> </w:t>
      </w:r>
      <w:r w:rsidRPr="009A62FB">
        <w:rPr>
          <w:b w:val="0"/>
          <w:spacing w:val="-1"/>
        </w:rPr>
        <w:t>i</w:t>
      </w:r>
      <w:r w:rsidRPr="009A62FB">
        <w:rPr>
          <w:b w:val="0"/>
        </w:rPr>
        <w:t>n</w:t>
      </w:r>
      <w:r w:rsidRPr="009A62FB">
        <w:rPr>
          <w:b w:val="0"/>
          <w:spacing w:val="-1"/>
        </w:rPr>
        <w:t>d</w:t>
      </w:r>
      <w:r w:rsidRPr="009A62FB">
        <w:rPr>
          <w:b w:val="0"/>
        </w:rPr>
        <w:t>e</w:t>
      </w:r>
      <w:r w:rsidRPr="009A62FB">
        <w:rPr>
          <w:b w:val="0"/>
          <w:spacing w:val="4"/>
        </w:rPr>
        <w:t>m</w:t>
      </w:r>
      <w:r w:rsidRPr="009A62FB">
        <w:rPr>
          <w:b w:val="0"/>
        </w:rPr>
        <w:t>n</w:t>
      </w:r>
      <w:r w:rsidRPr="009A62FB">
        <w:rPr>
          <w:b w:val="0"/>
          <w:spacing w:val="-2"/>
        </w:rPr>
        <w:t>i</w:t>
      </w:r>
      <w:r w:rsidRPr="009A62FB">
        <w:rPr>
          <w:b w:val="0"/>
          <w:spacing w:val="2"/>
        </w:rPr>
        <w:t>t</w:t>
      </w:r>
      <w:r w:rsidRPr="009A62FB">
        <w:rPr>
          <w:b w:val="0"/>
        </w:rPr>
        <w:t>y</w:t>
      </w:r>
      <w:r w:rsidRPr="009A62FB">
        <w:rPr>
          <w:b w:val="0"/>
          <w:spacing w:val="24"/>
        </w:rPr>
        <w:t xml:space="preserve"> </w:t>
      </w:r>
      <w:r w:rsidRPr="009A62FB">
        <w:rPr>
          <w:b w:val="0"/>
        </w:rPr>
        <w:t>of</w:t>
      </w:r>
      <w:r w:rsidRPr="009A62FB">
        <w:rPr>
          <w:b w:val="0"/>
          <w:spacing w:val="29"/>
        </w:rPr>
        <w:t xml:space="preserve"> </w:t>
      </w:r>
      <w:r w:rsidRPr="009A62FB">
        <w:rPr>
          <w:b w:val="0"/>
        </w:rPr>
        <w:t>n</w:t>
      </w:r>
      <w:r w:rsidRPr="009A62FB">
        <w:rPr>
          <w:b w:val="0"/>
          <w:spacing w:val="-1"/>
        </w:rPr>
        <w:t>o</w:t>
      </w:r>
      <w:r w:rsidRPr="009A62FB">
        <w:rPr>
          <w:b w:val="0"/>
        </w:rPr>
        <w:t>t</w:t>
      </w:r>
      <w:r w:rsidRPr="009A62FB">
        <w:rPr>
          <w:b w:val="0"/>
          <w:spacing w:val="28"/>
        </w:rPr>
        <w:t xml:space="preserve"> </w:t>
      </w:r>
      <w:r w:rsidRPr="009A62FB">
        <w:rPr>
          <w:b w:val="0"/>
          <w:spacing w:val="-1"/>
        </w:rPr>
        <w:t>l</w:t>
      </w:r>
      <w:r w:rsidRPr="009A62FB">
        <w:rPr>
          <w:b w:val="0"/>
        </w:rPr>
        <w:t>ess</w:t>
      </w:r>
      <w:r w:rsidRPr="009A62FB">
        <w:rPr>
          <w:b w:val="0"/>
          <w:spacing w:val="29"/>
        </w:rPr>
        <w:t xml:space="preserve"> </w:t>
      </w:r>
      <w:r w:rsidRPr="009A62FB">
        <w:rPr>
          <w:b w:val="0"/>
          <w:spacing w:val="6"/>
        </w:rPr>
        <w:t>t</w:t>
      </w:r>
      <w:r w:rsidRPr="009A62FB">
        <w:rPr>
          <w:b w:val="0"/>
        </w:rPr>
        <w:t>h</w:t>
      </w:r>
      <w:r w:rsidRPr="009A62FB">
        <w:rPr>
          <w:b w:val="0"/>
          <w:spacing w:val="-1"/>
        </w:rPr>
        <w:t>a</w:t>
      </w:r>
      <w:r w:rsidRPr="009A62FB">
        <w:rPr>
          <w:b w:val="0"/>
        </w:rPr>
        <w:t>n</w:t>
      </w:r>
      <w:r w:rsidRPr="009A62FB">
        <w:rPr>
          <w:b w:val="0"/>
          <w:spacing w:val="28"/>
        </w:rPr>
        <w:t xml:space="preserve"> </w:t>
      </w:r>
      <w:r w:rsidRPr="009A62FB">
        <w:rPr>
          <w:b w:val="0"/>
          <w:spacing w:val="1"/>
        </w:rPr>
        <w:t>£</w:t>
      </w:r>
      <w:r w:rsidRPr="009A62FB">
        <w:rPr>
          <w:b w:val="0"/>
        </w:rPr>
        <w:t>1</w:t>
      </w:r>
      <w:r w:rsidRPr="009A62FB">
        <w:rPr>
          <w:b w:val="0"/>
          <w:spacing w:val="-1"/>
        </w:rPr>
        <w:t>0</w:t>
      </w:r>
      <w:r w:rsidRPr="009A62FB">
        <w:rPr>
          <w:b w:val="0"/>
          <w:spacing w:val="2"/>
        </w:rPr>
        <w:t>,</w:t>
      </w:r>
      <w:r w:rsidRPr="009A62FB">
        <w:rPr>
          <w:b w:val="0"/>
        </w:rPr>
        <w:t>0</w:t>
      </w:r>
      <w:r w:rsidRPr="009A62FB">
        <w:rPr>
          <w:b w:val="0"/>
          <w:spacing w:val="-1"/>
        </w:rPr>
        <w:t>0</w:t>
      </w:r>
      <w:r w:rsidRPr="009A62FB">
        <w:rPr>
          <w:b w:val="0"/>
        </w:rPr>
        <w:t>0</w:t>
      </w:r>
      <w:r w:rsidRPr="009A62FB">
        <w:rPr>
          <w:b w:val="0"/>
          <w:spacing w:val="1"/>
        </w:rPr>
        <w:t>,</w:t>
      </w:r>
      <w:r w:rsidRPr="009A62FB">
        <w:rPr>
          <w:b w:val="0"/>
        </w:rPr>
        <w:t>0</w:t>
      </w:r>
      <w:r w:rsidRPr="009A62FB">
        <w:rPr>
          <w:b w:val="0"/>
          <w:spacing w:val="1"/>
        </w:rPr>
        <w:t>0</w:t>
      </w:r>
      <w:r w:rsidRPr="009A62FB">
        <w:rPr>
          <w:b w:val="0"/>
        </w:rPr>
        <w:t>0</w:t>
      </w:r>
      <w:r w:rsidRPr="009A62FB">
        <w:rPr>
          <w:b w:val="0"/>
          <w:spacing w:val="28"/>
        </w:rPr>
        <w:t xml:space="preserve"> </w:t>
      </w:r>
      <w:r w:rsidRPr="009A62FB">
        <w:rPr>
          <w:b w:val="0"/>
          <w:spacing w:val="-1"/>
        </w:rPr>
        <w:t>i</w:t>
      </w:r>
      <w:r w:rsidRPr="009A62FB">
        <w:rPr>
          <w:b w:val="0"/>
        </w:rPr>
        <w:t>n</w:t>
      </w:r>
      <w:r w:rsidRPr="009A62FB">
        <w:rPr>
          <w:b w:val="0"/>
          <w:w w:val="99"/>
        </w:rPr>
        <w:t xml:space="preserve"> </w:t>
      </w:r>
      <w:r w:rsidRPr="009A62FB">
        <w:rPr>
          <w:b w:val="0"/>
        </w:rPr>
        <w:t>re</w:t>
      </w:r>
      <w:r w:rsidRPr="009A62FB">
        <w:rPr>
          <w:b w:val="0"/>
          <w:spacing w:val="-2"/>
        </w:rPr>
        <w:t>l</w:t>
      </w:r>
      <w:r w:rsidRPr="009A62FB">
        <w:rPr>
          <w:b w:val="0"/>
        </w:rPr>
        <w:t>a</w:t>
      </w:r>
      <w:r w:rsidRPr="009A62FB">
        <w:rPr>
          <w:b w:val="0"/>
          <w:spacing w:val="1"/>
        </w:rPr>
        <w:t>t</w:t>
      </w:r>
      <w:r w:rsidRPr="009A62FB">
        <w:rPr>
          <w:b w:val="0"/>
          <w:spacing w:val="-1"/>
        </w:rPr>
        <w:t>i</w:t>
      </w:r>
      <w:r w:rsidRPr="009A62FB">
        <w:rPr>
          <w:b w:val="0"/>
        </w:rPr>
        <w:t>on</w:t>
      </w:r>
      <w:r w:rsidRPr="009A62FB">
        <w:rPr>
          <w:b w:val="0"/>
          <w:spacing w:val="-5"/>
        </w:rPr>
        <w:t xml:space="preserve"> </w:t>
      </w:r>
      <w:r w:rsidRPr="009A62FB">
        <w:rPr>
          <w:b w:val="0"/>
        </w:rPr>
        <w:t>to</w:t>
      </w:r>
      <w:r w:rsidRPr="009A62FB">
        <w:rPr>
          <w:b w:val="0"/>
          <w:spacing w:val="-5"/>
        </w:rPr>
        <w:t xml:space="preserve"> </w:t>
      </w:r>
      <w:r w:rsidRPr="009A62FB">
        <w:rPr>
          <w:b w:val="0"/>
          <w:spacing w:val="1"/>
        </w:rPr>
        <w:t>a</w:t>
      </w:r>
      <w:r w:rsidRPr="009A62FB">
        <w:rPr>
          <w:b w:val="0"/>
          <w:spacing w:val="4"/>
        </w:rPr>
        <w:t>n</w:t>
      </w:r>
      <w:r w:rsidRPr="009A62FB">
        <w:rPr>
          <w:b w:val="0"/>
        </w:rPr>
        <w:t>y</w:t>
      </w:r>
      <w:r w:rsidRPr="009A62FB">
        <w:rPr>
          <w:b w:val="0"/>
          <w:spacing w:val="-8"/>
        </w:rPr>
        <w:t xml:space="preserve"> </w:t>
      </w:r>
      <w:r w:rsidRPr="009A62FB">
        <w:rPr>
          <w:b w:val="0"/>
        </w:rPr>
        <w:t>o</w:t>
      </w:r>
      <w:r w:rsidRPr="009A62FB">
        <w:rPr>
          <w:b w:val="0"/>
          <w:spacing w:val="1"/>
        </w:rPr>
        <w:t>n</w:t>
      </w:r>
      <w:r w:rsidRPr="009A62FB">
        <w:rPr>
          <w:b w:val="0"/>
        </w:rPr>
        <w:t>e</w:t>
      </w:r>
      <w:r w:rsidRPr="009A62FB">
        <w:rPr>
          <w:b w:val="0"/>
          <w:spacing w:val="-5"/>
        </w:rPr>
        <w:t xml:space="preserve"> </w:t>
      </w:r>
      <w:r w:rsidRPr="009A62FB">
        <w:rPr>
          <w:b w:val="0"/>
        </w:rPr>
        <w:t>c</w:t>
      </w:r>
      <w:r w:rsidRPr="009A62FB">
        <w:rPr>
          <w:b w:val="0"/>
          <w:spacing w:val="-1"/>
        </w:rPr>
        <w:t>l</w:t>
      </w:r>
      <w:r w:rsidRPr="009A62FB">
        <w:rPr>
          <w:b w:val="0"/>
          <w:spacing w:val="1"/>
        </w:rPr>
        <w:t>a</w:t>
      </w:r>
      <w:r w:rsidRPr="009A62FB">
        <w:rPr>
          <w:b w:val="0"/>
          <w:spacing w:val="-1"/>
        </w:rPr>
        <w:t>i</w:t>
      </w:r>
      <w:r w:rsidRPr="009A62FB">
        <w:rPr>
          <w:b w:val="0"/>
        </w:rPr>
        <w:t>m</w:t>
      </w:r>
      <w:r w:rsidRPr="009A62FB">
        <w:rPr>
          <w:b w:val="0"/>
          <w:spacing w:val="-2"/>
        </w:rPr>
        <w:t xml:space="preserve"> </w:t>
      </w:r>
      <w:r w:rsidRPr="009A62FB">
        <w:rPr>
          <w:b w:val="0"/>
        </w:rPr>
        <w:t>or</w:t>
      </w:r>
      <w:r w:rsidRPr="009A62FB">
        <w:rPr>
          <w:b w:val="0"/>
          <w:spacing w:val="-5"/>
        </w:rPr>
        <w:t xml:space="preserve"> </w:t>
      </w:r>
      <w:r w:rsidRPr="009A62FB">
        <w:rPr>
          <w:b w:val="0"/>
          <w:spacing w:val="1"/>
        </w:rPr>
        <w:t>s</w:t>
      </w:r>
      <w:r w:rsidRPr="009A62FB">
        <w:rPr>
          <w:b w:val="0"/>
        </w:rPr>
        <w:t>eri</w:t>
      </w:r>
      <w:r w:rsidRPr="009A62FB">
        <w:rPr>
          <w:b w:val="0"/>
          <w:spacing w:val="-1"/>
        </w:rPr>
        <w:t>e</w:t>
      </w:r>
      <w:r w:rsidRPr="009A62FB">
        <w:rPr>
          <w:b w:val="0"/>
        </w:rPr>
        <w:t>s</w:t>
      </w:r>
      <w:r w:rsidRPr="009A62FB">
        <w:rPr>
          <w:b w:val="0"/>
          <w:spacing w:val="-5"/>
        </w:rPr>
        <w:t xml:space="preserve"> </w:t>
      </w:r>
      <w:r w:rsidRPr="009A62FB">
        <w:rPr>
          <w:b w:val="0"/>
        </w:rPr>
        <w:t>of</w:t>
      </w:r>
      <w:r w:rsidRPr="009A62FB">
        <w:rPr>
          <w:b w:val="0"/>
          <w:spacing w:val="-3"/>
        </w:rPr>
        <w:t xml:space="preserve"> </w:t>
      </w:r>
      <w:r w:rsidRPr="009A62FB">
        <w:rPr>
          <w:b w:val="0"/>
        </w:rPr>
        <w:t>c</w:t>
      </w:r>
      <w:r w:rsidRPr="009A62FB">
        <w:rPr>
          <w:b w:val="0"/>
          <w:spacing w:val="-1"/>
        </w:rPr>
        <w:t>l</w:t>
      </w:r>
      <w:r w:rsidRPr="009A62FB">
        <w:rPr>
          <w:b w:val="0"/>
        </w:rPr>
        <w:t>a</w:t>
      </w:r>
      <w:r w:rsidRPr="009A62FB">
        <w:rPr>
          <w:b w:val="0"/>
          <w:spacing w:val="-2"/>
        </w:rPr>
        <w:t>i</w:t>
      </w:r>
      <w:r w:rsidRPr="009A62FB">
        <w:rPr>
          <w:b w:val="0"/>
          <w:spacing w:val="4"/>
        </w:rPr>
        <w:t>m</w:t>
      </w:r>
      <w:r w:rsidRPr="009A62FB">
        <w:rPr>
          <w:b w:val="0"/>
          <w:spacing w:val="1"/>
        </w:rPr>
        <w:t>s</w:t>
      </w:r>
      <w:r w:rsidRPr="009A62FB">
        <w:rPr>
          <w:b w:val="0"/>
        </w:rPr>
        <w:t>,</w:t>
      </w:r>
    </w:p>
    <w:p w14:paraId="4BD3CF4A" w14:textId="77777777" w:rsidR="009A62FB" w:rsidRDefault="009A62FB" w:rsidP="009A62FB">
      <w:pPr>
        <w:pStyle w:val="BodyText"/>
        <w:numPr>
          <w:ilvl w:val="0"/>
          <w:numId w:val="50"/>
        </w:numPr>
        <w:spacing w:line="276" w:lineRule="auto"/>
        <w:ind w:left="1077" w:right="108" w:hanging="357"/>
        <w:jc w:val="left"/>
        <w:rPr>
          <w:b w:val="0"/>
        </w:rPr>
      </w:pPr>
      <w:r w:rsidRPr="009A62FB">
        <w:rPr>
          <w:b w:val="0"/>
        </w:rPr>
        <w:t>C</w:t>
      </w:r>
      <w:r w:rsidRPr="009A62FB">
        <w:rPr>
          <w:b w:val="0"/>
          <w:spacing w:val="-1"/>
        </w:rPr>
        <w:t>l</w:t>
      </w:r>
      <w:r w:rsidRPr="009A62FB">
        <w:rPr>
          <w:b w:val="0"/>
          <w:spacing w:val="1"/>
        </w:rPr>
        <w:t>i</w:t>
      </w:r>
      <w:r w:rsidRPr="009A62FB">
        <w:rPr>
          <w:b w:val="0"/>
        </w:rPr>
        <w:t>n</w:t>
      </w:r>
      <w:r w:rsidRPr="009A62FB">
        <w:rPr>
          <w:b w:val="0"/>
          <w:spacing w:val="-2"/>
        </w:rPr>
        <w:t>i</w:t>
      </w:r>
      <w:r w:rsidRPr="009A62FB">
        <w:rPr>
          <w:b w:val="0"/>
          <w:spacing w:val="1"/>
        </w:rPr>
        <w:t>ca</w:t>
      </w:r>
      <w:r w:rsidRPr="009A62FB">
        <w:rPr>
          <w:b w:val="0"/>
        </w:rPr>
        <w:t>l</w:t>
      </w:r>
      <w:r w:rsidRPr="009A62FB">
        <w:rPr>
          <w:b w:val="0"/>
          <w:spacing w:val="50"/>
        </w:rPr>
        <w:t xml:space="preserve"> </w:t>
      </w:r>
      <w:r w:rsidRPr="009A62FB">
        <w:rPr>
          <w:b w:val="0"/>
        </w:rPr>
        <w:t>n</w:t>
      </w:r>
      <w:r w:rsidRPr="009A62FB">
        <w:rPr>
          <w:b w:val="0"/>
          <w:spacing w:val="1"/>
        </w:rPr>
        <w:t>e</w:t>
      </w:r>
      <w:r w:rsidRPr="009A62FB">
        <w:rPr>
          <w:b w:val="0"/>
        </w:rPr>
        <w:t>gl</w:t>
      </w:r>
      <w:r w:rsidRPr="009A62FB">
        <w:rPr>
          <w:b w:val="0"/>
          <w:spacing w:val="-1"/>
        </w:rPr>
        <w:t>i</w:t>
      </w:r>
      <w:r w:rsidRPr="009A62FB">
        <w:rPr>
          <w:b w:val="0"/>
        </w:rPr>
        <w:t>g</w:t>
      </w:r>
      <w:r w:rsidRPr="009A62FB">
        <w:rPr>
          <w:b w:val="0"/>
          <w:spacing w:val="1"/>
        </w:rPr>
        <w:t>e</w:t>
      </w:r>
      <w:r w:rsidRPr="009A62FB">
        <w:rPr>
          <w:b w:val="0"/>
        </w:rPr>
        <w:t>nce/</w:t>
      </w:r>
      <w:r w:rsidRPr="009A62FB">
        <w:rPr>
          <w:b w:val="0"/>
          <w:spacing w:val="52"/>
        </w:rPr>
        <w:t xml:space="preserve"> </w:t>
      </w:r>
      <w:r w:rsidRPr="009A62FB">
        <w:rPr>
          <w:b w:val="0"/>
        </w:rPr>
        <w:t>M</w:t>
      </w:r>
      <w:r w:rsidRPr="009A62FB">
        <w:rPr>
          <w:b w:val="0"/>
          <w:spacing w:val="1"/>
        </w:rPr>
        <w:t>e</w:t>
      </w:r>
      <w:r w:rsidRPr="009A62FB">
        <w:rPr>
          <w:b w:val="0"/>
        </w:rPr>
        <w:t>d</w:t>
      </w:r>
      <w:r w:rsidRPr="009A62FB">
        <w:rPr>
          <w:b w:val="0"/>
          <w:spacing w:val="-2"/>
        </w:rPr>
        <w:t>i</w:t>
      </w:r>
      <w:r w:rsidRPr="009A62FB">
        <w:rPr>
          <w:b w:val="0"/>
          <w:spacing w:val="3"/>
        </w:rPr>
        <w:t>c</w:t>
      </w:r>
      <w:r w:rsidRPr="009A62FB">
        <w:rPr>
          <w:b w:val="0"/>
        </w:rPr>
        <w:t>al</w:t>
      </w:r>
      <w:r w:rsidRPr="009A62FB">
        <w:rPr>
          <w:b w:val="0"/>
          <w:spacing w:val="51"/>
        </w:rPr>
        <w:t xml:space="preserve"> </w:t>
      </w:r>
      <w:r w:rsidRPr="009A62FB">
        <w:rPr>
          <w:b w:val="0"/>
          <w:spacing w:val="4"/>
        </w:rPr>
        <w:t>m</w:t>
      </w:r>
      <w:r w:rsidRPr="009A62FB">
        <w:rPr>
          <w:b w:val="0"/>
        </w:rPr>
        <w:t>a</w:t>
      </w:r>
      <w:r w:rsidRPr="009A62FB">
        <w:rPr>
          <w:b w:val="0"/>
          <w:spacing w:val="-2"/>
        </w:rPr>
        <w:t>l</w:t>
      </w:r>
      <w:r w:rsidRPr="009A62FB">
        <w:rPr>
          <w:b w:val="0"/>
        </w:rPr>
        <w:t>pra</w:t>
      </w:r>
      <w:r w:rsidRPr="009A62FB">
        <w:rPr>
          <w:b w:val="0"/>
          <w:spacing w:val="1"/>
        </w:rPr>
        <w:t>c</w:t>
      </w:r>
      <w:r w:rsidRPr="009A62FB">
        <w:rPr>
          <w:b w:val="0"/>
        </w:rPr>
        <w:t>t</w:t>
      </w:r>
      <w:r w:rsidRPr="009A62FB">
        <w:rPr>
          <w:b w:val="0"/>
          <w:spacing w:val="-2"/>
        </w:rPr>
        <w:t>i</w:t>
      </w:r>
      <w:r w:rsidRPr="009A62FB">
        <w:rPr>
          <w:b w:val="0"/>
          <w:spacing w:val="1"/>
        </w:rPr>
        <w:t>c</w:t>
      </w:r>
      <w:r w:rsidRPr="009A62FB">
        <w:rPr>
          <w:b w:val="0"/>
        </w:rPr>
        <w:t>e</w:t>
      </w:r>
      <w:r w:rsidRPr="009A62FB">
        <w:rPr>
          <w:b w:val="0"/>
          <w:spacing w:val="52"/>
        </w:rPr>
        <w:t xml:space="preserve"> </w:t>
      </w:r>
      <w:r w:rsidRPr="009A62FB">
        <w:rPr>
          <w:b w:val="0"/>
          <w:spacing w:val="1"/>
        </w:rPr>
        <w:t>i</w:t>
      </w:r>
      <w:r w:rsidRPr="009A62FB">
        <w:rPr>
          <w:b w:val="0"/>
        </w:rPr>
        <w:t>nsurance</w:t>
      </w:r>
      <w:r w:rsidRPr="009A62FB">
        <w:rPr>
          <w:b w:val="0"/>
          <w:spacing w:val="53"/>
        </w:rPr>
        <w:t xml:space="preserve"> </w:t>
      </w:r>
      <w:r w:rsidRPr="009A62FB">
        <w:rPr>
          <w:b w:val="0"/>
        </w:rPr>
        <w:t>of</w:t>
      </w:r>
      <w:r w:rsidRPr="009A62FB">
        <w:rPr>
          <w:b w:val="0"/>
          <w:spacing w:val="54"/>
        </w:rPr>
        <w:t xml:space="preserve"> </w:t>
      </w:r>
      <w:r w:rsidRPr="009A62FB">
        <w:rPr>
          <w:b w:val="0"/>
        </w:rPr>
        <w:t>n</w:t>
      </w:r>
      <w:r w:rsidRPr="009A62FB">
        <w:rPr>
          <w:b w:val="0"/>
          <w:spacing w:val="-1"/>
        </w:rPr>
        <w:t>o</w:t>
      </w:r>
      <w:r w:rsidRPr="009A62FB">
        <w:rPr>
          <w:b w:val="0"/>
        </w:rPr>
        <w:t>t</w:t>
      </w:r>
      <w:r w:rsidRPr="009A62FB">
        <w:rPr>
          <w:b w:val="0"/>
          <w:spacing w:val="52"/>
        </w:rPr>
        <w:t xml:space="preserve"> </w:t>
      </w:r>
      <w:r w:rsidRPr="009A62FB">
        <w:rPr>
          <w:b w:val="0"/>
          <w:spacing w:val="-1"/>
        </w:rPr>
        <w:t>l</w:t>
      </w:r>
      <w:r w:rsidRPr="009A62FB">
        <w:rPr>
          <w:b w:val="0"/>
        </w:rPr>
        <w:t>ess</w:t>
      </w:r>
      <w:r w:rsidRPr="009A62FB">
        <w:rPr>
          <w:b w:val="0"/>
          <w:spacing w:val="52"/>
        </w:rPr>
        <w:t xml:space="preserve"> </w:t>
      </w:r>
      <w:r w:rsidRPr="009A62FB">
        <w:rPr>
          <w:b w:val="0"/>
        </w:rPr>
        <w:t>th</w:t>
      </w:r>
      <w:r w:rsidRPr="009A62FB">
        <w:rPr>
          <w:b w:val="0"/>
          <w:spacing w:val="-1"/>
        </w:rPr>
        <w:t>a</w:t>
      </w:r>
      <w:r w:rsidRPr="009A62FB">
        <w:rPr>
          <w:b w:val="0"/>
        </w:rPr>
        <w:t>n</w:t>
      </w:r>
      <w:r w:rsidRPr="009A62FB">
        <w:rPr>
          <w:b w:val="0"/>
          <w:spacing w:val="54"/>
        </w:rPr>
        <w:t xml:space="preserve"> </w:t>
      </w:r>
      <w:r w:rsidRPr="009A62FB">
        <w:rPr>
          <w:b w:val="0"/>
        </w:rPr>
        <w:t>£</w:t>
      </w:r>
      <w:r w:rsidRPr="009A62FB">
        <w:rPr>
          <w:b w:val="0"/>
          <w:spacing w:val="-1"/>
        </w:rPr>
        <w:t>1</w:t>
      </w:r>
      <w:r w:rsidRPr="009A62FB">
        <w:rPr>
          <w:b w:val="0"/>
        </w:rPr>
        <w:t>0</w:t>
      </w:r>
      <w:r w:rsidRPr="009A62FB">
        <w:rPr>
          <w:b w:val="0"/>
          <w:spacing w:val="1"/>
        </w:rPr>
        <w:t>,</w:t>
      </w:r>
      <w:r w:rsidRPr="009A62FB">
        <w:rPr>
          <w:b w:val="0"/>
        </w:rPr>
        <w:t>0</w:t>
      </w:r>
      <w:r w:rsidRPr="009A62FB">
        <w:rPr>
          <w:b w:val="0"/>
          <w:spacing w:val="-1"/>
        </w:rPr>
        <w:t>0</w:t>
      </w:r>
      <w:r w:rsidRPr="009A62FB">
        <w:rPr>
          <w:b w:val="0"/>
          <w:spacing w:val="1"/>
        </w:rPr>
        <w:t>0</w:t>
      </w:r>
      <w:r w:rsidRPr="009A62FB">
        <w:rPr>
          <w:b w:val="0"/>
          <w:spacing w:val="2"/>
        </w:rPr>
        <w:t>,</w:t>
      </w:r>
      <w:r w:rsidRPr="009A62FB">
        <w:rPr>
          <w:b w:val="0"/>
        </w:rPr>
        <w:t>0</w:t>
      </w:r>
      <w:r w:rsidRPr="009A62FB">
        <w:rPr>
          <w:b w:val="0"/>
          <w:spacing w:val="-1"/>
        </w:rPr>
        <w:t>0</w:t>
      </w:r>
      <w:r w:rsidRPr="009A62FB">
        <w:rPr>
          <w:b w:val="0"/>
        </w:rPr>
        <w:t>0</w:t>
      </w:r>
      <w:r w:rsidRPr="009A62FB">
        <w:rPr>
          <w:b w:val="0"/>
          <w:w w:val="99"/>
        </w:rPr>
        <w:t xml:space="preserve"> </w:t>
      </w:r>
      <w:r w:rsidRPr="009A62FB">
        <w:rPr>
          <w:b w:val="0"/>
          <w:spacing w:val="4"/>
        </w:rPr>
        <w:t>m</w:t>
      </w:r>
      <w:r w:rsidRPr="009A62FB">
        <w:rPr>
          <w:b w:val="0"/>
          <w:spacing w:val="-1"/>
        </w:rPr>
        <w:t>illi</w:t>
      </w:r>
      <w:r w:rsidRPr="009A62FB">
        <w:rPr>
          <w:b w:val="0"/>
        </w:rPr>
        <w:t>on</w:t>
      </w:r>
      <w:r w:rsidRPr="009A62FB">
        <w:rPr>
          <w:b w:val="0"/>
          <w:spacing w:val="-8"/>
        </w:rPr>
        <w:t xml:space="preserve"> </w:t>
      </w:r>
      <w:r w:rsidRPr="009A62FB">
        <w:rPr>
          <w:b w:val="0"/>
        </w:rPr>
        <w:t>p</w:t>
      </w:r>
      <w:r w:rsidRPr="009A62FB">
        <w:rPr>
          <w:b w:val="0"/>
          <w:spacing w:val="-1"/>
        </w:rPr>
        <w:t>e</w:t>
      </w:r>
      <w:r w:rsidRPr="009A62FB">
        <w:rPr>
          <w:b w:val="0"/>
        </w:rPr>
        <w:t>r</w:t>
      </w:r>
      <w:r w:rsidRPr="009A62FB">
        <w:rPr>
          <w:b w:val="0"/>
          <w:spacing w:val="-7"/>
        </w:rPr>
        <w:t xml:space="preserve"> </w:t>
      </w:r>
      <w:r w:rsidRPr="009A62FB">
        <w:rPr>
          <w:b w:val="0"/>
          <w:spacing w:val="1"/>
        </w:rPr>
        <w:t>i</w:t>
      </w:r>
      <w:r w:rsidRPr="009A62FB">
        <w:rPr>
          <w:b w:val="0"/>
        </w:rPr>
        <w:t>n</w:t>
      </w:r>
      <w:r w:rsidRPr="009A62FB">
        <w:rPr>
          <w:b w:val="0"/>
          <w:spacing w:val="1"/>
        </w:rPr>
        <w:t>d</w:t>
      </w:r>
      <w:r w:rsidRPr="009A62FB">
        <w:rPr>
          <w:b w:val="0"/>
          <w:spacing w:val="-1"/>
        </w:rPr>
        <w:t>i</w:t>
      </w:r>
      <w:r w:rsidRPr="009A62FB">
        <w:rPr>
          <w:b w:val="0"/>
          <w:spacing w:val="1"/>
        </w:rPr>
        <w:t>v</w:t>
      </w:r>
      <w:r w:rsidRPr="009A62FB">
        <w:rPr>
          <w:b w:val="0"/>
          <w:spacing w:val="-1"/>
        </w:rPr>
        <w:t>i</w:t>
      </w:r>
      <w:r w:rsidRPr="009A62FB">
        <w:rPr>
          <w:b w:val="0"/>
          <w:spacing w:val="1"/>
        </w:rPr>
        <w:t>d</w:t>
      </w:r>
      <w:r w:rsidRPr="009A62FB">
        <w:rPr>
          <w:b w:val="0"/>
        </w:rPr>
        <w:t>u</w:t>
      </w:r>
      <w:r w:rsidRPr="009A62FB">
        <w:rPr>
          <w:b w:val="0"/>
          <w:spacing w:val="-1"/>
        </w:rPr>
        <w:t>a</w:t>
      </w:r>
      <w:r w:rsidRPr="009A62FB">
        <w:rPr>
          <w:b w:val="0"/>
        </w:rPr>
        <w:t>l</w:t>
      </w:r>
      <w:r w:rsidRPr="009A62FB">
        <w:rPr>
          <w:b w:val="0"/>
          <w:spacing w:val="-7"/>
        </w:rPr>
        <w:t xml:space="preserve"> </w:t>
      </w:r>
      <w:r w:rsidRPr="009A62FB">
        <w:rPr>
          <w:b w:val="0"/>
        </w:rPr>
        <w:t>c</w:t>
      </w:r>
      <w:r w:rsidRPr="009A62FB">
        <w:rPr>
          <w:b w:val="0"/>
          <w:spacing w:val="-1"/>
        </w:rPr>
        <w:t>l</w:t>
      </w:r>
      <w:r w:rsidRPr="009A62FB">
        <w:rPr>
          <w:b w:val="0"/>
          <w:spacing w:val="1"/>
        </w:rPr>
        <w:t>a</w:t>
      </w:r>
      <w:r w:rsidRPr="009A62FB">
        <w:rPr>
          <w:b w:val="0"/>
          <w:spacing w:val="-1"/>
        </w:rPr>
        <w:t>i</w:t>
      </w:r>
      <w:r w:rsidRPr="009A62FB">
        <w:rPr>
          <w:b w:val="0"/>
        </w:rPr>
        <w:t>m</w:t>
      </w:r>
      <w:r>
        <w:rPr>
          <w:b w:val="0"/>
        </w:rPr>
        <w:t>.</w:t>
      </w:r>
    </w:p>
    <w:p w14:paraId="5349AFC5" w14:textId="2A2796E0" w:rsidR="009A62FB" w:rsidRPr="009A62FB" w:rsidRDefault="009A62FB" w:rsidP="009A62FB">
      <w:pPr>
        <w:pStyle w:val="BodyText"/>
        <w:numPr>
          <w:ilvl w:val="0"/>
          <w:numId w:val="50"/>
        </w:numPr>
        <w:spacing w:line="276" w:lineRule="auto"/>
        <w:ind w:left="1077" w:right="108" w:hanging="357"/>
        <w:jc w:val="left"/>
        <w:rPr>
          <w:b w:val="0"/>
        </w:rPr>
      </w:pPr>
      <w:r w:rsidRPr="009A62FB">
        <w:rPr>
          <w:b w:val="0"/>
          <w:spacing w:val="2"/>
        </w:rPr>
        <w:t>I</w:t>
      </w:r>
      <w:r w:rsidRPr="009A62FB">
        <w:rPr>
          <w:b w:val="0"/>
        </w:rPr>
        <w:t>nsurance</w:t>
      </w:r>
      <w:r w:rsidRPr="009A62FB">
        <w:rPr>
          <w:b w:val="0"/>
          <w:spacing w:val="-7"/>
        </w:rPr>
        <w:t xml:space="preserve"> </w:t>
      </w:r>
      <w:r w:rsidRPr="009A62FB">
        <w:rPr>
          <w:b w:val="0"/>
          <w:spacing w:val="1"/>
        </w:rPr>
        <w:t>f</w:t>
      </w:r>
      <w:r w:rsidRPr="009A62FB">
        <w:rPr>
          <w:b w:val="0"/>
        </w:rPr>
        <w:t>or</w:t>
      </w:r>
      <w:r w:rsidRPr="009A62FB">
        <w:rPr>
          <w:b w:val="0"/>
          <w:spacing w:val="-7"/>
        </w:rPr>
        <w:t xml:space="preserve"> </w:t>
      </w:r>
      <w:r w:rsidRPr="009A62FB">
        <w:rPr>
          <w:b w:val="0"/>
        </w:rPr>
        <w:t>a</w:t>
      </w:r>
      <w:r w:rsidRPr="009A62FB">
        <w:rPr>
          <w:b w:val="0"/>
          <w:spacing w:val="4"/>
        </w:rPr>
        <w:t>n</w:t>
      </w:r>
      <w:r w:rsidRPr="009A62FB">
        <w:rPr>
          <w:b w:val="0"/>
        </w:rPr>
        <w:t>y</w:t>
      </w:r>
      <w:r w:rsidRPr="009A62FB">
        <w:rPr>
          <w:b w:val="0"/>
          <w:spacing w:val="-7"/>
        </w:rPr>
        <w:t xml:space="preserve"> </w:t>
      </w:r>
      <w:r w:rsidRPr="009A62FB">
        <w:rPr>
          <w:b w:val="0"/>
          <w:spacing w:val="-1"/>
        </w:rPr>
        <w:t>P</w:t>
      </w:r>
      <w:r w:rsidRPr="009A62FB">
        <w:rPr>
          <w:b w:val="0"/>
        </w:rPr>
        <w:t>re</w:t>
      </w:r>
      <w:r w:rsidRPr="009A62FB">
        <w:rPr>
          <w:b w:val="0"/>
          <w:spacing w:val="1"/>
        </w:rPr>
        <w:t>m</w:t>
      </w:r>
      <w:r w:rsidRPr="009A62FB">
        <w:rPr>
          <w:b w:val="0"/>
          <w:spacing w:val="-1"/>
        </w:rPr>
        <w:t>i</w:t>
      </w:r>
      <w:r w:rsidRPr="009A62FB">
        <w:rPr>
          <w:b w:val="0"/>
          <w:spacing w:val="1"/>
        </w:rPr>
        <w:t>s</w:t>
      </w:r>
      <w:r w:rsidRPr="009A62FB">
        <w:rPr>
          <w:b w:val="0"/>
        </w:rPr>
        <w:t>es</w:t>
      </w:r>
      <w:r w:rsidRPr="009A62FB">
        <w:rPr>
          <w:b w:val="0"/>
          <w:spacing w:val="-6"/>
        </w:rPr>
        <w:t xml:space="preserve"> </w:t>
      </w:r>
      <w:r w:rsidRPr="009A62FB">
        <w:rPr>
          <w:b w:val="0"/>
        </w:rPr>
        <w:t>a</w:t>
      </w:r>
      <w:r w:rsidRPr="009A62FB">
        <w:rPr>
          <w:b w:val="0"/>
          <w:spacing w:val="-1"/>
        </w:rPr>
        <w:t>n</w:t>
      </w:r>
      <w:r w:rsidRPr="009A62FB">
        <w:rPr>
          <w:b w:val="0"/>
        </w:rPr>
        <w:t>d</w:t>
      </w:r>
      <w:r w:rsidRPr="009A62FB">
        <w:rPr>
          <w:b w:val="0"/>
          <w:spacing w:val="-5"/>
        </w:rPr>
        <w:t xml:space="preserve"> </w:t>
      </w:r>
      <w:r w:rsidRPr="009A62FB">
        <w:rPr>
          <w:b w:val="0"/>
        </w:rPr>
        <w:t>act</w:t>
      </w:r>
      <w:r w:rsidRPr="009A62FB">
        <w:rPr>
          <w:b w:val="0"/>
          <w:spacing w:val="1"/>
        </w:rPr>
        <w:t>i</w:t>
      </w:r>
      <w:r w:rsidRPr="009A62FB">
        <w:rPr>
          <w:b w:val="0"/>
          <w:spacing w:val="-2"/>
        </w:rPr>
        <w:t>v</w:t>
      </w:r>
      <w:r w:rsidRPr="009A62FB">
        <w:rPr>
          <w:b w:val="0"/>
          <w:spacing w:val="1"/>
        </w:rPr>
        <w:t>i</w:t>
      </w:r>
      <w:r w:rsidRPr="009A62FB">
        <w:rPr>
          <w:b w:val="0"/>
          <w:spacing w:val="2"/>
        </w:rPr>
        <w:t>t</w:t>
      </w:r>
      <w:r w:rsidRPr="009A62FB">
        <w:rPr>
          <w:b w:val="0"/>
        </w:rPr>
        <w:t>y</w:t>
      </w:r>
      <w:r w:rsidRPr="009A62FB">
        <w:rPr>
          <w:b w:val="0"/>
          <w:spacing w:val="-8"/>
        </w:rPr>
        <w:t xml:space="preserve"> </w:t>
      </w:r>
      <w:r w:rsidRPr="009A62FB">
        <w:rPr>
          <w:b w:val="0"/>
        </w:rPr>
        <w:t>u</w:t>
      </w:r>
      <w:r w:rsidRPr="009A62FB">
        <w:rPr>
          <w:b w:val="0"/>
          <w:spacing w:val="-1"/>
        </w:rPr>
        <w:t>n</w:t>
      </w:r>
      <w:r w:rsidRPr="009A62FB">
        <w:rPr>
          <w:b w:val="0"/>
          <w:spacing w:val="1"/>
        </w:rPr>
        <w:t>d</w:t>
      </w:r>
      <w:r w:rsidRPr="009A62FB">
        <w:rPr>
          <w:b w:val="0"/>
        </w:rPr>
        <w:t>erta</w:t>
      </w:r>
      <w:r w:rsidRPr="009A62FB">
        <w:rPr>
          <w:b w:val="0"/>
          <w:spacing w:val="3"/>
        </w:rPr>
        <w:t>k</w:t>
      </w:r>
      <w:r w:rsidRPr="009A62FB">
        <w:rPr>
          <w:b w:val="0"/>
        </w:rPr>
        <w:t>en</w:t>
      </w:r>
      <w:r w:rsidRPr="009A62FB">
        <w:rPr>
          <w:b w:val="0"/>
          <w:spacing w:val="-6"/>
        </w:rPr>
        <w:t xml:space="preserve"> </w:t>
      </w:r>
      <w:r w:rsidRPr="009A62FB">
        <w:rPr>
          <w:b w:val="0"/>
          <w:spacing w:val="-2"/>
        </w:rPr>
        <w:t>i</w:t>
      </w:r>
      <w:r w:rsidRPr="009A62FB">
        <w:rPr>
          <w:b w:val="0"/>
        </w:rPr>
        <w:t>n</w:t>
      </w:r>
      <w:r w:rsidRPr="009A62FB">
        <w:rPr>
          <w:b w:val="0"/>
          <w:spacing w:val="-5"/>
        </w:rPr>
        <w:t xml:space="preserve"> </w:t>
      </w:r>
      <w:r w:rsidRPr="009A62FB">
        <w:rPr>
          <w:b w:val="0"/>
        </w:rPr>
        <w:t>such</w:t>
      </w:r>
      <w:r w:rsidRPr="009A62FB">
        <w:rPr>
          <w:b w:val="0"/>
          <w:spacing w:val="-7"/>
        </w:rPr>
        <w:t xml:space="preserve"> </w:t>
      </w:r>
      <w:r w:rsidRPr="009A62FB">
        <w:rPr>
          <w:b w:val="0"/>
        </w:rPr>
        <w:t>locatio</w:t>
      </w:r>
      <w:r w:rsidRPr="009A62FB">
        <w:rPr>
          <w:b w:val="0"/>
          <w:spacing w:val="-1"/>
        </w:rPr>
        <w:t>n</w:t>
      </w:r>
      <w:r w:rsidRPr="009A62FB">
        <w:rPr>
          <w:b w:val="0"/>
        </w:rPr>
        <w:t>s</w:t>
      </w:r>
      <w:r w:rsidRPr="009A62FB">
        <w:rPr>
          <w:b w:val="0"/>
          <w:spacing w:val="-6"/>
        </w:rPr>
        <w:t xml:space="preserve"> </w:t>
      </w:r>
      <w:r w:rsidRPr="009A62FB">
        <w:rPr>
          <w:b w:val="0"/>
        </w:rPr>
        <w:t>relat</w:t>
      </w:r>
      <w:r w:rsidRPr="009A62FB">
        <w:rPr>
          <w:b w:val="0"/>
          <w:spacing w:val="9"/>
        </w:rPr>
        <w:t>e</w:t>
      </w:r>
      <w:r w:rsidRPr="009A62FB">
        <w:rPr>
          <w:b w:val="0"/>
        </w:rPr>
        <w:t>d</w:t>
      </w:r>
      <w:r w:rsidRPr="009A62FB">
        <w:rPr>
          <w:b w:val="0"/>
          <w:spacing w:val="-6"/>
        </w:rPr>
        <w:t xml:space="preserve"> </w:t>
      </w:r>
      <w:r w:rsidRPr="009A62FB">
        <w:rPr>
          <w:b w:val="0"/>
          <w:spacing w:val="1"/>
        </w:rPr>
        <w:t>t</w:t>
      </w:r>
      <w:r w:rsidRPr="009A62FB">
        <w:rPr>
          <w:b w:val="0"/>
        </w:rPr>
        <w:t>o</w:t>
      </w:r>
      <w:r w:rsidRPr="009A62FB">
        <w:rPr>
          <w:b w:val="0"/>
          <w:spacing w:val="-7"/>
        </w:rPr>
        <w:t xml:space="preserve"> </w:t>
      </w:r>
      <w:r w:rsidRPr="009A62FB">
        <w:rPr>
          <w:b w:val="0"/>
          <w:spacing w:val="-1"/>
        </w:rPr>
        <w:t>t</w:t>
      </w:r>
      <w:r w:rsidRPr="009A62FB">
        <w:rPr>
          <w:b w:val="0"/>
          <w:spacing w:val="1"/>
        </w:rPr>
        <w:t>h</w:t>
      </w:r>
      <w:r w:rsidRPr="009A62FB">
        <w:rPr>
          <w:b w:val="0"/>
          <w:spacing w:val="-1"/>
        </w:rPr>
        <w:t>i</w:t>
      </w:r>
      <w:r w:rsidRPr="009A62FB">
        <w:rPr>
          <w:b w:val="0"/>
        </w:rPr>
        <w:t>s</w:t>
      </w:r>
      <w:r w:rsidRPr="009A62FB">
        <w:rPr>
          <w:b w:val="0"/>
          <w:spacing w:val="-6"/>
        </w:rPr>
        <w:t xml:space="preserve"> </w:t>
      </w:r>
      <w:r w:rsidRPr="009A62FB">
        <w:rPr>
          <w:b w:val="0"/>
        </w:rPr>
        <w:t>co</w:t>
      </w:r>
      <w:r w:rsidRPr="009A62FB">
        <w:rPr>
          <w:b w:val="0"/>
          <w:spacing w:val="-1"/>
        </w:rPr>
        <w:t>n</w:t>
      </w:r>
      <w:r w:rsidRPr="009A62FB">
        <w:rPr>
          <w:b w:val="0"/>
        </w:rPr>
        <w:t>tract.</w:t>
      </w:r>
    </w:p>
    <w:p w14:paraId="4CE8EBF6" w14:textId="77777777" w:rsidR="009A62FB" w:rsidRPr="009A62FB" w:rsidRDefault="009A62FB" w:rsidP="009A62FB">
      <w:pPr>
        <w:spacing w:before="11" w:line="276" w:lineRule="auto"/>
      </w:pPr>
    </w:p>
    <w:p w14:paraId="1EB11C94" w14:textId="77777777" w:rsidR="009A62FB" w:rsidRPr="009A62FB" w:rsidRDefault="009A62FB" w:rsidP="009A62FB">
      <w:pPr>
        <w:pStyle w:val="BodyText"/>
        <w:widowControl w:val="0"/>
        <w:tabs>
          <w:tab w:val="left" w:pos="658"/>
        </w:tabs>
        <w:spacing w:line="276" w:lineRule="auto"/>
        <w:ind w:left="298" w:right="113"/>
        <w:jc w:val="left"/>
        <w:rPr>
          <w:b w:val="0"/>
        </w:rPr>
      </w:pPr>
      <w:r w:rsidRPr="009A62FB">
        <w:rPr>
          <w:b w:val="0"/>
          <w:spacing w:val="-1"/>
        </w:rPr>
        <w:t>S</w:t>
      </w:r>
      <w:r w:rsidRPr="009A62FB">
        <w:rPr>
          <w:b w:val="0"/>
          <w:spacing w:val="2"/>
        </w:rPr>
        <w:t>t</w:t>
      </w:r>
      <w:r w:rsidRPr="009A62FB">
        <w:rPr>
          <w:b w:val="0"/>
        </w:rPr>
        <w:t>a</w:t>
      </w:r>
      <w:r w:rsidRPr="009A62FB">
        <w:rPr>
          <w:b w:val="0"/>
          <w:spacing w:val="1"/>
        </w:rPr>
        <w:t>f</w:t>
      </w:r>
      <w:r w:rsidRPr="009A62FB">
        <w:rPr>
          <w:b w:val="0"/>
        </w:rPr>
        <w:t>f</w:t>
      </w:r>
      <w:r w:rsidRPr="009A62FB">
        <w:rPr>
          <w:b w:val="0"/>
          <w:spacing w:val="21"/>
        </w:rPr>
        <w:t xml:space="preserve"> </w:t>
      </w:r>
      <w:r w:rsidRPr="009A62FB">
        <w:rPr>
          <w:b w:val="0"/>
          <w:spacing w:val="-3"/>
        </w:rPr>
        <w:t>w</w:t>
      </w:r>
      <w:r w:rsidRPr="009A62FB">
        <w:rPr>
          <w:b w:val="0"/>
        </w:rPr>
        <w:t>or</w:t>
      </w:r>
      <w:r w:rsidRPr="009A62FB">
        <w:rPr>
          <w:b w:val="0"/>
          <w:spacing w:val="4"/>
        </w:rPr>
        <w:t>k</w:t>
      </w:r>
      <w:r w:rsidRPr="009A62FB">
        <w:rPr>
          <w:b w:val="0"/>
          <w:spacing w:val="-1"/>
        </w:rPr>
        <w:t>i</w:t>
      </w:r>
      <w:r w:rsidRPr="009A62FB">
        <w:rPr>
          <w:b w:val="0"/>
        </w:rPr>
        <w:t>ng</w:t>
      </w:r>
      <w:r w:rsidRPr="009A62FB">
        <w:rPr>
          <w:b w:val="0"/>
          <w:spacing w:val="21"/>
        </w:rPr>
        <w:t xml:space="preserve"> </w:t>
      </w:r>
      <w:r w:rsidRPr="009A62FB">
        <w:rPr>
          <w:b w:val="0"/>
        </w:rPr>
        <w:t>d</w:t>
      </w:r>
      <w:r w:rsidRPr="009A62FB">
        <w:rPr>
          <w:b w:val="0"/>
          <w:spacing w:val="-2"/>
        </w:rPr>
        <w:t>i</w:t>
      </w:r>
      <w:r w:rsidRPr="009A62FB">
        <w:rPr>
          <w:b w:val="0"/>
        </w:rPr>
        <w:t>rect</w:t>
      </w:r>
      <w:r w:rsidRPr="009A62FB">
        <w:rPr>
          <w:b w:val="0"/>
          <w:spacing w:val="3"/>
        </w:rPr>
        <w:t>l</w:t>
      </w:r>
      <w:r w:rsidRPr="009A62FB">
        <w:rPr>
          <w:b w:val="0"/>
        </w:rPr>
        <w:t>y</w:t>
      </w:r>
      <w:r w:rsidRPr="009A62FB">
        <w:rPr>
          <w:b w:val="0"/>
          <w:spacing w:val="22"/>
        </w:rPr>
        <w:t xml:space="preserve"> </w:t>
      </w:r>
      <w:r w:rsidRPr="009A62FB">
        <w:rPr>
          <w:b w:val="0"/>
        </w:rPr>
        <w:t>w</w:t>
      </w:r>
      <w:r w:rsidRPr="009A62FB">
        <w:rPr>
          <w:b w:val="0"/>
          <w:spacing w:val="-1"/>
        </w:rPr>
        <w:t>i</w:t>
      </w:r>
      <w:r w:rsidRPr="009A62FB">
        <w:rPr>
          <w:b w:val="0"/>
        </w:rPr>
        <w:t>th</w:t>
      </w:r>
      <w:r w:rsidRPr="009A62FB">
        <w:rPr>
          <w:b w:val="0"/>
          <w:spacing w:val="21"/>
        </w:rPr>
        <w:t xml:space="preserve"> </w:t>
      </w:r>
      <w:r w:rsidRPr="009A62FB">
        <w:rPr>
          <w:b w:val="0"/>
        </w:rPr>
        <w:t>t</w:t>
      </w:r>
      <w:r w:rsidRPr="009A62FB">
        <w:rPr>
          <w:b w:val="0"/>
          <w:spacing w:val="1"/>
        </w:rPr>
        <w:t>h</w:t>
      </w:r>
      <w:r w:rsidRPr="009A62FB">
        <w:rPr>
          <w:b w:val="0"/>
        </w:rPr>
        <w:t>e</w:t>
      </w:r>
      <w:r w:rsidRPr="009A62FB">
        <w:rPr>
          <w:b w:val="0"/>
          <w:spacing w:val="22"/>
        </w:rPr>
        <w:t xml:space="preserve"> </w:t>
      </w:r>
      <w:r w:rsidRPr="009A62FB">
        <w:rPr>
          <w:b w:val="0"/>
        </w:rPr>
        <w:t>p</w:t>
      </w:r>
      <w:r w:rsidRPr="009A62FB">
        <w:rPr>
          <w:b w:val="0"/>
          <w:spacing w:val="-1"/>
        </w:rPr>
        <w:t>u</w:t>
      </w:r>
      <w:r w:rsidRPr="009A62FB">
        <w:rPr>
          <w:b w:val="0"/>
          <w:spacing w:val="1"/>
        </w:rPr>
        <w:t>b</w:t>
      </w:r>
      <w:r w:rsidRPr="009A62FB">
        <w:rPr>
          <w:b w:val="0"/>
          <w:spacing w:val="-1"/>
        </w:rPr>
        <w:t>li</w:t>
      </w:r>
      <w:r w:rsidRPr="009A62FB">
        <w:rPr>
          <w:b w:val="0"/>
        </w:rPr>
        <w:t>c</w:t>
      </w:r>
      <w:r w:rsidRPr="009A62FB">
        <w:rPr>
          <w:b w:val="0"/>
          <w:spacing w:val="22"/>
        </w:rPr>
        <w:t xml:space="preserve"> </w:t>
      </w:r>
      <w:r w:rsidRPr="009A62FB">
        <w:rPr>
          <w:b w:val="0"/>
          <w:spacing w:val="1"/>
        </w:rPr>
        <w:t>s</w:t>
      </w:r>
      <w:r w:rsidRPr="009A62FB">
        <w:rPr>
          <w:b w:val="0"/>
        </w:rPr>
        <w:t>h</w:t>
      </w:r>
      <w:r w:rsidRPr="009A62FB">
        <w:rPr>
          <w:b w:val="0"/>
          <w:spacing w:val="-1"/>
        </w:rPr>
        <w:t>o</w:t>
      </w:r>
      <w:r w:rsidRPr="009A62FB">
        <w:rPr>
          <w:b w:val="0"/>
          <w:spacing w:val="1"/>
        </w:rPr>
        <w:t>u</w:t>
      </w:r>
      <w:r w:rsidRPr="009A62FB">
        <w:rPr>
          <w:b w:val="0"/>
          <w:spacing w:val="-1"/>
        </w:rPr>
        <w:t>l</w:t>
      </w:r>
      <w:r w:rsidRPr="009A62FB">
        <w:rPr>
          <w:b w:val="0"/>
        </w:rPr>
        <w:t>d</w:t>
      </w:r>
      <w:r w:rsidRPr="009A62FB">
        <w:rPr>
          <w:b w:val="0"/>
          <w:spacing w:val="22"/>
        </w:rPr>
        <w:t xml:space="preserve"> </w:t>
      </w:r>
      <w:r w:rsidRPr="009A62FB">
        <w:rPr>
          <w:b w:val="0"/>
        </w:rPr>
        <w:t>be</w:t>
      </w:r>
      <w:r w:rsidRPr="009A62FB">
        <w:rPr>
          <w:b w:val="0"/>
          <w:spacing w:val="24"/>
        </w:rPr>
        <w:t xml:space="preserve"> </w:t>
      </w:r>
      <w:r w:rsidRPr="009A62FB">
        <w:rPr>
          <w:b w:val="0"/>
        </w:rPr>
        <w:t>a</w:t>
      </w:r>
      <w:r w:rsidRPr="009A62FB">
        <w:rPr>
          <w:b w:val="0"/>
          <w:spacing w:val="-1"/>
        </w:rPr>
        <w:t>d</w:t>
      </w:r>
      <w:r w:rsidRPr="009A62FB">
        <w:rPr>
          <w:b w:val="0"/>
        </w:rPr>
        <w:t>e</w:t>
      </w:r>
      <w:r w:rsidRPr="009A62FB">
        <w:rPr>
          <w:b w:val="0"/>
          <w:spacing w:val="1"/>
        </w:rPr>
        <w:t>q</w:t>
      </w:r>
      <w:r w:rsidRPr="009A62FB">
        <w:rPr>
          <w:b w:val="0"/>
        </w:rPr>
        <w:t>u</w:t>
      </w:r>
      <w:r w:rsidRPr="009A62FB">
        <w:rPr>
          <w:b w:val="0"/>
          <w:spacing w:val="-1"/>
        </w:rPr>
        <w:t>a</w:t>
      </w:r>
      <w:r w:rsidRPr="009A62FB">
        <w:rPr>
          <w:b w:val="0"/>
          <w:spacing w:val="2"/>
        </w:rPr>
        <w:t>t</w:t>
      </w:r>
      <w:r w:rsidRPr="009A62FB">
        <w:rPr>
          <w:b w:val="0"/>
        </w:rPr>
        <w:t>e</w:t>
      </w:r>
      <w:r w:rsidRPr="009A62FB">
        <w:rPr>
          <w:b w:val="0"/>
          <w:spacing w:val="3"/>
        </w:rPr>
        <w:t>l</w:t>
      </w:r>
      <w:r w:rsidRPr="009A62FB">
        <w:rPr>
          <w:b w:val="0"/>
        </w:rPr>
        <w:t>y</w:t>
      </w:r>
      <w:r w:rsidRPr="009A62FB">
        <w:rPr>
          <w:b w:val="0"/>
          <w:spacing w:val="18"/>
        </w:rPr>
        <w:t xml:space="preserve"> </w:t>
      </w:r>
      <w:r w:rsidRPr="009A62FB">
        <w:rPr>
          <w:b w:val="0"/>
        </w:rPr>
        <w:t>q</w:t>
      </w:r>
      <w:r w:rsidRPr="009A62FB">
        <w:rPr>
          <w:b w:val="0"/>
          <w:spacing w:val="-1"/>
        </w:rPr>
        <w:t>u</w:t>
      </w:r>
      <w:r w:rsidRPr="009A62FB">
        <w:rPr>
          <w:b w:val="0"/>
          <w:spacing w:val="1"/>
        </w:rPr>
        <w:t>a</w:t>
      </w:r>
      <w:r w:rsidRPr="009A62FB">
        <w:rPr>
          <w:b w:val="0"/>
          <w:spacing w:val="-1"/>
        </w:rPr>
        <w:t>li</w:t>
      </w:r>
      <w:r w:rsidRPr="009A62FB">
        <w:rPr>
          <w:b w:val="0"/>
          <w:spacing w:val="2"/>
        </w:rPr>
        <w:t>f</w:t>
      </w:r>
      <w:r w:rsidRPr="009A62FB">
        <w:rPr>
          <w:b w:val="0"/>
          <w:spacing w:val="-1"/>
        </w:rPr>
        <w:t>i</w:t>
      </w:r>
      <w:r w:rsidRPr="009A62FB">
        <w:rPr>
          <w:b w:val="0"/>
          <w:spacing w:val="1"/>
        </w:rPr>
        <w:t>e</w:t>
      </w:r>
      <w:r w:rsidRPr="009A62FB">
        <w:rPr>
          <w:b w:val="0"/>
        </w:rPr>
        <w:t>d,</w:t>
      </w:r>
      <w:r w:rsidRPr="009A62FB">
        <w:rPr>
          <w:b w:val="0"/>
          <w:spacing w:val="21"/>
        </w:rPr>
        <w:t xml:space="preserve"> </w:t>
      </w:r>
      <w:r w:rsidRPr="009A62FB">
        <w:rPr>
          <w:b w:val="0"/>
          <w:spacing w:val="1"/>
        </w:rPr>
        <w:t>s</w:t>
      </w:r>
      <w:r w:rsidRPr="009A62FB">
        <w:rPr>
          <w:b w:val="0"/>
        </w:rPr>
        <w:t>u</w:t>
      </w:r>
      <w:r w:rsidRPr="009A62FB">
        <w:rPr>
          <w:b w:val="0"/>
          <w:spacing w:val="-1"/>
        </w:rPr>
        <w:t>p</w:t>
      </w:r>
      <w:r w:rsidRPr="009A62FB">
        <w:rPr>
          <w:b w:val="0"/>
        </w:rPr>
        <w:t>e</w:t>
      </w:r>
      <w:r w:rsidRPr="009A62FB">
        <w:rPr>
          <w:b w:val="0"/>
          <w:spacing w:val="2"/>
        </w:rPr>
        <w:t>r</w:t>
      </w:r>
      <w:r w:rsidRPr="009A62FB">
        <w:rPr>
          <w:b w:val="0"/>
          <w:spacing w:val="-2"/>
        </w:rPr>
        <w:t>v</w:t>
      </w:r>
      <w:r w:rsidRPr="009A62FB">
        <w:rPr>
          <w:b w:val="0"/>
          <w:spacing w:val="-1"/>
        </w:rPr>
        <w:t>i</w:t>
      </w:r>
      <w:r w:rsidRPr="009A62FB">
        <w:rPr>
          <w:b w:val="0"/>
          <w:spacing w:val="1"/>
        </w:rPr>
        <w:t>se</w:t>
      </w:r>
      <w:r w:rsidRPr="009A62FB">
        <w:rPr>
          <w:b w:val="0"/>
        </w:rPr>
        <w:t>d</w:t>
      </w:r>
      <w:r w:rsidRPr="009A62FB">
        <w:rPr>
          <w:b w:val="0"/>
          <w:spacing w:val="22"/>
        </w:rPr>
        <w:t xml:space="preserve"> </w:t>
      </w:r>
      <w:r w:rsidRPr="009A62FB">
        <w:rPr>
          <w:b w:val="0"/>
        </w:rPr>
        <w:t>a</w:t>
      </w:r>
      <w:r w:rsidRPr="009A62FB">
        <w:rPr>
          <w:b w:val="0"/>
          <w:spacing w:val="-1"/>
        </w:rPr>
        <w:t>n</w:t>
      </w:r>
      <w:r w:rsidRPr="009A62FB">
        <w:rPr>
          <w:b w:val="0"/>
        </w:rPr>
        <w:t>d</w:t>
      </w:r>
      <w:r w:rsidRPr="009A62FB">
        <w:rPr>
          <w:b w:val="0"/>
          <w:spacing w:val="22"/>
        </w:rPr>
        <w:t xml:space="preserve"> </w:t>
      </w:r>
      <w:r w:rsidRPr="009A62FB">
        <w:rPr>
          <w:b w:val="0"/>
          <w:spacing w:val="1"/>
        </w:rPr>
        <w:t>s</w:t>
      </w:r>
      <w:r w:rsidRPr="009A62FB">
        <w:rPr>
          <w:b w:val="0"/>
        </w:rPr>
        <w:t>u</w:t>
      </w:r>
      <w:r w:rsidRPr="009A62FB">
        <w:rPr>
          <w:b w:val="0"/>
          <w:spacing w:val="-1"/>
        </w:rPr>
        <w:t>b</w:t>
      </w:r>
      <w:r w:rsidRPr="009A62FB">
        <w:rPr>
          <w:b w:val="0"/>
          <w:spacing w:val="1"/>
        </w:rPr>
        <w:t>j</w:t>
      </w:r>
      <w:r w:rsidRPr="009A62FB">
        <w:rPr>
          <w:b w:val="0"/>
        </w:rPr>
        <w:t>ect</w:t>
      </w:r>
      <w:r w:rsidRPr="009A62FB">
        <w:rPr>
          <w:b w:val="0"/>
          <w:spacing w:val="22"/>
        </w:rPr>
        <w:t xml:space="preserve"> </w:t>
      </w:r>
      <w:r w:rsidRPr="009A62FB">
        <w:rPr>
          <w:b w:val="0"/>
        </w:rPr>
        <w:t>to</w:t>
      </w:r>
      <w:r w:rsidRPr="009A62FB">
        <w:rPr>
          <w:b w:val="0"/>
          <w:w w:val="99"/>
        </w:rPr>
        <w:t xml:space="preserve"> </w:t>
      </w:r>
      <w:r w:rsidRPr="009A62FB">
        <w:rPr>
          <w:b w:val="0"/>
          <w:spacing w:val="1"/>
        </w:rPr>
        <w:t>s</w:t>
      </w:r>
      <w:r w:rsidRPr="009A62FB">
        <w:rPr>
          <w:b w:val="0"/>
        </w:rPr>
        <w:t>a</w:t>
      </w:r>
      <w:r w:rsidRPr="009A62FB">
        <w:rPr>
          <w:b w:val="0"/>
          <w:spacing w:val="1"/>
        </w:rPr>
        <w:t>f</w:t>
      </w:r>
      <w:r w:rsidRPr="009A62FB">
        <w:rPr>
          <w:b w:val="0"/>
        </w:rPr>
        <w:t>e</w:t>
      </w:r>
      <w:r w:rsidRPr="009A62FB">
        <w:rPr>
          <w:b w:val="0"/>
          <w:spacing w:val="-1"/>
        </w:rPr>
        <w:t>g</w:t>
      </w:r>
      <w:r w:rsidRPr="009A62FB">
        <w:rPr>
          <w:b w:val="0"/>
        </w:rPr>
        <w:t>u</w:t>
      </w:r>
      <w:r w:rsidRPr="009A62FB">
        <w:rPr>
          <w:b w:val="0"/>
          <w:spacing w:val="-1"/>
        </w:rPr>
        <w:t>a</w:t>
      </w:r>
      <w:r w:rsidRPr="009A62FB">
        <w:rPr>
          <w:b w:val="0"/>
        </w:rPr>
        <w:t>rding</w:t>
      </w:r>
      <w:r w:rsidRPr="009A62FB">
        <w:rPr>
          <w:b w:val="0"/>
          <w:spacing w:val="-10"/>
        </w:rPr>
        <w:t xml:space="preserve"> </w:t>
      </w:r>
      <w:r w:rsidRPr="009A62FB">
        <w:rPr>
          <w:b w:val="0"/>
        </w:rPr>
        <w:t>ch</w:t>
      </w:r>
      <w:r w:rsidRPr="009A62FB">
        <w:rPr>
          <w:b w:val="0"/>
          <w:spacing w:val="-1"/>
        </w:rPr>
        <w:t>e</w:t>
      </w:r>
      <w:r w:rsidRPr="009A62FB">
        <w:rPr>
          <w:b w:val="0"/>
          <w:spacing w:val="1"/>
        </w:rPr>
        <w:t>c</w:t>
      </w:r>
      <w:r w:rsidRPr="009A62FB">
        <w:rPr>
          <w:b w:val="0"/>
          <w:spacing w:val="3"/>
        </w:rPr>
        <w:t>k</w:t>
      </w:r>
      <w:r w:rsidRPr="009A62FB">
        <w:rPr>
          <w:b w:val="0"/>
        </w:rPr>
        <w:t>s</w:t>
      </w:r>
      <w:r w:rsidRPr="009A62FB">
        <w:rPr>
          <w:b w:val="0"/>
          <w:spacing w:val="-8"/>
        </w:rPr>
        <w:t xml:space="preserve"> </w:t>
      </w:r>
      <w:r w:rsidRPr="009A62FB">
        <w:rPr>
          <w:b w:val="0"/>
          <w:spacing w:val="-2"/>
        </w:rPr>
        <w:t>i</w:t>
      </w:r>
      <w:r w:rsidRPr="009A62FB">
        <w:rPr>
          <w:b w:val="0"/>
        </w:rPr>
        <w:t>nc</w:t>
      </w:r>
      <w:r w:rsidRPr="009A62FB">
        <w:rPr>
          <w:b w:val="0"/>
          <w:spacing w:val="-1"/>
        </w:rPr>
        <w:t>l</w:t>
      </w:r>
      <w:r w:rsidRPr="009A62FB">
        <w:rPr>
          <w:b w:val="0"/>
        </w:rPr>
        <w:t>u</w:t>
      </w:r>
      <w:r w:rsidRPr="009A62FB">
        <w:rPr>
          <w:b w:val="0"/>
          <w:spacing w:val="1"/>
        </w:rPr>
        <w:t>d</w:t>
      </w:r>
      <w:r w:rsidRPr="009A62FB">
        <w:rPr>
          <w:b w:val="0"/>
          <w:spacing w:val="-1"/>
        </w:rPr>
        <w:t>i</w:t>
      </w:r>
      <w:r w:rsidRPr="009A62FB">
        <w:rPr>
          <w:b w:val="0"/>
        </w:rPr>
        <w:t>ng</w:t>
      </w:r>
      <w:r w:rsidRPr="009A62FB">
        <w:rPr>
          <w:b w:val="0"/>
          <w:spacing w:val="-8"/>
        </w:rPr>
        <w:t xml:space="preserve"> </w:t>
      </w:r>
      <w:r w:rsidRPr="009A62FB">
        <w:rPr>
          <w:b w:val="0"/>
        </w:rPr>
        <w:t>D</w:t>
      </w:r>
      <w:r w:rsidRPr="009A62FB">
        <w:rPr>
          <w:b w:val="0"/>
          <w:spacing w:val="1"/>
        </w:rPr>
        <w:t>B</w:t>
      </w:r>
      <w:r w:rsidRPr="009A62FB">
        <w:rPr>
          <w:b w:val="0"/>
        </w:rPr>
        <w:t>S</w:t>
      </w:r>
      <w:r w:rsidRPr="009A62FB">
        <w:rPr>
          <w:b w:val="0"/>
          <w:spacing w:val="-9"/>
        </w:rPr>
        <w:t xml:space="preserve"> </w:t>
      </w:r>
      <w:r w:rsidRPr="009A62FB">
        <w:rPr>
          <w:b w:val="0"/>
        </w:rPr>
        <w:t>or</w:t>
      </w:r>
      <w:r w:rsidRPr="009A62FB">
        <w:rPr>
          <w:b w:val="0"/>
          <w:spacing w:val="-9"/>
        </w:rPr>
        <w:t xml:space="preserve"> </w:t>
      </w:r>
      <w:r w:rsidRPr="009A62FB">
        <w:rPr>
          <w:b w:val="0"/>
          <w:spacing w:val="2"/>
        </w:rPr>
        <w:t>e</w:t>
      </w:r>
      <w:r w:rsidRPr="009A62FB">
        <w:rPr>
          <w:b w:val="0"/>
        </w:rPr>
        <w:t>q</w:t>
      </w:r>
      <w:r w:rsidRPr="009A62FB">
        <w:rPr>
          <w:b w:val="0"/>
          <w:spacing w:val="1"/>
        </w:rPr>
        <w:t>u</w:t>
      </w:r>
      <w:r w:rsidRPr="009A62FB">
        <w:rPr>
          <w:b w:val="0"/>
          <w:spacing w:val="-1"/>
        </w:rPr>
        <w:t>i</w:t>
      </w:r>
      <w:r w:rsidRPr="009A62FB">
        <w:rPr>
          <w:b w:val="0"/>
          <w:spacing w:val="1"/>
        </w:rPr>
        <w:t>v</w:t>
      </w:r>
      <w:r w:rsidRPr="009A62FB">
        <w:rPr>
          <w:b w:val="0"/>
        </w:rPr>
        <w:t>ale</w:t>
      </w:r>
      <w:r w:rsidRPr="009A62FB">
        <w:rPr>
          <w:b w:val="0"/>
          <w:spacing w:val="-1"/>
        </w:rPr>
        <w:t>n</w:t>
      </w:r>
      <w:r w:rsidRPr="009A62FB">
        <w:rPr>
          <w:b w:val="0"/>
        </w:rPr>
        <w:t>t</w:t>
      </w:r>
      <w:r w:rsidRPr="009A62FB">
        <w:rPr>
          <w:b w:val="0"/>
          <w:spacing w:val="-9"/>
        </w:rPr>
        <w:t xml:space="preserve"> </w:t>
      </w:r>
      <w:r w:rsidRPr="009A62FB">
        <w:rPr>
          <w:b w:val="0"/>
        </w:rPr>
        <w:t>c</w:t>
      </w:r>
      <w:r w:rsidRPr="009A62FB">
        <w:rPr>
          <w:b w:val="0"/>
          <w:spacing w:val="1"/>
        </w:rPr>
        <w:t>h</w:t>
      </w:r>
      <w:r w:rsidRPr="009A62FB">
        <w:rPr>
          <w:b w:val="0"/>
        </w:rPr>
        <w:t>ec</w:t>
      </w:r>
      <w:r w:rsidRPr="009A62FB">
        <w:rPr>
          <w:b w:val="0"/>
          <w:spacing w:val="3"/>
        </w:rPr>
        <w:t>k</w:t>
      </w:r>
      <w:r w:rsidRPr="009A62FB">
        <w:rPr>
          <w:b w:val="0"/>
        </w:rPr>
        <w:t>e</w:t>
      </w:r>
      <w:r w:rsidRPr="009A62FB">
        <w:rPr>
          <w:b w:val="0"/>
          <w:spacing w:val="-1"/>
        </w:rPr>
        <w:t>d</w:t>
      </w:r>
      <w:r w:rsidRPr="009A62FB">
        <w:rPr>
          <w:b w:val="0"/>
        </w:rPr>
        <w:t>.</w:t>
      </w:r>
    </w:p>
    <w:p w14:paraId="4FD7F244" w14:textId="77777777" w:rsidR="009A62FB" w:rsidRPr="009A62FB" w:rsidRDefault="009A62FB" w:rsidP="009A62FB">
      <w:pPr>
        <w:pStyle w:val="BodyText"/>
        <w:spacing w:line="276" w:lineRule="auto"/>
        <w:jc w:val="both"/>
        <w:rPr>
          <w:rFonts w:cs="Arial"/>
          <w:b w:val="0"/>
          <w:bCs w:val="0"/>
          <w:szCs w:val="22"/>
        </w:rPr>
      </w:pPr>
    </w:p>
    <w:p w14:paraId="0AA32FBF" w14:textId="77777777" w:rsidR="009A62FB" w:rsidRDefault="009A62FB" w:rsidP="003457EA">
      <w:pPr>
        <w:pStyle w:val="BodyText"/>
        <w:spacing w:line="276" w:lineRule="auto"/>
        <w:jc w:val="both"/>
        <w:rPr>
          <w:rFonts w:cs="Arial"/>
          <w:b w:val="0"/>
          <w:bCs w:val="0"/>
          <w:szCs w:val="22"/>
        </w:rPr>
      </w:pPr>
    </w:p>
    <w:p w14:paraId="24C8A6CA" w14:textId="2062C997" w:rsidR="00CC651E" w:rsidRPr="009074CE" w:rsidRDefault="00A322C2" w:rsidP="003457EA">
      <w:pPr>
        <w:pStyle w:val="BodyText"/>
        <w:spacing w:line="276" w:lineRule="auto"/>
        <w:jc w:val="both"/>
        <w:rPr>
          <w:rFonts w:cs="Arial"/>
          <w:bCs w:val="0"/>
          <w:sz w:val="28"/>
          <w:szCs w:val="28"/>
        </w:rPr>
      </w:pPr>
      <w:r w:rsidRPr="009074CE">
        <w:rPr>
          <w:rFonts w:cs="Arial"/>
          <w:bCs w:val="0"/>
          <w:sz w:val="28"/>
          <w:szCs w:val="28"/>
        </w:rPr>
        <w:t>APPENDICES</w:t>
      </w:r>
    </w:p>
    <w:p w14:paraId="08DC701D" w14:textId="77777777" w:rsidR="00FD3E99" w:rsidRDefault="00FD3E99" w:rsidP="003457EA">
      <w:pPr>
        <w:pStyle w:val="BodyText"/>
        <w:spacing w:line="276" w:lineRule="auto"/>
        <w:jc w:val="both"/>
        <w:rPr>
          <w:rFonts w:cs="Arial"/>
          <w:b w:val="0"/>
          <w:bCs w:val="0"/>
          <w:szCs w:val="22"/>
        </w:rPr>
      </w:pPr>
    </w:p>
    <w:p w14:paraId="034E6C1B" w14:textId="0F7FA5E0" w:rsidR="00A322C2" w:rsidRPr="00A629CA" w:rsidRDefault="00A322C2" w:rsidP="009E37C9">
      <w:pPr>
        <w:pStyle w:val="BodyText"/>
        <w:spacing w:line="276" w:lineRule="auto"/>
        <w:ind w:left="2160" w:hanging="2160"/>
        <w:jc w:val="both"/>
        <w:rPr>
          <w:rFonts w:cs="Arial"/>
          <w:b w:val="0"/>
          <w:color w:val="000000"/>
          <w:szCs w:val="22"/>
        </w:rPr>
      </w:pPr>
      <w:r w:rsidRPr="00A629CA">
        <w:rPr>
          <w:rFonts w:cs="Arial"/>
          <w:b w:val="0"/>
          <w:color w:val="000000"/>
          <w:szCs w:val="22"/>
        </w:rPr>
        <w:t>APPENDIX A</w:t>
      </w:r>
      <w:r w:rsidRPr="00A629CA">
        <w:rPr>
          <w:rFonts w:cs="Arial"/>
          <w:b w:val="0"/>
          <w:color w:val="000000"/>
          <w:szCs w:val="22"/>
        </w:rPr>
        <w:tab/>
      </w:r>
      <w:r w:rsidR="002C5FE4" w:rsidRPr="00A629CA">
        <w:rPr>
          <w:rFonts w:cs="Arial"/>
          <w:b w:val="0"/>
          <w:color w:val="000000"/>
          <w:szCs w:val="22"/>
        </w:rPr>
        <w:t xml:space="preserve">Pre-check </w:t>
      </w:r>
      <w:r w:rsidR="009E37C9">
        <w:rPr>
          <w:rFonts w:cs="Arial"/>
          <w:b w:val="0"/>
          <w:color w:val="000000"/>
          <w:szCs w:val="22"/>
        </w:rPr>
        <w:t xml:space="preserve">eligibility screening for NHS Health Check </w:t>
      </w:r>
      <w:r w:rsidR="002C5FE4" w:rsidRPr="00A629CA">
        <w:rPr>
          <w:rFonts w:cs="Arial"/>
          <w:b w:val="0"/>
          <w:color w:val="000000"/>
          <w:szCs w:val="22"/>
        </w:rPr>
        <w:t xml:space="preserve">from </w:t>
      </w:r>
      <w:r w:rsidR="009E37C9">
        <w:rPr>
          <w:rFonts w:cs="Arial"/>
          <w:b w:val="0"/>
          <w:color w:val="000000"/>
          <w:szCs w:val="22"/>
        </w:rPr>
        <w:t xml:space="preserve">practice and </w:t>
      </w:r>
      <w:r w:rsidR="002C5FE4" w:rsidRPr="00A629CA">
        <w:rPr>
          <w:rFonts w:cs="Arial"/>
          <w:b w:val="0"/>
          <w:color w:val="000000"/>
          <w:szCs w:val="22"/>
        </w:rPr>
        <w:t xml:space="preserve">for patient completion </w:t>
      </w:r>
    </w:p>
    <w:p w14:paraId="1DEE4EBA" w14:textId="77777777" w:rsidR="009E37C9" w:rsidRDefault="00820975" w:rsidP="000C6804">
      <w:pPr>
        <w:pStyle w:val="BodyText"/>
        <w:spacing w:line="276" w:lineRule="auto"/>
        <w:ind w:left="1440" w:hanging="1440"/>
        <w:jc w:val="both"/>
        <w:rPr>
          <w:rFonts w:cs="Arial"/>
          <w:b w:val="0"/>
          <w:color w:val="000000"/>
          <w:szCs w:val="22"/>
        </w:rPr>
      </w:pPr>
      <w:r>
        <w:rPr>
          <w:rFonts w:cs="Arial"/>
          <w:b w:val="0"/>
          <w:color w:val="000000"/>
          <w:szCs w:val="22"/>
        </w:rPr>
        <w:t>APPENDIX B</w:t>
      </w:r>
      <w:r w:rsidR="0040107E" w:rsidRPr="00A629CA">
        <w:rPr>
          <w:rFonts w:cs="Arial"/>
          <w:b w:val="0"/>
          <w:color w:val="000000"/>
          <w:szCs w:val="22"/>
        </w:rPr>
        <w:tab/>
      </w:r>
      <w:r w:rsidR="000C6804" w:rsidRPr="00A629CA">
        <w:rPr>
          <w:rFonts w:cs="Arial"/>
          <w:b w:val="0"/>
          <w:color w:val="000000"/>
          <w:szCs w:val="22"/>
        </w:rPr>
        <w:t xml:space="preserve"> </w:t>
      </w:r>
      <w:r w:rsidR="009E37C9">
        <w:rPr>
          <w:rFonts w:cs="Arial"/>
          <w:b w:val="0"/>
          <w:color w:val="000000"/>
          <w:szCs w:val="22"/>
        </w:rPr>
        <w:tab/>
      </w:r>
      <w:r w:rsidR="0040107E" w:rsidRPr="00A629CA">
        <w:rPr>
          <w:rFonts w:cs="Arial"/>
          <w:b w:val="0"/>
          <w:color w:val="000000"/>
          <w:szCs w:val="22"/>
        </w:rPr>
        <w:t>Quality control instructions</w:t>
      </w:r>
      <w:r w:rsidR="000C6804" w:rsidRPr="00A629CA">
        <w:rPr>
          <w:rFonts w:cs="Arial"/>
          <w:b w:val="0"/>
          <w:color w:val="000000"/>
          <w:szCs w:val="22"/>
        </w:rPr>
        <w:t>, log sheets and EQA arrangements</w:t>
      </w:r>
      <w:r w:rsidR="0040107E" w:rsidRPr="00A629CA">
        <w:rPr>
          <w:rFonts w:cs="Arial"/>
          <w:b w:val="0"/>
          <w:color w:val="000000"/>
          <w:szCs w:val="22"/>
        </w:rPr>
        <w:t xml:space="preserve"> for </w:t>
      </w:r>
    </w:p>
    <w:p w14:paraId="41FF9CE7" w14:textId="2867557E" w:rsidR="0040107E" w:rsidRPr="00A629CA" w:rsidRDefault="0040107E" w:rsidP="009E37C9">
      <w:pPr>
        <w:pStyle w:val="BodyText"/>
        <w:spacing w:line="276" w:lineRule="auto"/>
        <w:ind w:left="1440" w:firstLine="720"/>
        <w:jc w:val="both"/>
        <w:rPr>
          <w:rFonts w:cs="Arial"/>
          <w:b w:val="0"/>
          <w:color w:val="000000"/>
          <w:szCs w:val="22"/>
        </w:rPr>
      </w:pPr>
      <w:r w:rsidRPr="00A629CA">
        <w:rPr>
          <w:rFonts w:cs="Arial"/>
          <w:b w:val="0"/>
          <w:color w:val="000000"/>
          <w:szCs w:val="22"/>
        </w:rPr>
        <w:t>Cardiochek</w:t>
      </w:r>
      <w:r w:rsidR="00A629CA">
        <w:rPr>
          <w:rFonts w:cs="Arial"/>
          <w:b w:val="0"/>
          <w:color w:val="000000"/>
          <w:szCs w:val="22"/>
        </w:rPr>
        <w:t xml:space="preserve"> </w:t>
      </w:r>
      <w:r w:rsidR="009E37C9">
        <w:rPr>
          <w:rFonts w:cs="Arial"/>
          <w:b w:val="0"/>
          <w:color w:val="000000"/>
          <w:szCs w:val="22"/>
        </w:rPr>
        <w:t xml:space="preserve">cholesterol </w:t>
      </w:r>
      <w:r w:rsidR="00A629CA">
        <w:rPr>
          <w:rFonts w:cs="Arial"/>
          <w:b w:val="0"/>
          <w:color w:val="000000"/>
          <w:szCs w:val="22"/>
        </w:rPr>
        <w:t>analyser</w:t>
      </w:r>
    </w:p>
    <w:p w14:paraId="274C5B29" w14:textId="347811F7" w:rsidR="00A322C2" w:rsidRDefault="00820975" w:rsidP="00A322C2">
      <w:pPr>
        <w:pStyle w:val="BodyText"/>
        <w:spacing w:line="276" w:lineRule="auto"/>
        <w:jc w:val="both"/>
        <w:rPr>
          <w:b w:val="0"/>
          <w:bCs w:val="0"/>
        </w:rPr>
      </w:pPr>
      <w:r>
        <w:rPr>
          <w:b w:val="0"/>
          <w:bCs w:val="0"/>
        </w:rPr>
        <w:t>APPENDIX C</w:t>
      </w:r>
      <w:r w:rsidR="00E0675F" w:rsidRPr="00A629CA">
        <w:rPr>
          <w:b w:val="0"/>
          <w:bCs w:val="0"/>
        </w:rPr>
        <w:t xml:space="preserve"> </w:t>
      </w:r>
      <w:r w:rsidR="009074CE">
        <w:rPr>
          <w:b w:val="0"/>
          <w:bCs w:val="0"/>
        </w:rPr>
        <w:tab/>
      </w:r>
      <w:r w:rsidR="009074CE">
        <w:rPr>
          <w:b w:val="0"/>
          <w:bCs w:val="0"/>
        </w:rPr>
        <w:tab/>
      </w:r>
      <w:r w:rsidR="00E0675F" w:rsidRPr="00A629CA">
        <w:rPr>
          <w:b w:val="0"/>
          <w:bCs w:val="0"/>
        </w:rPr>
        <w:t xml:space="preserve">Wokingham </w:t>
      </w:r>
      <w:r>
        <w:rPr>
          <w:b w:val="0"/>
          <w:bCs w:val="0"/>
        </w:rPr>
        <w:t>Thresholds and Actions</w:t>
      </w:r>
    </w:p>
    <w:p w14:paraId="56432765" w14:textId="6181F13D" w:rsidR="00A73097" w:rsidRPr="009E37C9" w:rsidRDefault="00A73097" w:rsidP="00A73097">
      <w:pPr>
        <w:pStyle w:val="BodyText"/>
        <w:spacing w:line="276" w:lineRule="auto"/>
        <w:ind w:left="1440" w:hanging="1440"/>
        <w:jc w:val="both"/>
        <w:rPr>
          <w:rFonts w:cs="Arial"/>
          <w:b w:val="0"/>
          <w:color w:val="000000"/>
          <w:szCs w:val="22"/>
        </w:rPr>
      </w:pPr>
      <w:r>
        <w:rPr>
          <w:rFonts w:cs="Arial"/>
          <w:b w:val="0"/>
          <w:color w:val="000000"/>
          <w:szCs w:val="22"/>
        </w:rPr>
        <w:t>APPENDIX D</w:t>
      </w:r>
      <w:r w:rsidRPr="00A629CA">
        <w:rPr>
          <w:rFonts w:cs="Arial"/>
          <w:b w:val="0"/>
          <w:color w:val="000000"/>
          <w:szCs w:val="22"/>
        </w:rPr>
        <w:tab/>
        <w:t xml:space="preserve"> </w:t>
      </w:r>
      <w:r w:rsidR="009E37C9">
        <w:rPr>
          <w:rFonts w:cs="Arial"/>
          <w:b w:val="0"/>
          <w:color w:val="000000"/>
          <w:szCs w:val="22"/>
        </w:rPr>
        <w:tab/>
      </w:r>
      <w:r w:rsidR="009E37C9" w:rsidRPr="009E37C9">
        <w:rPr>
          <w:b w:val="0"/>
        </w:rPr>
        <w:t>Conditions precedent</w:t>
      </w:r>
    </w:p>
    <w:p w14:paraId="694B33BE" w14:textId="79091567" w:rsidR="00A73097" w:rsidRPr="009E37C9" w:rsidRDefault="00A73097" w:rsidP="00A73097">
      <w:pPr>
        <w:pStyle w:val="BodyText"/>
        <w:spacing w:line="276" w:lineRule="auto"/>
        <w:jc w:val="both"/>
        <w:rPr>
          <w:rFonts w:cs="Arial"/>
          <w:b w:val="0"/>
          <w:bCs w:val="0"/>
          <w:szCs w:val="22"/>
        </w:rPr>
      </w:pPr>
      <w:r w:rsidRPr="009E37C9">
        <w:rPr>
          <w:b w:val="0"/>
          <w:bCs w:val="0"/>
        </w:rPr>
        <w:t>APPENDIX E</w:t>
      </w:r>
      <w:r w:rsidR="009E37C9" w:rsidRPr="009E37C9">
        <w:rPr>
          <w:b w:val="0"/>
          <w:bCs w:val="0"/>
        </w:rPr>
        <w:tab/>
      </w:r>
      <w:r w:rsidR="009E37C9" w:rsidRPr="009E37C9">
        <w:rPr>
          <w:b w:val="0"/>
          <w:bCs w:val="0"/>
        </w:rPr>
        <w:tab/>
      </w:r>
      <w:r w:rsidR="009E37C9" w:rsidRPr="009E37C9">
        <w:rPr>
          <w:b w:val="0"/>
        </w:rPr>
        <w:t>Quality Outcome Indicators</w:t>
      </w:r>
    </w:p>
    <w:p w14:paraId="7B8E5437" w14:textId="6822581D" w:rsidR="00A73097" w:rsidRPr="009E37C9" w:rsidRDefault="00A73097" w:rsidP="00A73097">
      <w:pPr>
        <w:pStyle w:val="BodyText"/>
        <w:spacing w:line="276" w:lineRule="auto"/>
        <w:ind w:left="1440" w:hanging="1440"/>
        <w:jc w:val="both"/>
        <w:rPr>
          <w:rFonts w:cs="Arial"/>
          <w:b w:val="0"/>
          <w:color w:val="000000"/>
          <w:szCs w:val="22"/>
        </w:rPr>
      </w:pPr>
      <w:r w:rsidRPr="009E37C9">
        <w:rPr>
          <w:rFonts w:cs="Arial"/>
          <w:b w:val="0"/>
          <w:color w:val="000000"/>
          <w:szCs w:val="22"/>
        </w:rPr>
        <w:t>APPENDIX F</w:t>
      </w:r>
      <w:r w:rsidRPr="009E37C9">
        <w:rPr>
          <w:rFonts w:cs="Arial"/>
          <w:b w:val="0"/>
          <w:color w:val="000000"/>
          <w:szCs w:val="22"/>
        </w:rPr>
        <w:tab/>
        <w:t xml:space="preserve"> </w:t>
      </w:r>
      <w:r w:rsidR="009E37C9" w:rsidRPr="009E37C9">
        <w:rPr>
          <w:rFonts w:cs="Arial"/>
          <w:b w:val="0"/>
          <w:color w:val="000000"/>
          <w:szCs w:val="22"/>
        </w:rPr>
        <w:tab/>
      </w:r>
      <w:r w:rsidR="009E37C9" w:rsidRPr="009E37C9">
        <w:rPr>
          <w:b w:val="0"/>
        </w:rPr>
        <w:t>Charges</w:t>
      </w:r>
    </w:p>
    <w:p w14:paraId="1E41CD0D" w14:textId="53FDAC40" w:rsidR="00A73097" w:rsidRPr="009E37C9" w:rsidRDefault="00A73097" w:rsidP="00A73097">
      <w:pPr>
        <w:pStyle w:val="BodyText"/>
        <w:spacing w:line="276" w:lineRule="auto"/>
        <w:jc w:val="both"/>
        <w:rPr>
          <w:rFonts w:cs="Arial"/>
          <w:b w:val="0"/>
          <w:bCs w:val="0"/>
          <w:szCs w:val="22"/>
        </w:rPr>
      </w:pPr>
      <w:r w:rsidRPr="009E37C9">
        <w:rPr>
          <w:b w:val="0"/>
          <w:bCs w:val="0"/>
        </w:rPr>
        <w:t>APPENDIX G</w:t>
      </w:r>
      <w:r w:rsidR="009E37C9" w:rsidRPr="009E37C9">
        <w:rPr>
          <w:b w:val="0"/>
          <w:bCs w:val="0"/>
        </w:rPr>
        <w:tab/>
      </w:r>
      <w:r w:rsidR="009E37C9" w:rsidRPr="009E37C9">
        <w:rPr>
          <w:b w:val="0"/>
          <w:bCs w:val="0"/>
        </w:rPr>
        <w:tab/>
      </w:r>
      <w:r w:rsidR="009E37C9" w:rsidRPr="009E37C9">
        <w:rPr>
          <w:b w:val="0"/>
        </w:rPr>
        <w:t>Safeguarding</w:t>
      </w:r>
    </w:p>
    <w:p w14:paraId="07FBEB48" w14:textId="6BDE71C3" w:rsidR="00A73097" w:rsidRPr="009E37C9" w:rsidRDefault="00A73097" w:rsidP="00A73097">
      <w:pPr>
        <w:pStyle w:val="BodyText"/>
        <w:spacing w:line="276" w:lineRule="auto"/>
        <w:ind w:left="1440" w:hanging="1440"/>
        <w:jc w:val="both"/>
        <w:rPr>
          <w:rFonts w:cs="Arial"/>
          <w:b w:val="0"/>
          <w:color w:val="000000"/>
          <w:szCs w:val="22"/>
        </w:rPr>
      </w:pPr>
      <w:r w:rsidRPr="009E37C9">
        <w:rPr>
          <w:rFonts w:cs="Arial"/>
          <w:b w:val="0"/>
          <w:color w:val="000000"/>
          <w:szCs w:val="22"/>
        </w:rPr>
        <w:t>APPENDIX H</w:t>
      </w:r>
      <w:r w:rsidRPr="009E37C9">
        <w:rPr>
          <w:rFonts w:cs="Arial"/>
          <w:b w:val="0"/>
          <w:color w:val="000000"/>
          <w:szCs w:val="22"/>
        </w:rPr>
        <w:tab/>
        <w:t xml:space="preserve"> </w:t>
      </w:r>
      <w:r w:rsidR="009E37C9" w:rsidRPr="009E37C9">
        <w:rPr>
          <w:rFonts w:cs="Arial"/>
          <w:b w:val="0"/>
          <w:color w:val="000000"/>
          <w:szCs w:val="22"/>
        </w:rPr>
        <w:tab/>
      </w:r>
      <w:r w:rsidR="009E37C9" w:rsidRPr="009E37C9">
        <w:rPr>
          <w:b w:val="0"/>
        </w:rPr>
        <w:t>Incident Procedure</w:t>
      </w:r>
    </w:p>
    <w:p w14:paraId="667DDB35" w14:textId="2B47018B" w:rsidR="00A73097" w:rsidRPr="009E37C9" w:rsidRDefault="00A73097" w:rsidP="00A73097">
      <w:pPr>
        <w:pStyle w:val="BodyText"/>
        <w:spacing w:line="276" w:lineRule="auto"/>
        <w:jc w:val="both"/>
        <w:rPr>
          <w:b w:val="0"/>
          <w:bCs w:val="0"/>
        </w:rPr>
      </w:pPr>
      <w:r w:rsidRPr="009E37C9">
        <w:rPr>
          <w:b w:val="0"/>
          <w:bCs w:val="0"/>
        </w:rPr>
        <w:t>APPENDIX I</w:t>
      </w:r>
      <w:r w:rsidR="009E37C9" w:rsidRPr="009E37C9">
        <w:rPr>
          <w:b w:val="0"/>
          <w:bCs w:val="0"/>
        </w:rPr>
        <w:tab/>
      </w:r>
      <w:r w:rsidR="009E37C9" w:rsidRPr="009E37C9">
        <w:rPr>
          <w:b w:val="0"/>
          <w:bCs w:val="0"/>
        </w:rPr>
        <w:tab/>
      </w:r>
      <w:r w:rsidR="009E37C9" w:rsidRPr="009E37C9">
        <w:rPr>
          <w:b w:val="0"/>
        </w:rPr>
        <w:t>Dispute resolution</w:t>
      </w:r>
    </w:p>
    <w:p w14:paraId="63EB85AB" w14:textId="793EB019" w:rsidR="00A73097" w:rsidRPr="009E37C9" w:rsidRDefault="00A73097" w:rsidP="00A73097">
      <w:pPr>
        <w:pStyle w:val="BodyText"/>
        <w:spacing w:line="276" w:lineRule="auto"/>
        <w:ind w:left="1440" w:hanging="1440"/>
        <w:jc w:val="both"/>
        <w:rPr>
          <w:rFonts w:cs="Arial"/>
          <w:b w:val="0"/>
          <w:color w:val="000000"/>
          <w:szCs w:val="22"/>
        </w:rPr>
      </w:pPr>
      <w:r w:rsidRPr="009E37C9">
        <w:rPr>
          <w:rFonts w:cs="Arial"/>
          <w:b w:val="0"/>
          <w:color w:val="000000"/>
          <w:szCs w:val="22"/>
        </w:rPr>
        <w:t>APPENDIX J</w:t>
      </w:r>
      <w:r w:rsidRPr="009E37C9">
        <w:rPr>
          <w:rFonts w:cs="Arial"/>
          <w:b w:val="0"/>
          <w:color w:val="000000"/>
          <w:szCs w:val="22"/>
        </w:rPr>
        <w:tab/>
        <w:t xml:space="preserve"> </w:t>
      </w:r>
      <w:r w:rsidR="009E37C9" w:rsidRPr="009E37C9">
        <w:rPr>
          <w:rFonts w:cs="Arial"/>
          <w:b w:val="0"/>
          <w:color w:val="000000"/>
          <w:szCs w:val="22"/>
        </w:rPr>
        <w:tab/>
        <w:t>Definitions</w:t>
      </w:r>
      <w:r w:rsidR="003446AA">
        <w:rPr>
          <w:rFonts w:cs="Arial"/>
          <w:b w:val="0"/>
          <w:color w:val="000000"/>
          <w:szCs w:val="22"/>
        </w:rPr>
        <w:t xml:space="preserve"> and interpretations</w:t>
      </w:r>
    </w:p>
    <w:p w14:paraId="415A2666" w14:textId="77777777" w:rsidR="00A73097" w:rsidRPr="00A73097" w:rsidRDefault="00A73097" w:rsidP="00A73097">
      <w:pPr>
        <w:pStyle w:val="BodyText"/>
        <w:spacing w:line="276" w:lineRule="auto"/>
        <w:jc w:val="both"/>
        <w:rPr>
          <w:rFonts w:cs="Arial"/>
          <w:b w:val="0"/>
          <w:bCs w:val="0"/>
          <w:szCs w:val="22"/>
        </w:rPr>
      </w:pPr>
    </w:p>
    <w:p w14:paraId="7D55EE9E" w14:textId="5D4FCA45" w:rsidR="009074CE" w:rsidRDefault="009074CE" w:rsidP="00A322C2">
      <w:pPr>
        <w:pStyle w:val="BodyText"/>
        <w:spacing w:line="276" w:lineRule="auto"/>
        <w:jc w:val="both"/>
        <w:rPr>
          <w:b w:val="0"/>
          <w:bCs w:val="0"/>
        </w:rPr>
      </w:pPr>
    </w:p>
    <w:p w14:paraId="590F8E42" w14:textId="77777777" w:rsidR="009074CE" w:rsidRPr="00A629CA" w:rsidRDefault="009074CE" w:rsidP="00A322C2">
      <w:pPr>
        <w:pStyle w:val="BodyText"/>
        <w:spacing w:line="276" w:lineRule="auto"/>
        <w:jc w:val="both"/>
        <w:rPr>
          <w:b w:val="0"/>
          <w:bCs w:val="0"/>
        </w:rPr>
      </w:pPr>
    </w:p>
    <w:sectPr w:rsidR="009074CE" w:rsidRPr="00A629CA" w:rsidSect="00C61569">
      <w:headerReference w:type="default" r:id="rId58"/>
      <w:footerReference w:type="default" r:id="rId59"/>
      <w:pgSz w:w="12240" w:h="15840"/>
      <w:pgMar w:top="1134" w:right="1134" w:bottom="1134" w:left="1134" w:header="709" w:footer="709" w:gutter="0"/>
      <w:pgBorders w:offsetFrom="page">
        <w:top w:val="single" w:sz="4" w:space="24" w:color="808080"/>
        <w:left w:val="single" w:sz="4" w:space="24" w:color="808080"/>
        <w:bottom w:val="single" w:sz="4" w:space="24" w:color="808080"/>
        <w:right w:val="single" w:sz="4" w:space="24" w:color="80808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06132" w14:textId="77777777" w:rsidR="009074CE" w:rsidRDefault="009074CE">
      <w:r>
        <w:separator/>
      </w:r>
    </w:p>
  </w:endnote>
  <w:endnote w:type="continuationSeparator" w:id="0">
    <w:p w14:paraId="6E66B6A2" w14:textId="77777777" w:rsidR="009074CE" w:rsidRDefault="009074CE">
      <w:r>
        <w:continuationSeparator/>
      </w:r>
    </w:p>
  </w:endnote>
  <w:endnote w:id="1">
    <w:p w14:paraId="1A589ABE" w14:textId="77777777" w:rsidR="009074CE" w:rsidRDefault="009074CE" w:rsidP="001212A9">
      <w:pPr>
        <w:pStyle w:val="EndnoteText"/>
      </w:pPr>
      <w:r>
        <w:rPr>
          <w:rStyle w:val="EndnoteReference"/>
        </w:rPr>
        <w:endnoteRef/>
      </w:r>
      <w:r>
        <w:t xml:space="preserve"> </w:t>
      </w:r>
      <w:hyperlink r:id="rId1" w:history="1">
        <w:r w:rsidRPr="00A1488B">
          <w:rPr>
            <w:rStyle w:val="Hyperlink"/>
          </w:rPr>
          <w:t>https://www.healthcheck.nhs.uk/commissioners_and_providers/guidance/national_guidance1/</w:t>
        </w:r>
      </w:hyperlink>
    </w:p>
    <w:p w14:paraId="54352A7D" w14:textId="77777777" w:rsidR="009074CE" w:rsidRDefault="009074CE" w:rsidP="001212A9">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Kabel Bk BT">
    <w:altName w:val="Century Gothic"/>
    <w:panose1 w:val="00000000000000000000"/>
    <w:charset w:val="00"/>
    <w:family w:val="swiss"/>
    <w:notTrueType/>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HelveticaNeueLT Std Med">
    <w:altName w:val="HelveticaNeueLT Std Med"/>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utiger LT Pro 55 Roman">
    <w:altName w:val="Frutiger LT Pro 55 Roman"/>
    <w:panose1 w:val="00000000000000000000"/>
    <w:charset w:val="00"/>
    <w:family w:val="roman"/>
    <w:notTrueType/>
    <w:pitch w:val="default"/>
    <w:sig w:usb0="00000003" w:usb1="00000000" w:usb2="00000000" w:usb3="00000000" w:csb0="00000001" w:csb1="00000000"/>
  </w:font>
  <w:font w:name="TTE2FF1888t00">
    <w:altName w:val="Arial Unicode MS"/>
    <w:panose1 w:val="00000000000000000000"/>
    <w:charset w:val="80"/>
    <w:family w:val="auto"/>
    <w:notTrueType/>
    <w:pitch w:val="default"/>
    <w:sig w:usb0="00000003" w:usb1="08070000" w:usb2="00000010" w:usb3="00000000" w:csb0="0002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2447735"/>
      <w:docPartObj>
        <w:docPartGallery w:val="Page Numbers (Bottom of Page)"/>
        <w:docPartUnique/>
      </w:docPartObj>
    </w:sdtPr>
    <w:sdtEndPr>
      <w:rPr>
        <w:noProof/>
      </w:rPr>
    </w:sdtEndPr>
    <w:sdtContent>
      <w:p w14:paraId="39E7870B" w14:textId="4D0EECB8" w:rsidR="009074CE" w:rsidRDefault="009074CE">
        <w:pPr>
          <w:pStyle w:val="Footer"/>
          <w:jc w:val="center"/>
        </w:pPr>
        <w:r>
          <w:fldChar w:fldCharType="begin"/>
        </w:r>
        <w:r>
          <w:instrText xml:space="preserve"> PAGE   \* MERGEFORMAT </w:instrText>
        </w:r>
        <w:r>
          <w:fldChar w:fldCharType="separate"/>
        </w:r>
        <w:r w:rsidR="009E1A1C">
          <w:rPr>
            <w:noProof/>
          </w:rPr>
          <w:t>2</w:t>
        </w:r>
        <w:r>
          <w:rPr>
            <w:noProof/>
          </w:rPr>
          <w:fldChar w:fldCharType="end"/>
        </w:r>
      </w:p>
    </w:sdtContent>
  </w:sdt>
  <w:p w14:paraId="02347CC1" w14:textId="77777777" w:rsidR="009074CE" w:rsidRDefault="0090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B2554" w14:textId="77777777" w:rsidR="009074CE" w:rsidRDefault="009074CE">
      <w:r>
        <w:separator/>
      </w:r>
    </w:p>
  </w:footnote>
  <w:footnote w:type="continuationSeparator" w:id="0">
    <w:p w14:paraId="2E7E9634" w14:textId="77777777" w:rsidR="009074CE" w:rsidRDefault="009074CE">
      <w:r>
        <w:continuationSeparator/>
      </w:r>
    </w:p>
  </w:footnote>
  <w:footnote w:id="1">
    <w:p w14:paraId="1DE683C3" w14:textId="77777777" w:rsidR="009074CE" w:rsidRPr="00AA135A" w:rsidRDefault="009074CE" w:rsidP="00EF5FF5">
      <w:pPr>
        <w:rPr>
          <w:rStyle w:val="Hyperlink"/>
          <w:sz w:val="20"/>
          <w:szCs w:val="20"/>
        </w:rPr>
      </w:pPr>
      <w:r>
        <w:rPr>
          <w:rStyle w:val="FootnoteReference"/>
        </w:rPr>
        <w:footnoteRef/>
      </w:r>
      <w:r>
        <w:t xml:space="preserve"> </w:t>
      </w:r>
      <w:r w:rsidRPr="00AA135A">
        <w:rPr>
          <w:rStyle w:val="Hyperlink"/>
          <w:sz w:val="20"/>
          <w:szCs w:val="20"/>
        </w:rPr>
        <w:t>https://www.healthcheck.nhs.uk/document.php?o=1293</w:t>
      </w:r>
    </w:p>
    <w:p w14:paraId="2F59A02A" w14:textId="77777777" w:rsidR="009074CE" w:rsidRDefault="009074CE" w:rsidP="00EF5FF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D2F10" w14:textId="498C04A0" w:rsidR="009558F4" w:rsidRDefault="009558F4" w:rsidP="009558F4">
    <w:pPr>
      <w:spacing w:line="224" w:lineRule="exact"/>
      <w:ind w:left="20" w:right="20"/>
      <w:jc w:val="center"/>
      <w:rPr>
        <w:rFonts w:eastAsia="Arial" w:cs="Arial"/>
        <w:sz w:val="20"/>
        <w:szCs w:val="20"/>
      </w:rPr>
    </w:pPr>
    <w:r>
      <w:rPr>
        <w:rFonts w:eastAsia="Arial" w:cs="Arial"/>
        <w:b/>
        <w:bCs/>
        <w:sz w:val="20"/>
        <w:szCs w:val="20"/>
      </w:rPr>
      <w:t>Cla</w:t>
    </w:r>
    <w:r>
      <w:rPr>
        <w:rFonts w:eastAsia="Arial" w:cs="Arial"/>
        <w:b/>
        <w:bCs/>
        <w:spacing w:val="-1"/>
        <w:sz w:val="20"/>
        <w:szCs w:val="20"/>
      </w:rPr>
      <w:t>s</w:t>
    </w:r>
    <w:r>
      <w:rPr>
        <w:rFonts w:eastAsia="Arial" w:cs="Arial"/>
        <w:b/>
        <w:bCs/>
        <w:spacing w:val="1"/>
        <w:sz w:val="20"/>
        <w:szCs w:val="20"/>
      </w:rPr>
      <w:t>s</w:t>
    </w:r>
    <w:r>
      <w:rPr>
        <w:rFonts w:eastAsia="Arial" w:cs="Arial"/>
        <w:b/>
        <w:bCs/>
        <w:sz w:val="20"/>
        <w:szCs w:val="20"/>
      </w:rPr>
      <w:t>ific</w:t>
    </w:r>
    <w:r>
      <w:rPr>
        <w:rFonts w:eastAsia="Arial" w:cs="Arial"/>
        <w:b/>
        <w:bCs/>
        <w:spacing w:val="-1"/>
        <w:sz w:val="20"/>
        <w:szCs w:val="20"/>
      </w:rPr>
      <w:t>a</w:t>
    </w:r>
    <w:r>
      <w:rPr>
        <w:rFonts w:eastAsia="Arial" w:cs="Arial"/>
        <w:b/>
        <w:bCs/>
        <w:sz w:val="20"/>
        <w:szCs w:val="20"/>
      </w:rPr>
      <w:t>tio</w:t>
    </w:r>
    <w:r>
      <w:rPr>
        <w:rFonts w:eastAsia="Arial" w:cs="Arial"/>
        <w:b/>
        <w:bCs/>
        <w:spacing w:val="1"/>
        <w:sz w:val="20"/>
        <w:szCs w:val="20"/>
      </w:rPr>
      <w:t>n</w:t>
    </w:r>
    <w:r>
      <w:rPr>
        <w:rFonts w:eastAsia="Arial" w:cs="Arial"/>
        <w:b/>
        <w:bCs/>
        <w:sz w:val="20"/>
        <w:szCs w:val="20"/>
      </w:rPr>
      <w:t>:</w:t>
    </w:r>
    <w:r>
      <w:rPr>
        <w:rFonts w:eastAsia="Arial" w:cs="Arial"/>
        <w:b/>
        <w:bCs/>
        <w:spacing w:val="-24"/>
        <w:sz w:val="20"/>
        <w:szCs w:val="20"/>
      </w:rPr>
      <w:t xml:space="preserve"> </w:t>
    </w:r>
    <w:r>
      <w:rPr>
        <w:rFonts w:eastAsia="Arial" w:cs="Arial"/>
        <w:b/>
        <w:bCs/>
        <w:sz w:val="20"/>
        <w:szCs w:val="20"/>
      </w:rPr>
      <w:t>OFFIC</w:t>
    </w:r>
    <w:r>
      <w:rPr>
        <w:rFonts w:eastAsia="Arial" w:cs="Arial"/>
        <w:b/>
        <w:bCs/>
        <w:spacing w:val="4"/>
        <w:sz w:val="20"/>
        <w:szCs w:val="20"/>
      </w:rPr>
      <w:t>I</w:t>
    </w:r>
    <w:r>
      <w:rPr>
        <w:rFonts w:eastAsia="Arial" w:cs="Arial"/>
        <w:b/>
        <w:bCs/>
        <w:spacing w:val="-6"/>
        <w:sz w:val="20"/>
        <w:szCs w:val="20"/>
      </w:rPr>
      <w:t>A</w:t>
    </w:r>
    <w:r>
      <w:rPr>
        <w:rFonts w:eastAsia="Arial" w:cs="Arial"/>
        <w:b/>
        <w:bCs/>
        <w:spacing w:val="3"/>
        <w:sz w:val="20"/>
        <w:szCs w:val="20"/>
      </w:rPr>
      <w:t>L-</w:t>
    </w:r>
    <w:r>
      <w:rPr>
        <w:rFonts w:eastAsia="Arial" w:cs="Arial"/>
        <w:b/>
        <w:bCs/>
        <w:spacing w:val="-1"/>
        <w:sz w:val="20"/>
        <w:szCs w:val="20"/>
      </w:rPr>
      <w:t>SE</w:t>
    </w:r>
    <w:r>
      <w:rPr>
        <w:rFonts w:eastAsia="Arial" w:cs="Arial"/>
        <w:b/>
        <w:bCs/>
        <w:spacing w:val="2"/>
        <w:sz w:val="20"/>
        <w:szCs w:val="20"/>
      </w:rPr>
      <w:t>N</w:t>
    </w:r>
    <w:r>
      <w:rPr>
        <w:rFonts w:eastAsia="Arial" w:cs="Arial"/>
        <w:b/>
        <w:bCs/>
        <w:spacing w:val="-1"/>
        <w:sz w:val="20"/>
        <w:szCs w:val="20"/>
      </w:rPr>
      <w:t>S</w:t>
    </w:r>
    <w:r>
      <w:rPr>
        <w:rFonts w:eastAsia="Arial" w:cs="Arial"/>
        <w:b/>
        <w:bCs/>
        <w:sz w:val="20"/>
        <w:szCs w:val="20"/>
      </w:rPr>
      <w:t>I</w:t>
    </w:r>
    <w:r>
      <w:rPr>
        <w:rFonts w:eastAsia="Arial" w:cs="Arial"/>
        <w:b/>
        <w:bCs/>
        <w:spacing w:val="2"/>
        <w:sz w:val="20"/>
        <w:szCs w:val="20"/>
      </w:rPr>
      <w:t>T</w:t>
    </w:r>
    <w:r>
      <w:rPr>
        <w:rFonts w:eastAsia="Arial" w:cs="Arial"/>
        <w:b/>
        <w:bCs/>
        <w:sz w:val="20"/>
        <w:szCs w:val="20"/>
      </w:rPr>
      <w:t>I</w:t>
    </w:r>
    <w:r>
      <w:rPr>
        <w:rFonts w:eastAsia="Arial" w:cs="Arial"/>
        <w:b/>
        <w:bCs/>
        <w:spacing w:val="-1"/>
        <w:sz w:val="20"/>
        <w:szCs w:val="20"/>
      </w:rPr>
      <w:t>V</w:t>
    </w:r>
    <w:r>
      <w:rPr>
        <w:rFonts w:eastAsia="Arial" w:cs="Arial"/>
        <w:b/>
        <w:bCs/>
        <w:sz w:val="20"/>
        <w:szCs w:val="20"/>
      </w:rPr>
      <w:t>E</w:t>
    </w:r>
    <w:r>
      <w:rPr>
        <w:rFonts w:eastAsia="Arial" w:cs="Arial"/>
        <w:b/>
        <w:bCs/>
        <w:spacing w:val="-23"/>
        <w:sz w:val="20"/>
        <w:szCs w:val="20"/>
      </w:rPr>
      <w:t xml:space="preserve"> </w:t>
    </w:r>
    <w:r>
      <w:rPr>
        <w:rFonts w:eastAsia="Arial" w:cs="Arial"/>
        <w:b/>
        <w:bCs/>
        <w:sz w:val="20"/>
        <w:szCs w:val="20"/>
      </w:rPr>
      <w:t>C</w:t>
    </w:r>
    <w:r>
      <w:rPr>
        <w:rFonts w:eastAsia="Arial" w:cs="Arial"/>
        <w:b/>
        <w:bCs/>
        <w:spacing w:val="1"/>
        <w:sz w:val="20"/>
        <w:szCs w:val="20"/>
      </w:rPr>
      <w:t>OM</w:t>
    </w:r>
    <w:r>
      <w:rPr>
        <w:rFonts w:eastAsia="Arial" w:cs="Arial"/>
        <w:b/>
        <w:bCs/>
        <w:spacing w:val="4"/>
        <w:sz w:val="20"/>
        <w:szCs w:val="20"/>
      </w:rPr>
      <w:t>M</w:t>
    </w:r>
    <w:r>
      <w:rPr>
        <w:rFonts w:eastAsia="Arial" w:cs="Arial"/>
        <w:b/>
        <w:bCs/>
        <w:spacing w:val="-1"/>
        <w:sz w:val="20"/>
        <w:szCs w:val="20"/>
      </w:rPr>
      <w:t>E</w:t>
    </w:r>
    <w:r>
      <w:rPr>
        <w:rFonts w:eastAsia="Arial" w:cs="Arial"/>
        <w:b/>
        <w:bCs/>
        <w:sz w:val="20"/>
        <w:szCs w:val="20"/>
      </w:rPr>
      <w:t>RC</w:t>
    </w:r>
    <w:r>
      <w:rPr>
        <w:rFonts w:eastAsia="Arial" w:cs="Arial"/>
        <w:b/>
        <w:bCs/>
        <w:spacing w:val="2"/>
        <w:sz w:val="20"/>
        <w:szCs w:val="20"/>
      </w:rPr>
      <w:t>I</w:t>
    </w:r>
    <w:r>
      <w:rPr>
        <w:rFonts w:eastAsia="Arial" w:cs="Arial"/>
        <w:b/>
        <w:bCs/>
        <w:spacing w:val="-3"/>
        <w:sz w:val="20"/>
        <w:szCs w:val="20"/>
      </w:rPr>
      <w:t>A</w:t>
    </w:r>
    <w:r>
      <w:rPr>
        <w:rFonts w:eastAsia="Arial" w:cs="Arial"/>
        <w:b/>
        <w:bCs/>
        <w:sz w:val="20"/>
        <w:szCs w:val="20"/>
      </w:rPr>
      <w:t>L</w:t>
    </w:r>
  </w:p>
  <w:p w14:paraId="37FA2702" w14:textId="0A390BF2" w:rsidR="009558F4" w:rsidRDefault="009558F4" w:rsidP="009558F4">
    <w:pPr>
      <w:pStyle w:val="Header"/>
      <w:jc w:val="center"/>
    </w:pPr>
    <w:r>
      <w:rPr>
        <w:rFonts w:eastAsia="Arial" w:cs="Arial"/>
        <w:b/>
        <w:bCs/>
        <w:spacing w:val="-1"/>
        <w:sz w:val="20"/>
        <w:szCs w:val="20"/>
      </w:rPr>
      <w:t>201</w:t>
    </w:r>
    <w:r>
      <w:rPr>
        <w:rFonts w:eastAsia="Arial" w:cs="Arial"/>
        <w:b/>
        <w:bCs/>
        <w:sz w:val="20"/>
        <w:szCs w:val="20"/>
      </w:rPr>
      <w:t>9/20</w:t>
    </w:r>
    <w:r>
      <w:rPr>
        <w:rFonts w:eastAsia="Arial" w:cs="Arial"/>
        <w:b/>
        <w:bCs/>
        <w:spacing w:val="-10"/>
        <w:sz w:val="20"/>
        <w:szCs w:val="20"/>
      </w:rPr>
      <w:t xml:space="preserve"> </w:t>
    </w:r>
    <w:r>
      <w:rPr>
        <w:rFonts w:eastAsia="Arial" w:cs="Arial"/>
        <w:b/>
        <w:bCs/>
        <w:spacing w:val="-1"/>
        <w:sz w:val="20"/>
        <w:szCs w:val="20"/>
      </w:rPr>
      <w:t>P</w:t>
    </w:r>
    <w:r>
      <w:rPr>
        <w:rFonts w:eastAsia="Arial" w:cs="Arial"/>
        <w:b/>
        <w:bCs/>
        <w:spacing w:val="2"/>
        <w:sz w:val="20"/>
        <w:szCs w:val="20"/>
      </w:rPr>
      <w:t>U</w:t>
    </w:r>
    <w:r>
      <w:rPr>
        <w:rFonts w:eastAsia="Arial" w:cs="Arial"/>
        <w:b/>
        <w:bCs/>
        <w:sz w:val="20"/>
        <w:szCs w:val="20"/>
      </w:rPr>
      <w:t>BLIC</w:t>
    </w:r>
    <w:r>
      <w:rPr>
        <w:rFonts w:eastAsia="Arial" w:cs="Arial"/>
        <w:b/>
        <w:bCs/>
        <w:spacing w:val="-10"/>
        <w:sz w:val="20"/>
        <w:szCs w:val="20"/>
      </w:rPr>
      <w:t xml:space="preserve"> </w:t>
    </w:r>
    <w:r>
      <w:rPr>
        <w:rFonts w:eastAsia="Arial" w:cs="Arial"/>
        <w:b/>
        <w:bCs/>
        <w:spacing w:val="2"/>
        <w:sz w:val="20"/>
        <w:szCs w:val="20"/>
      </w:rPr>
      <w:t>H</w:t>
    </w:r>
    <w:r>
      <w:rPr>
        <w:rFonts w:eastAsia="Arial" w:cs="Arial"/>
        <w:b/>
        <w:bCs/>
        <w:spacing w:val="3"/>
        <w:sz w:val="20"/>
        <w:szCs w:val="20"/>
      </w:rPr>
      <w:t>E</w:t>
    </w:r>
    <w:r>
      <w:rPr>
        <w:rFonts w:eastAsia="Arial" w:cs="Arial"/>
        <w:b/>
        <w:bCs/>
        <w:spacing w:val="-6"/>
        <w:sz w:val="20"/>
        <w:szCs w:val="20"/>
      </w:rPr>
      <w:t>A</w:t>
    </w:r>
    <w:r>
      <w:rPr>
        <w:rFonts w:eastAsia="Arial" w:cs="Arial"/>
        <w:b/>
        <w:bCs/>
        <w:sz w:val="20"/>
        <w:szCs w:val="20"/>
      </w:rPr>
      <w:t>L</w:t>
    </w:r>
    <w:r>
      <w:rPr>
        <w:rFonts w:eastAsia="Arial" w:cs="Arial"/>
        <w:b/>
        <w:bCs/>
        <w:spacing w:val="3"/>
        <w:sz w:val="20"/>
        <w:szCs w:val="20"/>
      </w:rPr>
      <w:t>T</w:t>
    </w:r>
    <w:r>
      <w:rPr>
        <w:rFonts w:eastAsia="Arial" w:cs="Arial"/>
        <w:b/>
        <w:bCs/>
        <w:sz w:val="20"/>
        <w:szCs w:val="20"/>
      </w:rPr>
      <w:t>H</w:t>
    </w:r>
    <w:r>
      <w:rPr>
        <w:rFonts w:eastAsia="Arial" w:cs="Arial"/>
        <w:b/>
        <w:bCs/>
        <w:spacing w:val="-11"/>
        <w:sz w:val="20"/>
        <w:szCs w:val="20"/>
      </w:rPr>
      <w:t xml:space="preserve"> </w:t>
    </w:r>
    <w:r>
      <w:rPr>
        <w:rFonts w:eastAsia="Arial" w:cs="Arial"/>
        <w:b/>
        <w:bCs/>
        <w:spacing w:val="-1"/>
        <w:sz w:val="20"/>
        <w:szCs w:val="20"/>
      </w:rPr>
      <w:t>S</w:t>
    </w:r>
    <w:r>
      <w:rPr>
        <w:rFonts w:eastAsia="Arial" w:cs="Arial"/>
        <w:b/>
        <w:bCs/>
        <w:spacing w:val="1"/>
        <w:sz w:val="20"/>
        <w:szCs w:val="20"/>
      </w:rPr>
      <w:t>E</w:t>
    </w:r>
    <w:r>
      <w:rPr>
        <w:rFonts w:eastAsia="Arial" w:cs="Arial"/>
        <w:b/>
        <w:bCs/>
        <w:sz w:val="20"/>
        <w:szCs w:val="20"/>
      </w:rPr>
      <w:t>R</w:t>
    </w:r>
    <w:r>
      <w:rPr>
        <w:rFonts w:eastAsia="Arial" w:cs="Arial"/>
        <w:b/>
        <w:bCs/>
        <w:spacing w:val="-1"/>
        <w:sz w:val="20"/>
        <w:szCs w:val="20"/>
      </w:rPr>
      <w:t>V</w:t>
    </w:r>
    <w:r>
      <w:rPr>
        <w:rFonts w:eastAsia="Arial" w:cs="Arial"/>
        <w:b/>
        <w:bCs/>
        <w:sz w:val="20"/>
        <w:szCs w:val="20"/>
      </w:rPr>
      <w:t>I</w:t>
    </w:r>
    <w:r>
      <w:rPr>
        <w:rFonts w:eastAsia="Arial" w:cs="Arial"/>
        <w:b/>
        <w:bCs/>
        <w:spacing w:val="2"/>
        <w:sz w:val="20"/>
        <w:szCs w:val="20"/>
      </w:rPr>
      <w:t>C</w:t>
    </w:r>
    <w:r>
      <w:rPr>
        <w:rFonts w:eastAsia="Arial" w:cs="Arial"/>
        <w:b/>
        <w:bCs/>
        <w:spacing w:val="-1"/>
        <w:sz w:val="20"/>
        <w:szCs w:val="20"/>
      </w:rPr>
      <w:t>E</w:t>
    </w:r>
    <w:r>
      <w:rPr>
        <w:rFonts w:eastAsia="Arial" w:cs="Arial"/>
        <w:b/>
        <w:bCs/>
        <w:sz w:val="20"/>
        <w:szCs w:val="20"/>
      </w:rPr>
      <w:t>S</w:t>
    </w:r>
  </w:p>
  <w:p w14:paraId="0F27B667" w14:textId="77777777" w:rsidR="009558F4" w:rsidRDefault="009558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482"/>
    <w:multiLevelType w:val="hybridMultilevel"/>
    <w:tmpl w:val="8D58E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95612"/>
    <w:multiLevelType w:val="hybridMultilevel"/>
    <w:tmpl w:val="8A3A7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D91DE0"/>
    <w:multiLevelType w:val="hybridMultilevel"/>
    <w:tmpl w:val="ADEA6A0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E55A3C"/>
    <w:multiLevelType w:val="hybridMultilevel"/>
    <w:tmpl w:val="08365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C6DBE"/>
    <w:multiLevelType w:val="hybridMultilevel"/>
    <w:tmpl w:val="DDB85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F7549E"/>
    <w:multiLevelType w:val="hybridMultilevel"/>
    <w:tmpl w:val="CE2C24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F83443"/>
    <w:multiLevelType w:val="multilevel"/>
    <w:tmpl w:val="BFE41228"/>
    <w:lvl w:ilvl="0">
      <w:start w:val="1"/>
      <w:numFmt w:val="decimal"/>
      <w:pStyle w:val="01-Bullet4-BB"/>
      <w:lvlText w:val="%1"/>
      <w:lvlJc w:val="left"/>
      <w:pPr>
        <w:tabs>
          <w:tab w:val="num" w:pos="840"/>
        </w:tabs>
        <w:ind w:left="840" w:hanging="720"/>
      </w:pPr>
      <w:rPr>
        <w:rFonts w:hint="default"/>
        <w:b/>
        <w:i w:val="0"/>
      </w:rPr>
    </w:lvl>
    <w:lvl w:ilvl="1">
      <w:start w:val="1"/>
      <w:numFmt w:val="decimal"/>
      <w:pStyle w:val="01-NormInd5-BB"/>
      <w:lvlText w:val="%1.%2"/>
      <w:lvlJc w:val="left"/>
      <w:pPr>
        <w:tabs>
          <w:tab w:val="num" w:pos="2040"/>
        </w:tabs>
        <w:ind w:left="2040" w:hanging="720"/>
      </w:pPr>
      <w:rPr>
        <w:rFonts w:hint="default"/>
        <w:b w:val="0"/>
        <w:i w:val="0"/>
        <w:color w:val="auto"/>
        <w:sz w:val="20"/>
        <w:szCs w:val="20"/>
      </w:rPr>
    </w:lvl>
    <w:lvl w:ilvl="2">
      <w:start w:val="1"/>
      <w:numFmt w:val="decimal"/>
      <w:pStyle w:val="01-Bullet5-BB"/>
      <w:lvlText w:val="%1.%2.%3"/>
      <w:lvlJc w:val="left"/>
      <w:pPr>
        <w:tabs>
          <w:tab w:val="num" w:pos="2880"/>
        </w:tabs>
        <w:ind w:left="2880" w:hanging="1440"/>
      </w:pPr>
      <w:rPr>
        <w:rFonts w:hint="default"/>
        <w:b w:val="0"/>
        <w:i w:val="0"/>
        <w:sz w:val="20"/>
        <w:szCs w:val="20"/>
      </w:rPr>
    </w:lvl>
    <w:lvl w:ilvl="3">
      <w:start w:val="1"/>
      <w:numFmt w:val="decimal"/>
      <w:pStyle w:val="01-Level1-BB"/>
      <w:lvlText w:val="%1.%2.%3.%4"/>
      <w:lvlJc w:val="left"/>
      <w:pPr>
        <w:tabs>
          <w:tab w:val="num" w:pos="2880"/>
        </w:tabs>
        <w:ind w:left="2880" w:hanging="1440"/>
      </w:pPr>
      <w:rPr>
        <w:rFonts w:hint="default"/>
        <w:b w:val="0"/>
        <w:i w:val="0"/>
      </w:rPr>
    </w:lvl>
    <w:lvl w:ilvl="4">
      <w:start w:val="1"/>
      <w:numFmt w:val="decimal"/>
      <w:pStyle w:val="01-Level2-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7" w15:restartNumberingAfterBreak="0">
    <w:nsid w:val="124524D5"/>
    <w:multiLevelType w:val="hybridMultilevel"/>
    <w:tmpl w:val="D5440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9D3371"/>
    <w:multiLevelType w:val="hybridMultilevel"/>
    <w:tmpl w:val="5088D918"/>
    <w:lvl w:ilvl="0" w:tplc="08090001">
      <w:start w:val="1"/>
      <w:numFmt w:val="bullet"/>
      <w:lvlText w:val=""/>
      <w:lvlJc w:val="left"/>
      <w:pPr>
        <w:ind w:left="2095" w:hanging="360"/>
      </w:pPr>
      <w:rPr>
        <w:rFonts w:ascii="Symbol" w:hAnsi="Symbol" w:hint="default"/>
      </w:rPr>
    </w:lvl>
    <w:lvl w:ilvl="1" w:tplc="08090003" w:tentative="1">
      <w:start w:val="1"/>
      <w:numFmt w:val="bullet"/>
      <w:lvlText w:val="o"/>
      <w:lvlJc w:val="left"/>
      <w:pPr>
        <w:ind w:left="2815" w:hanging="360"/>
      </w:pPr>
      <w:rPr>
        <w:rFonts w:ascii="Courier New" w:hAnsi="Courier New" w:cs="Courier New" w:hint="default"/>
      </w:rPr>
    </w:lvl>
    <w:lvl w:ilvl="2" w:tplc="08090005" w:tentative="1">
      <w:start w:val="1"/>
      <w:numFmt w:val="bullet"/>
      <w:lvlText w:val=""/>
      <w:lvlJc w:val="left"/>
      <w:pPr>
        <w:ind w:left="3535" w:hanging="360"/>
      </w:pPr>
      <w:rPr>
        <w:rFonts w:ascii="Wingdings" w:hAnsi="Wingdings" w:hint="default"/>
      </w:rPr>
    </w:lvl>
    <w:lvl w:ilvl="3" w:tplc="08090001" w:tentative="1">
      <w:start w:val="1"/>
      <w:numFmt w:val="bullet"/>
      <w:lvlText w:val=""/>
      <w:lvlJc w:val="left"/>
      <w:pPr>
        <w:ind w:left="4255" w:hanging="360"/>
      </w:pPr>
      <w:rPr>
        <w:rFonts w:ascii="Symbol" w:hAnsi="Symbol" w:hint="default"/>
      </w:rPr>
    </w:lvl>
    <w:lvl w:ilvl="4" w:tplc="08090003" w:tentative="1">
      <w:start w:val="1"/>
      <w:numFmt w:val="bullet"/>
      <w:lvlText w:val="o"/>
      <w:lvlJc w:val="left"/>
      <w:pPr>
        <w:ind w:left="4975" w:hanging="360"/>
      </w:pPr>
      <w:rPr>
        <w:rFonts w:ascii="Courier New" w:hAnsi="Courier New" w:cs="Courier New" w:hint="default"/>
      </w:rPr>
    </w:lvl>
    <w:lvl w:ilvl="5" w:tplc="08090005" w:tentative="1">
      <w:start w:val="1"/>
      <w:numFmt w:val="bullet"/>
      <w:lvlText w:val=""/>
      <w:lvlJc w:val="left"/>
      <w:pPr>
        <w:ind w:left="5695" w:hanging="360"/>
      </w:pPr>
      <w:rPr>
        <w:rFonts w:ascii="Wingdings" w:hAnsi="Wingdings" w:hint="default"/>
      </w:rPr>
    </w:lvl>
    <w:lvl w:ilvl="6" w:tplc="08090001" w:tentative="1">
      <w:start w:val="1"/>
      <w:numFmt w:val="bullet"/>
      <w:lvlText w:val=""/>
      <w:lvlJc w:val="left"/>
      <w:pPr>
        <w:ind w:left="6415" w:hanging="360"/>
      </w:pPr>
      <w:rPr>
        <w:rFonts w:ascii="Symbol" w:hAnsi="Symbol" w:hint="default"/>
      </w:rPr>
    </w:lvl>
    <w:lvl w:ilvl="7" w:tplc="08090003" w:tentative="1">
      <w:start w:val="1"/>
      <w:numFmt w:val="bullet"/>
      <w:lvlText w:val="o"/>
      <w:lvlJc w:val="left"/>
      <w:pPr>
        <w:ind w:left="7135" w:hanging="360"/>
      </w:pPr>
      <w:rPr>
        <w:rFonts w:ascii="Courier New" w:hAnsi="Courier New" w:cs="Courier New" w:hint="default"/>
      </w:rPr>
    </w:lvl>
    <w:lvl w:ilvl="8" w:tplc="08090005" w:tentative="1">
      <w:start w:val="1"/>
      <w:numFmt w:val="bullet"/>
      <w:lvlText w:val=""/>
      <w:lvlJc w:val="left"/>
      <w:pPr>
        <w:ind w:left="7855" w:hanging="360"/>
      </w:pPr>
      <w:rPr>
        <w:rFonts w:ascii="Wingdings" w:hAnsi="Wingdings" w:hint="default"/>
      </w:rPr>
    </w:lvl>
  </w:abstractNum>
  <w:abstractNum w:abstractNumId="9" w15:restartNumberingAfterBreak="0">
    <w:nsid w:val="18203416"/>
    <w:multiLevelType w:val="hybridMultilevel"/>
    <w:tmpl w:val="CC5C6EE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A3608C"/>
    <w:multiLevelType w:val="hybridMultilevel"/>
    <w:tmpl w:val="8A44E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F8227C"/>
    <w:multiLevelType w:val="hybridMultilevel"/>
    <w:tmpl w:val="37D8E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5F0811"/>
    <w:multiLevelType w:val="hybridMultilevel"/>
    <w:tmpl w:val="D7C05EA6"/>
    <w:lvl w:ilvl="0" w:tplc="5C7463C4">
      <w:start w:val="1"/>
      <w:numFmt w:val="decimal"/>
      <w:pStyle w:val="Number"/>
      <w:lvlText w:val="%1."/>
      <w:lvlJc w:val="left"/>
      <w:pPr>
        <w:ind w:left="765" w:hanging="360"/>
      </w:pPr>
      <w:rPr>
        <w:rFont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1EFB3A67"/>
    <w:multiLevelType w:val="hybridMultilevel"/>
    <w:tmpl w:val="8EA4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04790C"/>
    <w:multiLevelType w:val="hybridMultilevel"/>
    <w:tmpl w:val="375E6CDE"/>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5" w15:restartNumberingAfterBreak="0">
    <w:nsid w:val="2323222C"/>
    <w:multiLevelType w:val="hybridMultilevel"/>
    <w:tmpl w:val="4D701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C95037"/>
    <w:multiLevelType w:val="hybridMultilevel"/>
    <w:tmpl w:val="4DB46916"/>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8B3498"/>
    <w:multiLevelType w:val="multilevel"/>
    <w:tmpl w:val="294CA86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DD2F31"/>
    <w:multiLevelType w:val="hybridMultilevel"/>
    <w:tmpl w:val="99AABD92"/>
    <w:lvl w:ilvl="0" w:tplc="AB149C0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4E341C"/>
    <w:multiLevelType w:val="hybridMultilevel"/>
    <w:tmpl w:val="D0F01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B5003B"/>
    <w:multiLevelType w:val="hybridMultilevel"/>
    <w:tmpl w:val="FCB697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3D3722"/>
    <w:multiLevelType w:val="multilevel"/>
    <w:tmpl w:val="1A20C502"/>
    <w:lvl w:ilvl="0">
      <w:start w:val="5"/>
      <w:numFmt w:val="decimal"/>
      <w:lvlText w:val="%1."/>
      <w:lvlJc w:val="left"/>
      <w:pPr>
        <w:ind w:hanging="248"/>
        <w:jc w:val="left"/>
      </w:pPr>
      <w:rPr>
        <w:rFonts w:ascii="Arial" w:eastAsia="Arial" w:hAnsi="Arial" w:hint="default"/>
        <w:color w:val="FFFFFF"/>
        <w:sz w:val="22"/>
        <w:szCs w:val="22"/>
      </w:rPr>
    </w:lvl>
    <w:lvl w:ilvl="1">
      <w:start w:val="1"/>
      <w:numFmt w:val="decimal"/>
      <w:lvlText w:val="%1.%2"/>
      <w:lvlJc w:val="left"/>
      <w:pPr>
        <w:ind w:hanging="346"/>
        <w:jc w:val="right"/>
      </w:pPr>
      <w:rPr>
        <w:rFonts w:ascii="Arial" w:eastAsia="Arial" w:hAnsi="Arial" w:hint="default"/>
        <w:w w:val="99"/>
        <w:sz w:val="20"/>
        <w:szCs w:val="20"/>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2" w15:restartNumberingAfterBreak="0">
    <w:nsid w:val="3C14115B"/>
    <w:multiLevelType w:val="hybridMultilevel"/>
    <w:tmpl w:val="B2B45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FC4527"/>
    <w:multiLevelType w:val="hybridMultilevel"/>
    <w:tmpl w:val="B05AD91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4" w15:restartNumberingAfterBreak="0">
    <w:nsid w:val="3E865DB8"/>
    <w:multiLevelType w:val="hybridMultilevel"/>
    <w:tmpl w:val="0844702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442D4479"/>
    <w:multiLevelType w:val="hybridMultilevel"/>
    <w:tmpl w:val="2C0C4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34390A"/>
    <w:multiLevelType w:val="hybridMultilevel"/>
    <w:tmpl w:val="C8D2A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9868DA"/>
    <w:multiLevelType w:val="hybridMultilevel"/>
    <w:tmpl w:val="4D24BD5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FF48E5"/>
    <w:multiLevelType w:val="multilevel"/>
    <w:tmpl w:val="87AEC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CB66BA"/>
    <w:multiLevelType w:val="singleLevel"/>
    <w:tmpl w:val="5CE64D44"/>
    <w:lvl w:ilvl="0">
      <w:start w:val="1"/>
      <w:numFmt w:val="bullet"/>
      <w:pStyle w:val="Achievement"/>
      <w:lvlText w:val=""/>
      <w:lvlJc w:val="left"/>
      <w:pPr>
        <w:tabs>
          <w:tab w:val="num" w:pos="360"/>
        </w:tabs>
        <w:ind w:left="245" w:hanging="245"/>
      </w:pPr>
      <w:rPr>
        <w:rFonts w:ascii="Symbol" w:hAnsi="Symbol" w:hint="default"/>
        <w:sz w:val="22"/>
        <w:effect w:val="none"/>
      </w:rPr>
    </w:lvl>
  </w:abstractNum>
  <w:abstractNum w:abstractNumId="30" w15:restartNumberingAfterBreak="0">
    <w:nsid w:val="49BD287C"/>
    <w:multiLevelType w:val="hybridMultilevel"/>
    <w:tmpl w:val="9A0E8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0634EB"/>
    <w:multiLevelType w:val="hybridMultilevel"/>
    <w:tmpl w:val="D5FA9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FCB5B71"/>
    <w:multiLevelType w:val="hybridMultilevel"/>
    <w:tmpl w:val="2298AC9C"/>
    <w:lvl w:ilvl="0" w:tplc="5BF8B444">
      <w:start w:val="1"/>
      <w:numFmt w:val="upperLetter"/>
      <w:lvlText w:val="%1."/>
      <w:lvlJc w:val="left"/>
      <w:pPr>
        <w:ind w:left="587" w:hanging="360"/>
      </w:pPr>
      <w:rPr>
        <w:b/>
        <w:color w:val="auto"/>
        <w:u w:val="single"/>
      </w:rPr>
    </w:lvl>
    <w:lvl w:ilvl="1" w:tplc="08090019">
      <w:start w:val="1"/>
      <w:numFmt w:val="lowerLetter"/>
      <w:lvlText w:val="%2."/>
      <w:lvlJc w:val="left"/>
      <w:pPr>
        <w:ind w:left="1307" w:hanging="360"/>
      </w:pPr>
    </w:lvl>
    <w:lvl w:ilvl="2" w:tplc="0809001B">
      <w:start w:val="1"/>
      <w:numFmt w:val="lowerRoman"/>
      <w:lvlText w:val="%3."/>
      <w:lvlJc w:val="right"/>
      <w:pPr>
        <w:ind w:left="2027" w:hanging="180"/>
      </w:pPr>
    </w:lvl>
    <w:lvl w:ilvl="3" w:tplc="0809000F">
      <w:start w:val="1"/>
      <w:numFmt w:val="decimal"/>
      <w:lvlText w:val="%4."/>
      <w:lvlJc w:val="left"/>
      <w:pPr>
        <w:ind w:left="2747" w:hanging="360"/>
      </w:pPr>
    </w:lvl>
    <w:lvl w:ilvl="4" w:tplc="08090019">
      <w:start w:val="1"/>
      <w:numFmt w:val="lowerLetter"/>
      <w:lvlText w:val="%5."/>
      <w:lvlJc w:val="left"/>
      <w:pPr>
        <w:ind w:left="3467" w:hanging="360"/>
      </w:pPr>
    </w:lvl>
    <w:lvl w:ilvl="5" w:tplc="0809001B">
      <w:start w:val="1"/>
      <w:numFmt w:val="lowerRoman"/>
      <w:lvlText w:val="%6."/>
      <w:lvlJc w:val="right"/>
      <w:pPr>
        <w:ind w:left="4187" w:hanging="180"/>
      </w:pPr>
    </w:lvl>
    <w:lvl w:ilvl="6" w:tplc="0809000F">
      <w:start w:val="1"/>
      <w:numFmt w:val="decimal"/>
      <w:lvlText w:val="%7."/>
      <w:lvlJc w:val="left"/>
      <w:pPr>
        <w:ind w:left="4907" w:hanging="360"/>
      </w:pPr>
    </w:lvl>
    <w:lvl w:ilvl="7" w:tplc="08090019">
      <w:start w:val="1"/>
      <w:numFmt w:val="lowerLetter"/>
      <w:lvlText w:val="%8."/>
      <w:lvlJc w:val="left"/>
      <w:pPr>
        <w:ind w:left="5627" w:hanging="360"/>
      </w:pPr>
    </w:lvl>
    <w:lvl w:ilvl="8" w:tplc="0809001B">
      <w:start w:val="1"/>
      <w:numFmt w:val="lowerRoman"/>
      <w:lvlText w:val="%9."/>
      <w:lvlJc w:val="right"/>
      <w:pPr>
        <w:ind w:left="6347" w:hanging="180"/>
      </w:pPr>
    </w:lvl>
  </w:abstractNum>
  <w:abstractNum w:abstractNumId="33" w15:restartNumberingAfterBreak="0">
    <w:nsid w:val="50307744"/>
    <w:multiLevelType w:val="hybridMultilevel"/>
    <w:tmpl w:val="31D63F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21C45E9"/>
    <w:multiLevelType w:val="hybridMultilevel"/>
    <w:tmpl w:val="B4C8C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24C0728"/>
    <w:multiLevelType w:val="hybridMultilevel"/>
    <w:tmpl w:val="62B053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29A182D"/>
    <w:multiLevelType w:val="hybridMultilevel"/>
    <w:tmpl w:val="74485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F6725F"/>
    <w:multiLevelType w:val="hybridMultilevel"/>
    <w:tmpl w:val="E89C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B90F2D"/>
    <w:multiLevelType w:val="hybridMultilevel"/>
    <w:tmpl w:val="D0A4CCA8"/>
    <w:lvl w:ilvl="0" w:tplc="E0E44AD6">
      <w:start w:val="1"/>
      <w:numFmt w:val="bullet"/>
      <w:lvlText w:val=""/>
      <w:lvlJc w:val="left"/>
      <w:pPr>
        <w:ind w:left="720" w:hanging="360"/>
      </w:pPr>
      <w:rPr>
        <w:rFonts w:ascii="Symbol" w:hAnsi="Symbo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0273A0"/>
    <w:multiLevelType w:val="hybridMultilevel"/>
    <w:tmpl w:val="941A3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363C54"/>
    <w:multiLevelType w:val="hybridMultilevel"/>
    <w:tmpl w:val="59687ECC"/>
    <w:lvl w:ilvl="0" w:tplc="E0E44AD6">
      <w:start w:val="1"/>
      <w:numFmt w:val="bullet"/>
      <w:lvlText w:val=""/>
      <w:lvlJc w:val="left"/>
      <w:pPr>
        <w:ind w:left="720" w:hanging="360"/>
      </w:pPr>
      <w:rPr>
        <w:rFonts w:ascii="Symbol" w:hAnsi="Symbol"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B80E9C"/>
    <w:multiLevelType w:val="hybridMultilevel"/>
    <w:tmpl w:val="4DB474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DA23C6"/>
    <w:multiLevelType w:val="hybridMultilevel"/>
    <w:tmpl w:val="1916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056047"/>
    <w:multiLevelType w:val="hybridMultilevel"/>
    <w:tmpl w:val="92100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9D557B7"/>
    <w:multiLevelType w:val="hybridMultilevel"/>
    <w:tmpl w:val="C2F25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9A1D02"/>
    <w:multiLevelType w:val="hybridMultilevel"/>
    <w:tmpl w:val="210C1D8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0594653"/>
    <w:multiLevelType w:val="hybridMultilevel"/>
    <w:tmpl w:val="2166A4F0"/>
    <w:lvl w:ilvl="0" w:tplc="73F6012E">
      <w:start w:val="2"/>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08620C0"/>
    <w:multiLevelType w:val="hybridMultilevel"/>
    <w:tmpl w:val="2828C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1C1665"/>
    <w:multiLevelType w:val="hybridMultilevel"/>
    <w:tmpl w:val="E62818E4"/>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49" w15:restartNumberingAfterBreak="0">
    <w:nsid w:val="7F177C19"/>
    <w:multiLevelType w:val="hybridMultilevel"/>
    <w:tmpl w:val="1ED41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7"/>
  </w:num>
  <w:num w:numId="4">
    <w:abstractNumId w:val="31"/>
  </w:num>
  <w:num w:numId="5">
    <w:abstractNumId w:val="43"/>
  </w:num>
  <w:num w:numId="6">
    <w:abstractNumId w:val="11"/>
  </w:num>
  <w:num w:numId="7">
    <w:abstractNumId w:val="24"/>
  </w:num>
  <w:num w:numId="8">
    <w:abstractNumId w:val="25"/>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
  </w:num>
  <w:num w:numId="13">
    <w:abstractNumId w:val="15"/>
  </w:num>
  <w:num w:numId="14">
    <w:abstractNumId w:val="42"/>
  </w:num>
  <w:num w:numId="15">
    <w:abstractNumId w:val="46"/>
  </w:num>
  <w:num w:numId="16">
    <w:abstractNumId w:val="18"/>
  </w:num>
  <w:num w:numId="17">
    <w:abstractNumId w:val="3"/>
  </w:num>
  <w:num w:numId="18">
    <w:abstractNumId w:val="20"/>
  </w:num>
  <w:num w:numId="19">
    <w:abstractNumId w:val="39"/>
  </w:num>
  <w:num w:numId="20">
    <w:abstractNumId w:val="4"/>
  </w:num>
  <w:num w:numId="21">
    <w:abstractNumId w:val="10"/>
  </w:num>
  <w:num w:numId="22">
    <w:abstractNumId w:val="0"/>
  </w:num>
  <w:num w:numId="23">
    <w:abstractNumId w:val="30"/>
  </w:num>
  <w:num w:numId="24">
    <w:abstractNumId w:val="36"/>
  </w:num>
  <w:num w:numId="25">
    <w:abstractNumId w:val="34"/>
  </w:num>
  <w:num w:numId="26">
    <w:abstractNumId w:val="12"/>
  </w:num>
  <w:num w:numId="2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40"/>
  </w:num>
  <w:num w:numId="30">
    <w:abstractNumId w:val="17"/>
  </w:num>
  <w:num w:numId="31">
    <w:abstractNumId w:val="41"/>
  </w:num>
  <w:num w:numId="32">
    <w:abstractNumId w:val="33"/>
  </w:num>
  <w:num w:numId="33">
    <w:abstractNumId w:val="2"/>
  </w:num>
  <w:num w:numId="34">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2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9"/>
  </w:num>
  <w:num w:numId="41">
    <w:abstractNumId w:val="5"/>
  </w:num>
  <w:num w:numId="42">
    <w:abstractNumId w:val="47"/>
  </w:num>
  <w:num w:numId="43">
    <w:abstractNumId w:val="35"/>
  </w:num>
  <w:num w:numId="44">
    <w:abstractNumId w:val="26"/>
  </w:num>
  <w:num w:numId="45">
    <w:abstractNumId w:val="49"/>
  </w:num>
  <w:num w:numId="46">
    <w:abstractNumId w:val="19"/>
  </w:num>
  <w:num w:numId="47">
    <w:abstractNumId w:val="13"/>
  </w:num>
  <w:num w:numId="48">
    <w:abstractNumId w:val="21"/>
  </w:num>
  <w:num w:numId="49">
    <w:abstractNumId w:val="45"/>
  </w:num>
  <w:num w:numId="50">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2E"/>
    <w:rsid w:val="0000161E"/>
    <w:rsid w:val="00007774"/>
    <w:rsid w:val="0001352C"/>
    <w:rsid w:val="00015343"/>
    <w:rsid w:val="000166A9"/>
    <w:rsid w:val="000202CF"/>
    <w:rsid w:val="00020719"/>
    <w:rsid w:val="00025D19"/>
    <w:rsid w:val="00026476"/>
    <w:rsid w:val="0002680A"/>
    <w:rsid w:val="000335FB"/>
    <w:rsid w:val="000433E3"/>
    <w:rsid w:val="0004352C"/>
    <w:rsid w:val="0004630A"/>
    <w:rsid w:val="00046E9F"/>
    <w:rsid w:val="0004770A"/>
    <w:rsid w:val="00053E30"/>
    <w:rsid w:val="000557F6"/>
    <w:rsid w:val="00060915"/>
    <w:rsid w:val="00064E4D"/>
    <w:rsid w:val="0006711E"/>
    <w:rsid w:val="000703CE"/>
    <w:rsid w:val="00085C0E"/>
    <w:rsid w:val="0008647D"/>
    <w:rsid w:val="00093E70"/>
    <w:rsid w:val="00096ACF"/>
    <w:rsid w:val="000973BF"/>
    <w:rsid w:val="000A2B4A"/>
    <w:rsid w:val="000A3A3A"/>
    <w:rsid w:val="000A517A"/>
    <w:rsid w:val="000A53A6"/>
    <w:rsid w:val="000A5ADE"/>
    <w:rsid w:val="000B2049"/>
    <w:rsid w:val="000B37F6"/>
    <w:rsid w:val="000B4351"/>
    <w:rsid w:val="000B4773"/>
    <w:rsid w:val="000C3053"/>
    <w:rsid w:val="000C31D0"/>
    <w:rsid w:val="000C6804"/>
    <w:rsid w:val="000D012A"/>
    <w:rsid w:val="000D0799"/>
    <w:rsid w:val="000D3855"/>
    <w:rsid w:val="000D4C54"/>
    <w:rsid w:val="000F5F95"/>
    <w:rsid w:val="00100C12"/>
    <w:rsid w:val="001017AE"/>
    <w:rsid w:val="001019A5"/>
    <w:rsid w:val="00101B5A"/>
    <w:rsid w:val="001021C4"/>
    <w:rsid w:val="00107473"/>
    <w:rsid w:val="001113FB"/>
    <w:rsid w:val="0011554A"/>
    <w:rsid w:val="00120E80"/>
    <w:rsid w:val="001212A9"/>
    <w:rsid w:val="001252D1"/>
    <w:rsid w:val="00125DAC"/>
    <w:rsid w:val="001327CC"/>
    <w:rsid w:val="001331AB"/>
    <w:rsid w:val="00134790"/>
    <w:rsid w:val="001347F8"/>
    <w:rsid w:val="00136D43"/>
    <w:rsid w:val="001438F6"/>
    <w:rsid w:val="00144771"/>
    <w:rsid w:val="00146046"/>
    <w:rsid w:val="00162999"/>
    <w:rsid w:val="00163AC0"/>
    <w:rsid w:val="00166902"/>
    <w:rsid w:val="00173840"/>
    <w:rsid w:val="00173C6B"/>
    <w:rsid w:val="00174BA0"/>
    <w:rsid w:val="00180479"/>
    <w:rsid w:val="001836E3"/>
    <w:rsid w:val="00186825"/>
    <w:rsid w:val="001879D5"/>
    <w:rsid w:val="00192AA7"/>
    <w:rsid w:val="001951D7"/>
    <w:rsid w:val="0019531E"/>
    <w:rsid w:val="001A35A2"/>
    <w:rsid w:val="001B4C92"/>
    <w:rsid w:val="001B54CC"/>
    <w:rsid w:val="001B7AB4"/>
    <w:rsid w:val="001C314D"/>
    <w:rsid w:val="001D3749"/>
    <w:rsid w:val="001E4B5D"/>
    <w:rsid w:val="001E5B76"/>
    <w:rsid w:val="001E5DAD"/>
    <w:rsid w:val="001F00C5"/>
    <w:rsid w:val="001F1C43"/>
    <w:rsid w:val="00214659"/>
    <w:rsid w:val="002163A9"/>
    <w:rsid w:val="002169F3"/>
    <w:rsid w:val="00217DE3"/>
    <w:rsid w:val="00222B89"/>
    <w:rsid w:val="00223DEB"/>
    <w:rsid w:val="0022778D"/>
    <w:rsid w:val="00230757"/>
    <w:rsid w:val="002311A3"/>
    <w:rsid w:val="00232195"/>
    <w:rsid w:val="00232AAC"/>
    <w:rsid w:val="00234797"/>
    <w:rsid w:val="00235390"/>
    <w:rsid w:val="002441B4"/>
    <w:rsid w:val="0024695C"/>
    <w:rsid w:val="002475D9"/>
    <w:rsid w:val="00247EE1"/>
    <w:rsid w:val="002624E1"/>
    <w:rsid w:val="00264381"/>
    <w:rsid w:val="002659B3"/>
    <w:rsid w:val="002705CE"/>
    <w:rsid w:val="00273B9E"/>
    <w:rsid w:val="0027458D"/>
    <w:rsid w:val="00275980"/>
    <w:rsid w:val="0027708F"/>
    <w:rsid w:val="002772D2"/>
    <w:rsid w:val="002811A5"/>
    <w:rsid w:val="002976D8"/>
    <w:rsid w:val="002B0E72"/>
    <w:rsid w:val="002B2D0F"/>
    <w:rsid w:val="002B4B94"/>
    <w:rsid w:val="002B505A"/>
    <w:rsid w:val="002B5252"/>
    <w:rsid w:val="002C2FD8"/>
    <w:rsid w:val="002C3BFE"/>
    <w:rsid w:val="002C4C3A"/>
    <w:rsid w:val="002C56B1"/>
    <w:rsid w:val="002C572D"/>
    <w:rsid w:val="002C5FE4"/>
    <w:rsid w:val="002C71A7"/>
    <w:rsid w:val="002D0B42"/>
    <w:rsid w:val="002E0626"/>
    <w:rsid w:val="002E4774"/>
    <w:rsid w:val="002F24BE"/>
    <w:rsid w:val="002F3E36"/>
    <w:rsid w:val="002F444D"/>
    <w:rsid w:val="00306BE3"/>
    <w:rsid w:val="00310F09"/>
    <w:rsid w:val="00315CFB"/>
    <w:rsid w:val="00317800"/>
    <w:rsid w:val="003208FF"/>
    <w:rsid w:val="00331B9E"/>
    <w:rsid w:val="00331FB2"/>
    <w:rsid w:val="00335170"/>
    <w:rsid w:val="003355E5"/>
    <w:rsid w:val="0033663F"/>
    <w:rsid w:val="00340EB8"/>
    <w:rsid w:val="0034296A"/>
    <w:rsid w:val="003446AA"/>
    <w:rsid w:val="003457EA"/>
    <w:rsid w:val="0035189E"/>
    <w:rsid w:val="00351F6D"/>
    <w:rsid w:val="003542EE"/>
    <w:rsid w:val="003546FB"/>
    <w:rsid w:val="00357B76"/>
    <w:rsid w:val="00361786"/>
    <w:rsid w:val="0036340C"/>
    <w:rsid w:val="00367FF9"/>
    <w:rsid w:val="00371525"/>
    <w:rsid w:val="0038319A"/>
    <w:rsid w:val="00383445"/>
    <w:rsid w:val="003838E6"/>
    <w:rsid w:val="0038392E"/>
    <w:rsid w:val="0038597C"/>
    <w:rsid w:val="00392B9A"/>
    <w:rsid w:val="003950E6"/>
    <w:rsid w:val="003A14E5"/>
    <w:rsid w:val="003A5402"/>
    <w:rsid w:val="003A54EA"/>
    <w:rsid w:val="003B13F0"/>
    <w:rsid w:val="003B18BA"/>
    <w:rsid w:val="003B55E0"/>
    <w:rsid w:val="003C4750"/>
    <w:rsid w:val="003C6C53"/>
    <w:rsid w:val="003F1203"/>
    <w:rsid w:val="003F20B1"/>
    <w:rsid w:val="003F4D0D"/>
    <w:rsid w:val="003F739E"/>
    <w:rsid w:val="0040107E"/>
    <w:rsid w:val="00402146"/>
    <w:rsid w:val="00402F66"/>
    <w:rsid w:val="004033D7"/>
    <w:rsid w:val="004070C3"/>
    <w:rsid w:val="00407BAD"/>
    <w:rsid w:val="0041557A"/>
    <w:rsid w:val="004227C9"/>
    <w:rsid w:val="004371F2"/>
    <w:rsid w:val="004375DE"/>
    <w:rsid w:val="0044097D"/>
    <w:rsid w:val="00440FB7"/>
    <w:rsid w:val="004418FD"/>
    <w:rsid w:val="00443C5C"/>
    <w:rsid w:val="00445D32"/>
    <w:rsid w:val="00446B8E"/>
    <w:rsid w:val="00451788"/>
    <w:rsid w:val="00462F68"/>
    <w:rsid w:val="00467EAD"/>
    <w:rsid w:val="004715E5"/>
    <w:rsid w:val="00474022"/>
    <w:rsid w:val="00483164"/>
    <w:rsid w:val="00495D62"/>
    <w:rsid w:val="00497AC3"/>
    <w:rsid w:val="004A042D"/>
    <w:rsid w:val="004A14B5"/>
    <w:rsid w:val="004A27C1"/>
    <w:rsid w:val="004A64A4"/>
    <w:rsid w:val="004B7485"/>
    <w:rsid w:val="004B7E53"/>
    <w:rsid w:val="004C0ECD"/>
    <w:rsid w:val="004D2CFF"/>
    <w:rsid w:val="004D6CD4"/>
    <w:rsid w:val="004D6DC5"/>
    <w:rsid w:val="004E1A52"/>
    <w:rsid w:val="004E4CB6"/>
    <w:rsid w:val="004F039A"/>
    <w:rsid w:val="004F37A1"/>
    <w:rsid w:val="004F7F11"/>
    <w:rsid w:val="00500262"/>
    <w:rsid w:val="00503852"/>
    <w:rsid w:val="00505948"/>
    <w:rsid w:val="005111E0"/>
    <w:rsid w:val="00514F11"/>
    <w:rsid w:val="0052118E"/>
    <w:rsid w:val="00522662"/>
    <w:rsid w:val="005247F0"/>
    <w:rsid w:val="005258B1"/>
    <w:rsid w:val="00527BBB"/>
    <w:rsid w:val="00535C0B"/>
    <w:rsid w:val="005407B8"/>
    <w:rsid w:val="0054142A"/>
    <w:rsid w:val="00541A34"/>
    <w:rsid w:val="00545DA1"/>
    <w:rsid w:val="00545DE0"/>
    <w:rsid w:val="00546193"/>
    <w:rsid w:val="00547312"/>
    <w:rsid w:val="00551E27"/>
    <w:rsid w:val="00552BCD"/>
    <w:rsid w:val="00553A27"/>
    <w:rsid w:val="00553B42"/>
    <w:rsid w:val="00555730"/>
    <w:rsid w:val="00556A46"/>
    <w:rsid w:val="0056201E"/>
    <w:rsid w:val="00562391"/>
    <w:rsid w:val="005651D7"/>
    <w:rsid w:val="00565927"/>
    <w:rsid w:val="00566F04"/>
    <w:rsid w:val="00572443"/>
    <w:rsid w:val="005772A6"/>
    <w:rsid w:val="005776F5"/>
    <w:rsid w:val="00581DD5"/>
    <w:rsid w:val="005838C6"/>
    <w:rsid w:val="00586DC7"/>
    <w:rsid w:val="00587B90"/>
    <w:rsid w:val="00591257"/>
    <w:rsid w:val="00597C5B"/>
    <w:rsid w:val="005B31B6"/>
    <w:rsid w:val="005B7AEE"/>
    <w:rsid w:val="005D02F0"/>
    <w:rsid w:val="005D2893"/>
    <w:rsid w:val="005D45FE"/>
    <w:rsid w:val="005D502D"/>
    <w:rsid w:val="005D5740"/>
    <w:rsid w:val="005D5B1E"/>
    <w:rsid w:val="005D7C7C"/>
    <w:rsid w:val="005E09CB"/>
    <w:rsid w:val="005E1FE6"/>
    <w:rsid w:val="005E2D41"/>
    <w:rsid w:val="005E31BA"/>
    <w:rsid w:val="005E3326"/>
    <w:rsid w:val="005E5B62"/>
    <w:rsid w:val="005E6203"/>
    <w:rsid w:val="005F3855"/>
    <w:rsid w:val="005F3D0D"/>
    <w:rsid w:val="005F6091"/>
    <w:rsid w:val="005F7796"/>
    <w:rsid w:val="00611AD9"/>
    <w:rsid w:val="0062139F"/>
    <w:rsid w:val="006228D7"/>
    <w:rsid w:val="00623B54"/>
    <w:rsid w:val="00626EA6"/>
    <w:rsid w:val="00627DC1"/>
    <w:rsid w:val="0063076F"/>
    <w:rsid w:val="0063149D"/>
    <w:rsid w:val="006349EC"/>
    <w:rsid w:val="006442B6"/>
    <w:rsid w:val="0065115E"/>
    <w:rsid w:val="0066158F"/>
    <w:rsid w:val="00661B07"/>
    <w:rsid w:val="0066478B"/>
    <w:rsid w:val="00665242"/>
    <w:rsid w:val="00667171"/>
    <w:rsid w:val="00671A13"/>
    <w:rsid w:val="00673E8D"/>
    <w:rsid w:val="00674987"/>
    <w:rsid w:val="00675960"/>
    <w:rsid w:val="00675BF9"/>
    <w:rsid w:val="00683495"/>
    <w:rsid w:val="00683CDB"/>
    <w:rsid w:val="0068590D"/>
    <w:rsid w:val="0068776D"/>
    <w:rsid w:val="00690737"/>
    <w:rsid w:val="00692AF6"/>
    <w:rsid w:val="006930B5"/>
    <w:rsid w:val="006A2C41"/>
    <w:rsid w:val="006A5954"/>
    <w:rsid w:val="006A5E0A"/>
    <w:rsid w:val="006A6F7C"/>
    <w:rsid w:val="006B1DD6"/>
    <w:rsid w:val="006B671F"/>
    <w:rsid w:val="006B6E1E"/>
    <w:rsid w:val="006C0C93"/>
    <w:rsid w:val="006C155A"/>
    <w:rsid w:val="006C3419"/>
    <w:rsid w:val="006C541E"/>
    <w:rsid w:val="006C550B"/>
    <w:rsid w:val="006C6233"/>
    <w:rsid w:val="006C6458"/>
    <w:rsid w:val="006C7C26"/>
    <w:rsid w:val="006C7CE0"/>
    <w:rsid w:val="006D042D"/>
    <w:rsid w:val="006D3466"/>
    <w:rsid w:val="006D4AA4"/>
    <w:rsid w:val="006E4B2F"/>
    <w:rsid w:val="006E587A"/>
    <w:rsid w:val="006E7078"/>
    <w:rsid w:val="006F7868"/>
    <w:rsid w:val="00702588"/>
    <w:rsid w:val="007032A2"/>
    <w:rsid w:val="00704DFC"/>
    <w:rsid w:val="00715644"/>
    <w:rsid w:val="007245C7"/>
    <w:rsid w:val="00724ADD"/>
    <w:rsid w:val="00726703"/>
    <w:rsid w:val="00740255"/>
    <w:rsid w:val="00740D22"/>
    <w:rsid w:val="0074121B"/>
    <w:rsid w:val="00746F09"/>
    <w:rsid w:val="007528E4"/>
    <w:rsid w:val="00755860"/>
    <w:rsid w:val="00763039"/>
    <w:rsid w:val="007757C6"/>
    <w:rsid w:val="00777049"/>
    <w:rsid w:val="00782510"/>
    <w:rsid w:val="00786A2E"/>
    <w:rsid w:val="00786E11"/>
    <w:rsid w:val="00796756"/>
    <w:rsid w:val="007968ED"/>
    <w:rsid w:val="007A1DC8"/>
    <w:rsid w:val="007A58C3"/>
    <w:rsid w:val="007A6F4D"/>
    <w:rsid w:val="007A7FBA"/>
    <w:rsid w:val="007B7EF1"/>
    <w:rsid w:val="007C3A62"/>
    <w:rsid w:val="007C3AA2"/>
    <w:rsid w:val="007C3C10"/>
    <w:rsid w:val="007C4CAF"/>
    <w:rsid w:val="007D385F"/>
    <w:rsid w:val="007D67EA"/>
    <w:rsid w:val="007D740D"/>
    <w:rsid w:val="007E089E"/>
    <w:rsid w:val="007E2D47"/>
    <w:rsid w:val="007E37C7"/>
    <w:rsid w:val="007E3F1E"/>
    <w:rsid w:val="007F0F5D"/>
    <w:rsid w:val="007F33F5"/>
    <w:rsid w:val="007F57B9"/>
    <w:rsid w:val="008014A1"/>
    <w:rsid w:val="008059BF"/>
    <w:rsid w:val="00807112"/>
    <w:rsid w:val="00811CFA"/>
    <w:rsid w:val="00815503"/>
    <w:rsid w:val="00820975"/>
    <w:rsid w:val="00820D22"/>
    <w:rsid w:val="00822173"/>
    <w:rsid w:val="0082366A"/>
    <w:rsid w:val="00824548"/>
    <w:rsid w:val="00825870"/>
    <w:rsid w:val="00826438"/>
    <w:rsid w:val="00827E13"/>
    <w:rsid w:val="00831C7E"/>
    <w:rsid w:val="008342A1"/>
    <w:rsid w:val="00834D9D"/>
    <w:rsid w:val="00836ABB"/>
    <w:rsid w:val="00840AB5"/>
    <w:rsid w:val="0084284A"/>
    <w:rsid w:val="00842A7A"/>
    <w:rsid w:val="00843996"/>
    <w:rsid w:val="00850DB9"/>
    <w:rsid w:val="00852500"/>
    <w:rsid w:val="0085451C"/>
    <w:rsid w:val="008547DD"/>
    <w:rsid w:val="0085611D"/>
    <w:rsid w:val="008620E1"/>
    <w:rsid w:val="008623B7"/>
    <w:rsid w:val="00863676"/>
    <w:rsid w:val="00867229"/>
    <w:rsid w:val="00870E98"/>
    <w:rsid w:val="0087188A"/>
    <w:rsid w:val="00877E70"/>
    <w:rsid w:val="00883D76"/>
    <w:rsid w:val="0088581D"/>
    <w:rsid w:val="00885A4A"/>
    <w:rsid w:val="00891759"/>
    <w:rsid w:val="008A1179"/>
    <w:rsid w:val="008A29E1"/>
    <w:rsid w:val="008A5780"/>
    <w:rsid w:val="008A5A56"/>
    <w:rsid w:val="008B3503"/>
    <w:rsid w:val="008C1897"/>
    <w:rsid w:val="008C3F39"/>
    <w:rsid w:val="008C52E4"/>
    <w:rsid w:val="008C6C2B"/>
    <w:rsid w:val="008D1A7A"/>
    <w:rsid w:val="008D2065"/>
    <w:rsid w:val="008D70B3"/>
    <w:rsid w:val="008E681C"/>
    <w:rsid w:val="008E6911"/>
    <w:rsid w:val="008E7372"/>
    <w:rsid w:val="008F070C"/>
    <w:rsid w:val="008F2162"/>
    <w:rsid w:val="008F5728"/>
    <w:rsid w:val="008F733F"/>
    <w:rsid w:val="009012CB"/>
    <w:rsid w:val="009026F3"/>
    <w:rsid w:val="00906662"/>
    <w:rsid w:val="009074CE"/>
    <w:rsid w:val="00911134"/>
    <w:rsid w:val="00912F4B"/>
    <w:rsid w:val="0091574D"/>
    <w:rsid w:val="00920F1A"/>
    <w:rsid w:val="0092249A"/>
    <w:rsid w:val="00925F1A"/>
    <w:rsid w:val="009268AB"/>
    <w:rsid w:val="00934197"/>
    <w:rsid w:val="00935CD2"/>
    <w:rsid w:val="009379B1"/>
    <w:rsid w:val="00942F86"/>
    <w:rsid w:val="00946295"/>
    <w:rsid w:val="00950401"/>
    <w:rsid w:val="00951AD7"/>
    <w:rsid w:val="00953E30"/>
    <w:rsid w:val="009558F4"/>
    <w:rsid w:val="009561C9"/>
    <w:rsid w:val="00962648"/>
    <w:rsid w:val="00967F98"/>
    <w:rsid w:val="00975BDF"/>
    <w:rsid w:val="009769FA"/>
    <w:rsid w:val="00980329"/>
    <w:rsid w:val="00980332"/>
    <w:rsid w:val="009819EA"/>
    <w:rsid w:val="009836E3"/>
    <w:rsid w:val="00993FE9"/>
    <w:rsid w:val="00994335"/>
    <w:rsid w:val="009955E2"/>
    <w:rsid w:val="0099668E"/>
    <w:rsid w:val="009A5538"/>
    <w:rsid w:val="009A62FB"/>
    <w:rsid w:val="009B00E9"/>
    <w:rsid w:val="009B0511"/>
    <w:rsid w:val="009B687F"/>
    <w:rsid w:val="009B6C3F"/>
    <w:rsid w:val="009C2144"/>
    <w:rsid w:val="009C746D"/>
    <w:rsid w:val="009D0465"/>
    <w:rsid w:val="009E1A1C"/>
    <w:rsid w:val="009E2264"/>
    <w:rsid w:val="009E37C9"/>
    <w:rsid w:val="009E6D25"/>
    <w:rsid w:val="009F324F"/>
    <w:rsid w:val="009F6B6E"/>
    <w:rsid w:val="009F78EF"/>
    <w:rsid w:val="00A06296"/>
    <w:rsid w:val="00A1345E"/>
    <w:rsid w:val="00A15220"/>
    <w:rsid w:val="00A1730C"/>
    <w:rsid w:val="00A207C7"/>
    <w:rsid w:val="00A24D75"/>
    <w:rsid w:val="00A322C2"/>
    <w:rsid w:val="00A41863"/>
    <w:rsid w:val="00A450FD"/>
    <w:rsid w:val="00A4725C"/>
    <w:rsid w:val="00A47A1A"/>
    <w:rsid w:val="00A510F5"/>
    <w:rsid w:val="00A60E8C"/>
    <w:rsid w:val="00A6153E"/>
    <w:rsid w:val="00A629CA"/>
    <w:rsid w:val="00A73097"/>
    <w:rsid w:val="00A80479"/>
    <w:rsid w:val="00A80B71"/>
    <w:rsid w:val="00A860A3"/>
    <w:rsid w:val="00A9185D"/>
    <w:rsid w:val="00A930D3"/>
    <w:rsid w:val="00A9348E"/>
    <w:rsid w:val="00A97E43"/>
    <w:rsid w:val="00AA057C"/>
    <w:rsid w:val="00AA135A"/>
    <w:rsid w:val="00AA2F30"/>
    <w:rsid w:val="00AA4AFD"/>
    <w:rsid w:val="00AA52C8"/>
    <w:rsid w:val="00AA5D37"/>
    <w:rsid w:val="00AB0BA4"/>
    <w:rsid w:val="00AB38F3"/>
    <w:rsid w:val="00AB7995"/>
    <w:rsid w:val="00AC4F1D"/>
    <w:rsid w:val="00AC4F32"/>
    <w:rsid w:val="00AD0182"/>
    <w:rsid w:val="00AD319E"/>
    <w:rsid w:val="00AD3BBD"/>
    <w:rsid w:val="00AD4E3F"/>
    <w:rsid w:val="00AE1F90"/>
    <w:rsid w:val="00AE212A"/>
    <w:rsid w:val="00AE39EC"/>
    <w:rsid w:val="00AE5472"/>
    <w:rsid w:val="00AF1850"/>
    <w:rsid w:val="00AF77F1"/>
    <w:rsid w:val="00B00C93"/>
    <w:rsid w:val="00B06116"/>
    <w:rsid w:val="00B10720"/>
    <w:rsid w:val="00B13194"/>
    <w:rsid w:val="00B15546"/>
    <w:rsid w:val="00B15D4E"/>
    <w:rsid w:val="00B16CE7"/>
    <w:rsid w:val="00B261DC"/>
    <w:rsid w:val="00B3587A"/>
    <w:rsid w:val="00B3680A"/>
    <w:rsid w:val="00B402A0"/>
    <w:rsid w:val="00B41C28"/>
    <w:rsid w:val="00B41F39"/>
    <w:rsid w:val="00B44FDC"/>
    <w:rsid w:val="00B473E7"/>
    <w:rsid w:val="00B51192"/>
    <w:rsid w:val="00B52AFE"/>
    <w:rsid w:val="00B578E3"/>
    <w:rsid w:val="00B60E1F"/>
    <w:rsid w:val="00B6201E"/>
    <w:rsid w:val="00B6634D"/>
    <w:rsid w:val="00B72489"/>
    <w:rsid w:val="00B72B93"/>
    <w:rsid w:val="00B845FC"/>
    <w:rsid w:val="00B9166A"/>
    <w:rsid w:val="00B91D57"/>
    <w:rsid w:val="00B93124"/>
    <w:rsid w:val="00B94075"/>
    <w:rsid w:val="00B958FE"/>
    <w:rsid w:val="00B969BD"/>
    <w:rsid w:val="00B97552"/>
    <w:rsid w:val="00BA39FD"/>
    <w:rsid w:val="00BA44BA"/>
    <w:rsid w:val="00BA5142"/>
    <w:rsid w:val="00BA7332"/>
    <w:rsid w:val="00BB0018"/>
    <w:rsid w:val="00BB4483"/>
    <w:rsid w:val="00BB4EF7"/>
    <w:rsid w:val="00BB70A5"/>
    <w:rsid w:val="00BC01B8"/>
    <w:rsid w:val="00BC1607"/>
    <w:rsid w:val="00BC2C7C"/>
    <w:rsid w:val="00BD08A0"/>
    <w:rsid w:val="00BD15AD"/>
    <w:rsid w:val="00BE007D"/>
    <w:rsid w:val="00BE4A21"/>
    <w:rsid w:val="00BE4D56"/>
    <w:rsid w:val="00BE6186"/>
    <w:rsid w:val="00BE7930"/>
    <w:rsid w:val="00BF102E"/>
    <w:rsid w:val="00BF2FAD"/>
    <w:rsid w:val="00BF75D3"/>
    <w:rsid w:val="00C0361F"/>
    <w:rsid w:val="00C0591E"/>
    <w:rsid w:val="00C071DF"/>
    <w:rsid w:val="00C10D80"/>
    <w:rsid w:val="00C14895"/>
    <w:rsid w:val="00C15692"/>
    <w:rsid w:val="00C2563D"/>
    <w:rsid w:val="00C30F69"/>
    <w:rsid w:val="00C347D2"/>
    <w:rsid w:val="00C34C1B"/>
    <w:rsid w:val="00C350FB"/>
    <w:rsid w:val="00C359F7"/>
    <w:rsid w:val="00C41C5E"/>
    <w:rsid w:val="00C42E11"/>
    <w:rsid w:val="00C444DC"/>
    <w:rsid w:val="00C509FA"/>
    <w:rsid w:val="00C5347C"/>
    <w:rsid w:val="00C570A8"/>
    <w:rsid w:val="00C60535"/>
    <w:rsid w:val="00C60C28"/>
    <w:rsid w:val="00C61569"/>
    <w:rsid w:val="00C70004"/>
    <w:rsid w:val="00C72BC9"/>
    <w:rsid w:val="00C7645F"/>
    <w:rsid w:val="00C80559"/>
    <w:rsid w:val="00C8127C"/>
    <w:rsid w:val="00C84463"/>
    <w:rsid w:val="00C907B0"/>
    <w:rsid w:val="00C93993"/>
    <w:rsid w:val="00C95C2B"/>
    <w:rsid w:val="00CA0EDE"/>
    <w:rsid w:val="00CA10E4"/>
    <w:rsid w:val="00CA54D5"/>
    <w:rsid w:val="00CB2125"/>
    <w:rsid w:val="00CC118F"/>
    <w:rsid w:val="00CC50E1"/>
    <w:rsid w:val="00CC5C5D"/>
    <w:rsid w:val="00CC651E"/>
    <w:rsid w:val="00CC7306"/>
    <w:rsid w:val="00CD3BBF"/>
    <w:rsid w:val="00CD62EC"/>
    <w:rsid w:val="00CE4524"/>
    <w:rsid w:val="00CE755B"/>
    <w:rsid w:val="00CF1A62"/>
    <w:rsid w:val="00CF594C"/>
    <w:rsid w:val="00CF622B"/>
    <w:rsid w:val="00D03022"/>
    <w:rsid w:val="00D03735"/>
    <w:rsid w:val="00D05676"/>
    <w:rsid w:val="00D11967"/>
    <w:rsid w:val="00D16034"/>
    <w:rsid w:val="00D17AA8"/>
    <w:rsid w:val="00D216CE"/>
    <w:rsid w:val="00D24A57"/>
    <w:rsid w:val="00D253BA"/>
    <w:rsid w:val="00D269A8"/>
    <w:rsid w:val="00D34A08"/>
    <w:rsid w:val="00D459CC"/>
    <w:rsid w:val="00D525DE"/>
    <w:rsid w:val="00D5287C"/>
    <w:rsid w:val="00D62B01"/>
    <w:rsid w:val="00D62F1B"/>
    <w:rsid w:val="00D66BCF"/>
    <w:rsid w:val="00D719D6"/>
    <w:rsid w:val="00D817FA"/>
    <w:rsid w:val="00D835F9"/>
    <w:rsid w:val="00D8421F"/>
    <w:rsid w:val="00D9033B"/>
    <w:rsid w:val="00D91ED5"/>
    <w:rsid w:val="00D935E3"/>
    <w:rsid w:val="00D968B2"/>
    <w:rsid w:val="00D97343"/>
    <w:rsid w:val="00D9742D"/>
    <w:rsid w:val="00DA0E9B"/>
    <w:rsid w:val="00DA2ECC"/>
    <w:rsid w:val="00DB1146"/>
    <w:rsid w:val="00DB49CE"/>
    <w:rsid w:val="00DB58FC"/>
    <w:rsid w:val="00DC2A4B"/>
    <w:rsid w:val="00DC2F7C"/>
    <w:rsid w:val="00DC6166"/>
    <w:rsid w:val="00DD59C7"/>
    <w:rsid w:val="00DD60F1"/>
    <w:rsid w:val="00DE326E"/>
    <w:rsid w:val="00DE3CAD"/>
    <w:rsid w:val="00DE4A99"/>
    <w:rsid w:val="00DE67F7"/>
    <w:rsid w:val="00E018A6"/>
    <w:rsid w:val="00E02731"/>
    <w:rsid w:val="00E0675F"/>
    <w:rsid w:val="00E159C9"/>
    <w:rsid w:val="00E16CAF"/>
    <w:rsid w:val="00E24CFF"/>
    <w:rsid w:val="00E31BF2"/>
    <w:rsid w:val="00E32419"/>
    <w:rsid w:val="00E32C13"/>
    <w:rsid w:val="00E33C75"/>
    <w:rsid w:val="00E37001"/>
    <w:rsid w:val="00E376A0"/>
    <w:rsid w:val="00E40975"/>
    <w:rsid w:val="00E4236E"/>
    <w:rsid w:val="00E51109"/>
    <w:rsid w:val="00E516D4"/>
    <w:rsid w:val="00E53A12"/>
    <w:rsid w:val="00E603CD"/>
    <w:rsid w:val="00E61FEF"/>
    <w:rsid w:val="00E63565"/>
    <w:rsid w:val="00E64AAF"/>
    <w:rsid w:val="00E6595D"/>
    <w:rsid w:val="00E7084C"/>
    <w:rsid w:val="00E70BC5"/>
    <w:rsid w:val="00E74959"/>
    <w:rsid w:val="00E768DF"/>
    <w:rsid w:val="00E8015D"/>
    <w:rsid w:val="00E875EC"/>
    <w:rsid w:val="00E87F40"/>
    <w:rsid w:val="00E91A84"/>
    <w:rsid w:val="00E93A05"/>
    <w:rsid w:val="00E960D9"/>
    <w:rsid w:val="00EA46A7"/>
    <w:rsid w:val="00EA4EE4"/>
    <w:rsid w:val="00EB2E2F"/>
    <w:rsid w:val="00EB3ED0"/>
    <w:rsid w:val="00EB4F3A"/>
    <w:rsid w:val="00EB685B"/>
    <w:rsid w:val="00EC130D"/>
    <w:rsid w:val="00EC39DB"/>
    <w:rsid w:val="00EC7E3B"/>
    <w:rsid w:val="00ED2B62"/>
    <w:rsid w:val="00ED4B7A"/>
    <w:rsid w:val="00EE2A15"/>
    <w:rsid w:val="00EE7F6D"/>
    <w:rsid w:val="00EF111D"/>
    <w:rsid w:val="00EF5360"/>
    <w:rsid w:val="00EF5FF5"/>
    <w:rsid w:val="00EF7B2E"/>
    <w:rsid w:val="00F0189B"/>
    <w:rsid w:val="00F02E17"/>
    <w:rsid w:val="00F07BA8"/>
    <w:rsid w:val="00F15915"/>
    <w:rsid w:val="00F23AA2"/>
    <w:rsid w:val="00F36B38"/>
    <w:rsid w:val="00F372FE"/>
    <w:rsid w:val="00F419A2"/>
    <w:rsid w:val="00F459EB"/>
    <w:rsid w:val="00F46863"/>
    <w:rsid w:val="00F46F15"/>
    <w:rsid w:val="00F62E0C"/>
    <w:rsid w:val="00F63763"/>
    <w:rsid w:val="00F65E50"/>
    <w:rsid w:val="00F73BAD"/>
    <w:rsid w:val="00F741EF"/>
    <w:rsid w:val="00F857B1"/>
    <w:rsid w:val="00F859A9"/>
    <w:rsid w:val="00F85BB1"/>
    <w:rsid w:val="00F87621"/>
    <w:rsid w:val="00F91FF3"/>
    <w:rsid w:val="00F922EC"/>
    <w:rsid w:val="00F93683"/>
    <w:rsid w:val="00F93C17"/>
    <w:rsid w:val="00F950D6"/>
    <w:rsid w:val="00F96BF7"/>
    <w:rsid w:val="00FA3B5A"/>
    <w:rsid w:val="00FA6EFC"/>
    <w:rsid w:val="00FA75C4"/>
    <w:rsid w:val="00FB7892"/>
    <w:rsid w:val="00FC4685"/>
    <w:rsid w:val="00FC64C9"/>
    <w:rsid w:val="00FC6658"/>
    <w:rsid w:val="00FD1D1E"/>
    <w:rsid w:val="00FD3E99"/>
    <w:rsid w:val="00FE1E21"/>
    <w:rsid w:val="00FE3DCC"/>
    <w:rsid w:val="00FE4ADF"/>
    <w:rsid w:val="00FE572B"/>
    <w:rsid w:val="00FF1B9E"/>
    <w:rsid w:val="00FF2B11"/>
    <w:rsid w:val="00FF5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E3D4819"/>
  <w15:docId w15:val="{89A8F2F8-8753-45DB-AE21-B5EDB1D9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6B1"/>
    <w:rPr>
      <w:rFonts w:ascii="Arial" w:hAnsi="Arial"/>
      <w:sz w:val="22"/>
      <w:szCs w:val="24"/>
      <w:lang w:eastAsia="en-US"/>
    </w:rPr>
  </w:style>
  <w:style w:type="paragraph" w:styleId="Heading1">
    <w:name w:val="heading 1"/>
    <w:basedOn w:val="Normal"/>
    <w:next w:val="Normal"/>
    <w:uiPriority w:val="9"/>
    <w:qFormat/>
    <w:rsid w:val="005111E0"/>
    <w:pPr>
      <w:keepNext/>
      <w:tabs>
        <w:tab w:val="left" w:pos="0"/>
      </w:tabs>
      <w:jc w:val="both"/>
      <w:outlineLvl w:val="0"/>
    </w:pPr>
    <w:rPr>
      <w:rFonts w:ascii="Times New Roman" w:hAnsi="Times New Roman"/>
      <w:sz w:val="24"/>
    </w:rPr>
  </w:style>
  <w:style w:type="paragraph" w:styleId="Heading2">
    <w:name w:val="heading 2"/>
    <w:basedOn w:val="Normal"/>
    <w:next w:val="Normal"/>
    <w:link w:val="Heading2Char"/>
    <w:qFormat/>
    <w:rsid w:val="00E31BF2"/>
    <w:pPr>
      <w:keepNext/>
      <w:spacing w:before="240" w:after="60"/>
      <w:outlineLvl w:val="1"/>
    </w:pPr>
    <w:rPr>
      <w:rFonts w:cs="Arial"/>
      <w:b/>
      <w:bCs/>
      <w:i/>
      <w:iCs/>
      <w:sz w:val="28"/>
      <w:szCs w:val="28"/>
    </w:rPr>
  </w:style>
  <w:style w:type="paragraph" w:styleId="Heading3">
    <w:name w:val="heading 3"/>
    <w:basedOn w:val="Normal"/>
    <w:next w:val="Normal"/>
    <w:qFormat/>
    <w:rsid w:val="00E31BF2"/>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111E0"/>
    <w:pPr>
      <w:jc w:val="center"/>
    </w:pPr>
    <w:rPr>
      <w:b/>
      <w:bCs/>
    </w:rPr>
  </w:style>
  <w:style w:type="paragraph" w:styleId="Header">
    <w:name w:val="header"/>
    <w:basedOn w:val="Normal"/>
    <w:link w:val="HeaderChar"/>
    <w:uiPriority w:val="99"/>
    <w:rsid w:val="005111E0"/>
    <w:pPr>
      <w:tabs>
        <w:tab w:val="center" w:pos="4320"/>
        <w:tab w:val="right" w:pos="8640"/>
      </w:tabs>
    </w:pPr>
  </w:style>
  <w:style w:type="paragraph" w:styleId="Footer">
    <w:name w:val="footer"/>
    <w:basedOn w:val="Normal"/>
    <w:link w:val="FooterChar"/>
    <w:uiPriority w:val="99"/>
    <w:rsid w:val="005111E0"/>
    <w:pPr>
      <w:tabs>
        <w:tab w:val="center" w:pos="4320"/>
        <w:tab w:val="right" w:pos="8640"/>
      </w:tabs>
    </w:pPr>
  </w:style>
  <w:style w:type="character" w:styleId="PageNumber">
    <w:name w:val="page number"/>
    <w:basedOn w:val="DefaultParagraphFont"/>
    <w:rsid w:val="005111E0"/>
  </w:style>
  <w:style w:type="character" w:customStyle="1" w:styleId="DeltaViewInsertion">
    <w:name w:val="DeltaView Insertion"/>
    <w:rsid w:val="005111E0"/>
    <w:rPr>
      <w:color w:val="0000FF"/>
      <w:spacing w:val="0"/>
      <w:u w:val="double"/>
    </w:rPr>
  </w:style>
  <w:style w:type="paragraph" w:customStyle="1" w:styleId="01-Bullet4-BB">
    <w:name w:val="01-Bullet4-BB"/>
    <w:basedOn w:val="Normal"/>
    <w:rsid w:val="005111E0"/>
    <w:pPr>
      <w:numPr>
        <w:numId w:val="1"/>
      </w:numPr>
      <w:tabs>
        <w:tab w:val="num" w:pos="3240"/>
      </w:tabs>
      <w:spacing w:line="360" w:lineRule="auto"/>
      <w:ind w:left="3238" w:hanging="358"/>
      <w:jc w:val="both"/>
    </w:pPr>
    <w:rPr>
      <w:rFonts w:cs="Arial"/>
      <w:szCs w:val="22"/>
    </w:rPr>
  </w:style>
  <w:style w:type="paragraph" w:customStyle="1" w:styleId="01-NormInd5-BB">
    <w:name w:val="01-NormInd5-BB"/>
    <w:basedOn w:val="Normal"/>
    <w:rsid w:val="005111E0"/>
    <w:pPr>
      <w:numPr>
        <w:ilvl w:val="1"/>
        <w:numId w:val="1"/>
      </w:numPr>
      <w:spacing w:line="360" w:lineRule="auto"/>
      <w:ind w:left="2880"/>
      <w:jc w:val="both"/>
    </w:pPr>
    <w:rPr>
      <w:rFonts w:cs="Arial"/>
      <w:szCs w:val="22"/>
    </w:rPr>
  </w:style>
  <w:style w:type="paragraph" w:customStyle="1" w:styleId="01-Bullet5-BB">
    <w:name w:val="01-Bullet5-BB"/>
    <w:basedOn w:val="01-NormInd5-BB"/>
    <w:rsid w:val="005111E0"/>
    <w:pPr>
      <w:numPr>
        <w:ilvl w:val="2"/>
      </w:numPr>
      <w:tabs>
        <w:tab w:val="num" w:pos="3240"/>
      </w:tabs>
      <w:ind w:left="3238" w:hanging="358"/>
    </w:pPr>
  </w:style>
  <w:style w:type="paragraph" w:customStyle="1" w:styleId="01-Level1-BB">
    <w:name w:val="01-Level1-BB"/>
    <w:basedOn w:val="Normal"/>
    <w:next w:val="Normal"/>
    <w:rsid w:val="005111E0"/>
    <w:pPr>
      <w:numPr>
        <w:ilvl w:val="3"/>
        <w:numId w:val="1"/>
      </w:numPr>
      <w:tabs>
        <w:tab w:val="num" w:pos="840"/>
      </w:tabs>
      <w:spacing w:line="360" w:lineRule="auto"/>
      <w:ind w:left="840" w:hanging="720"/>
      <w:jc w:val="both"/>
    </w:pPr>
    <w:rPr>
      <w:rFonts w:cs="Arial"/>
      <w:b/>
      <w:bCs/>
      <w:szCs w:val="22"/>
    </w:rPr>
  </w:style>
  <w:style w:type="paragraph" w:customStyle="1" w:styleId="01-Level2-BB">
    <w:name w:val="01-Level2-BB"/>
    <w:basedOn w:val="Normal"/>
    <w:next w:val="Normal"/>
    <w:rsid w:val="005111E0"/>
    <w:pPr>
      <w:numPr>
        <w:ilvl w:val="4"/>
        <w:numId w:val="1"/>
      </w:numPr>
      <w:tabs>
        <w:tab w:val="num" w:pos="2040"/>
      </w:tabs>
      <w:spacing w:line="360" w:lineRule="auto"/>
      <w:ind w:left="2040" w:hanging="720"/>
      <w:jc w:val="both"/>
    </w:pPr>
    <w:rPr>
      <w:rFonts w:cs="Arial"/>
      <w:szCs w:val="22"/>
    </w:rPr>
  </w:style>
  <w:style w:type="paragraph" w:customStyle="1" w:styleId="01-NormInd1-BB">
    <w:name w:val="01-NormInd1-BB"/>
    <w:basedOn w:val="Normal"/>
    <w:rsid w:val="005111E0"/>
    <w:pPr>
      <w:spacing w:line="360" w:lineRule="auto"/>
      <w:ind w:left="720"/>
      <w:jc w:val="both"/>
    </w:pPr>
    <w:rPr>
      <w:rFonts w:cs="Arial"/>
      <w:szCs w:val="22"/>
    </w:rPr>
  </w:style>
  <w:style w:type="paragraph" w:customStyle="1" w:styleId="01-NormInd2-BB">
    <w:name w:val="01-NormInd2-BB"/>
    <w:basedOn w:val="Normal"/>
    <w:rsid w:val="005111E0"/>
    <w:pPr>
      <w:spacing w:line="360" w:lineRule="auto"/>
      <w:ind w:left="1440"/>
      <w:jc w:val="both"/>
    </w:pPr>
    <w:rPr>
      <w:rFonts w:cs="Arial"/>
      <w:szCs w:val="22"/>
    </w:rPr>
  </w:style>
  <w:style w:type="paragraph" w:styleId="BalloonText">
    <w:name w:val="Balloon Text"/>
    <w:basedOn w:val="Normal"/>
    <w:link w:val="BalloonTextChar"/>
    <w:uiPriority w:val="99"/>
    <w:semiHidden/>
    <w:rsid w:val="005111E0"/>
    <w:rPr>
      <w:rFonts w:ascii="Tahoma" w:hAnsi="Tahoma" w:cs="Tahoma"/>
      <w:sz w:val="16"/>
      <w:szCs w:val="16"/>
    </w:rPr>
  </w:style>
  <w:style w:type="paragraph" w:styleId="BodyText2">
    <w:name w:val="Body Text 2"/>
    <w:basedOn w:val="Normal"/>
    <w:rsid w:val="005111E0"/>
    <w:pPr>
      <w:jc w:val="both"/>
    </w:pPr>
    <w:rPr>
      <w:rFonts w:cs="Arial"/>
      <w:szCs w:val="22"/>
    </w:rPr>
  </w:style>
  <w:style w:type="paragraph" w:customStyle="1" w:styleId="CharCharCharCharCharCharCharCharChar1CharCharCharChar">
    <w:name w:val="Char Char Char Char Char Char Char Char Char1 Char Char Char Char"/>
    <w:basedOn w:val="Normal"/>
    <w:rsid w:val="005111E0"/>
    <w:pPr>
      <w:spacing w:after="120" w:line="240" w:lineRule="exact"/>
    </w:pPr>
    <w:rPr>
      <w:rFonts w:ascii="Verdana" w:hAnsi="Verdana" w:cs="Verdana"/>
      <w:sz w:val="20"/>
      <w:szCs w:val="20"/>
      <w:lang w:val="en-US"/>
    </w:rPr>
  </w:style>
  <w:style w:type="paragraph" w:styleId="ListParagraph">
    <w:name w:val="List Paragraph"/>
    <w:basedOn w:val="Normal"/>
    <w:uiPriority w:val="34"/>
    <w:qFormat/>
    <w:rsid w:val="005111E0"/>
    <w:pPr>
      <w:ind w:left="720"/>
    </w:pPr>
    <w:rPr>
      <w:rFonts w:cs="Arial"/>
      <w:szCs w:val="22"/>
    </w:rPr>
  </w:style>
  <w:style w:type="character" w:styleId="Hyperlink">
    <w:name w:val="Hyperlink"/>
    <w:basedOn w:val="DefaultParagraphFont"/>
    <w:uiPriority w:val="99"/>
    <w:rsid w:val="005111E0"/>
    <w:rPr>
      <w:color w:val="0000FF"/>
      <w:u w:val="single"/>
    </w:rPr>
  </w:style>
  <w:style w:type="paragraph" w:styleId="BodyTextIndent3">
    <w:name w:val="Body Text Indent 3"/>
    <w:basedOn w:val="Normal"/>
    <w:rsid w:val="005111E0"/>
    <w:pPr>
      <w:spacing w:after="120"/>
      <w:ind w:left="283"/>
    </w:pPr>
    <w:rPr>
      <w:sz w:val="16"/>
      <w:szCs w:val="16"/>
    </w:rPr>
  </w:style>
  <w:style w:type="paragraph" w:styleId="BodyTextIndent2">
    <w:name w:val="Body Text Indent 2"/>
    <w:basedOn w:val="Normal"/>
    <w:rsid w:val="005111E0"/>
    <w:pPr>
      <w:spacing w:after="120" w:line="480" w:lineRule="auto"/>
      <w:ind w:left="283"/>
    </w:pPr>
  </w:style>
  <w:style w:type="paragraph" w:customStyle="1" w:styleId="Achievement">
    <w:name w:val="Achievement"/>
    <w:basedOn w:val="Normal"/>
    <w:rsid w:val="005111E0"/>
    <w:pPr>
      <w:numPr>
        <w:numId w:val="2"/>
      </w:numPr>
    </w:pPr>
    <w:rPr>
      <w:rFonts w:ascii="Garamond" w:hAnsi="Garamond"/>
      <w:sz w:val="24"/>
      <w:szCs w:val="20"/>
    </w:rPr>
  </w:style>
  <w:style w:type="table" w:styleId="TableGrid">
    <w:name w:val="Table Grid"/>
    <w:basedOn w:val="TableNormal"/>
    <w:uiPriority w:val="59"/>
    <w:rsid w:val="00C95C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E31BF2"/>
    <w:rPr>
      <w:rFonts w:cs="Arial"/>
      <w:sz w:val="20"/>
      <w:szCs w:val="20"/>
    </w:rPr>
  </w:style>
  <w:style w:type="character" w:customStyle="1" w:styleId="Confidential">
    <w:name w:val="Confidential"/>
    <w:uiPriority w:val="99"/>
    <w:rsid w:val="000C31D0"/>
    <w:rPr>
      <w:rFonts w:ascii="Arial" w:hAnsi="Arial" w:cs="Arial"/>
      <w:i/>
      <w:iCs/>
      <w:color w:val="999999"/>
      <w:sz w:val="28"/>
      <w:szCs w:val="28"/>
    </w:rPr>
  </w:style>
  <w:style w:type="paragraph" w:styleId="TOCHeading">
    <w:name w:val="TOC Heading"/>
    <w:basedOn w:val="Heading1"/>
    <w:next w:val="Normal"/>
    <w:uiPriority w:val="39"/>
    <w:unhideWhenUsed/>
    <w:qFormat/>
    <w:rsid w:val="00A860A3"/>
    <w:pPr>
      <w:keepLines/>
      <w:tabs>
        <w:tab w:val="clear" w:pos="0"/>
      </w:tabs>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styleId="TOC1">
    <w:name w:val="toc 1"/>
    <w:basedOn w:val="Normal"/>
    <w:next w:val="Normal"/>
    <w:autoRedefine/>
    <w:uiPriority w:val="39"/>
    <w:rsid w:val="00A860A3"/>
    <w:pPr>
      <w:spacing w:after="100"/>
    </w:pPr>
  </w:style>
  <w:style w:type="paragraph" w:styleId="TOC2">
    <w:name w:val="toc 2"/>
    <w:basedOn w:val="Normal"/>
    <w:next w:val="Normal"/>
    <w:autoRedefine/>
    <w:uiPriority w:val="39"/>
    <w:rsid w:val="00B51192"/>
    <w:pPr>
      <w:spacing w:after="100"/>
      <w:ind w:left="220"/>
    </w:pPr>
  </w:style>
  <w:style w:type="character" w:customStyle="1" w:styleId="BalloonTextChar">
    <w:name w:val="Balloon Text Char"/>
    <w:basedOn w:val="DefaultParagraphFont"/>
    <w:link w:val="BalloonText"/>
    <w:uiPriority w:val="99"/>
    <w:semiHidden/>
    <w:rsid w:val="00692AF6"/>
    <w:rPr>
      <w:rFonts w:ascii="Tahoma" w:hAnsi="Tahoma" w:cs="Tahoma"/>
      <w:sz w:val="16"/>
      <w:szCs w:val="16"/>
      <w:lang w:eastAsia="en-US"/>
    </w:rPr>
  </w:style>
  <w:style w:type="paragraph" w:customStyle="1" w:styleId="Default">
    <w:name w:val="Default"/>
    <w:rsid w:val="00FF1B9E"/>
    <w:pPr>
      <w:autoSpaceDE w:val="0"/>
      <w:autoSpaceDN w:val="0"/>
      <w:adjustRightInd w:val="0"/>
    </w:pPr>
    <w:rPr>
      <w:rFonts w:ascii="Calibri" w:hAnsi="Calibri" w:cs="Calibri"/>
      <w:color w:val="000000"/>
      <w:sz w:val="24"/>
      <w:szCs w:val="24"/>
      <w:lang w:eastAsia="en-US"/>
    </w:rPr>
  </w:style>
  <w:style w:type="paragraph" w:styleId="BlockText">
    <w:name w:val="Block Text"/>
    <w:basedOn w:val="Normal"/>
    <w:rsid w:val="008C52E4"/>
    <w:pPr>
      <w:ind w:left="176" w:right="175"/>
      <w:jc w:val="both"/>
    </w:pPr>
    <w:rPr>
      <w:rFonts w:ascii="Kabel Bk BT" w:hAnsi="Kabel Bk BT"/>
      <w:sz w:val="24"/>
      <w:szCs w:val="20"/>
      <w:lang w:eastAsia="en-GB"/>
    </w:rPr>
  </w:style>
  <w:style w:type="character" w:customStyle="1" w:styleId="BodyTextChar">
    <w:name w:val="Body Text Char"/>
    <w:basedOn w:val="DefaultParagraphFont"/>
    <w:link w:val="BodyText"/>
    <w:rsid w:val="00053E30"/>
    <w:rPr>
      <w:rFonts w:ascii="Arial" w:hAnsi="Arial"/>
      <w:b/>
      <w:bCs/>
      <w:sz w:val="22"/>
      <w:szCs w:val="24"/>
      <w:lang w:eastAsia="en-US"/>
    </w:rPr>
  </w:style>
  <w:style w:type="character" w:styleId="CommentReference">
    <w:name w:val="annotation reference"/>
    <w:basedOn w:val="DefaultParagraphFont"/>
    <w:rsid w:val="00096ACF"/>
    <w:rPr>
      <w:sz w:val="16"/>
      <w:szCs w:val="16"/>
    </w:rPr>
  </w:style>
  <w:style w:type="paragraph" w:styleId="CommentSubject">
    <w:name w:val="annotation subject"/>
    <w:basedOn w:val="CommentText"/>
    <w:next w:val="CommentText"/>
    <w:link w:val="CommentSubjectChar"/>
    <w:rsid w:val="00096ACF"/>
    <w:rPr>
      <w:rFonts w:cs="Times New Roman"/>
      <w:b/>
      <w:bCs/>
    </w:rPr>
  </w:style>
  <w:style w:type="character" w:customStyle="1" w:styleId="CommentTextChar">
    <w:name w:val="Comment Text Char"/>
    <w:basedOn w:val="DefaultParagraphFont"/>
    <w:link w:val="CommentText"/>
    <w:semiHidden/>
    <w:rsid w:val="00096ACF"/>
    <w:rPr>
      <w:rFonts w:ascii="Arial" w:hAnsi="Arial" w:cs="Arial"/>
      <w:lang w:eastAsia="en-US"/>
    </w:rPr>
  </w:style>
  <w:style w:type="character" w:customStyle="1" w:styleId="CommentSubjectChar">
    <w:name w:val="Comment Subject Char"/>
    <w:basedOn w:val="CommentTextChar"/>
    <w:link w:val="CommentSubject"/>
    <w:rsid w:val="00096ACF"/>
    <w:rPr>
      <w:rFonts w:ascii="Arial" w:hAnsi="Arial" w:cs="Arial"/>
      <w:lang w:eastAsia="en-US"/>
    </w:rPr>
  </w:style>
  <w:style w:type="paragraph" w:styleId="Revision">
    <w:name w:val="Revision"/>
    <w:hidden/>
    <w:uiPriority w:val="99"/>
    <w:semiHidden/>
    <w:rsid w:val="00096ACF"/>
    <w:rPr>
      <w:rFonts w:ascii="Arial" w:hAnsi="Arial"/>
      <w:sz w:val="22"/>
      <w:szCs w:val="24"/>
      <w:lang w:eastAsia="en-US"/>
    </w:rPr>
  </w:style>
  <w:style w:type="character" w:customStyle="1" w:styleId="Heading2Char">
    <w:name w:val="Heading 2 Char"/>
    <w:basedOn w:val="DefaultParagraphFont"/>
    <w:link w:val="Heading2"/>
    <w:rsid w:val="00E516D4"/>
    <w:rPr>
      <w:rFonts w:ascii="Arial" w:hAnsi="Arial" w:cs="Arial"/>
      <w:b/>
      <w:bCs/>
      <w:i/>
      <w:iCs/>
      <w:sz w:val="28"/>
      <w:szCs w:val="28"/>
      <w:lang w:eastAsia="en-US"/>
    </w:rPr>
  </w:style>
  <w:style w:type="paragraph" w:customStyle="1" w:styleId="PHESecondaryHeadingOne">
    <w:name w:val="PHE Secondary Heading One"/>
    <w:basedOn w:val="Normal"/>
    <w:rsid w:val="000433E3"/>
    <w:pPr>
      <w:spacing w:after="320" w:line="360" w:lineRule="exact"/>
    </w:pPr>
    <w:rPr>
      <w:color w:val="98002E"/>
      <w:sz w:val="28"/>
      <w:szCs w:val="20"/>
    </w:rPr>
  </w:style>
  <w:style w:type="character" w:styleId="Strong">
    <w:name w:val="Strong"/>
    <w:uiPriority w:val="22"/>
    <w:qFormat/>
    <w:rsid w:val="00F93683"/>
    <w:rPr>
      <w:b/>
      <w:bCs/>
    </w:rPr>
  </w:style>
  <w:style w:type="paragraph" w:styleId="NormalWeb">
    <w:name w:val="Normal (Web)"/>
    <w:basedOn w:val="Normal"/>
    <w:uiPriority w:val="99"/>
    <w:rsid w:val="00F93683"/>
    <w:pPr>
      <w:spacing w:before="100" w:beforeAutospacing="1" w:after="100" w:afterAutospacing="1"/>
    </w:pPr>
    <w:rPr>
      <w:rFonts w:cs="Arial"/>
      <w:color w:val="000000" w:themeColor="text1"/>
      <w:sz w:val="24"/>
      <w:lang w:eastAsia="ja-JP"/>
    </w:rPr>
  </w:style>
  <w:style w:type="character" w:customStyle="1" w:styleId="A6">
    <w:name w:val="A6"/>
    <w:uiPriority w:val="99"/>
    <w:rsid w:val="001E5DAD"/>
    <w:rPr>
      <w:rFonts w:cs="HelveticaNeueLT Std Lt"/>
      <w:color w:val="000000"/>
    </w:rPr>
  </w:style>
  <w:style w:type="character" w:styleId="FollowedHyperlink">
    <w:name w:val="FollowedHyperlink"/>
    <w:basedOn w:val="DefaultParagraphFont"/>
    <w:semiHidden/>
    <w:unhideWhenUsed/>
    <w:rsid w:val="00FA6EFC"/>
    <w:rPr>
      <w:color w:val="800080" w:themeColor="followedHyperlink"/>
      <w:u w:val="single"/>
    </w:rPr>
  </w:style>
  <w:style w:type="paragraph" w:customStyle="1" w:styleId="Pa2">
    <w:name w:val="Pa2"/>
    <w:basedOn w:val="Default"/>
    <w:next w:val="Default"/>
    <w:uiPriority w:val="99"/>
    <w:rsid w:val="0038392E"/>
    <w:pPr>
      <w:spacing w:line="241" w:lineRule="atLeast"/>
    </w:pPr>
    <w:rPr>
      <w:rFonts w:ascii="HelveticaNeueLT Std Lt" w:hAnsi="HelveticaNeueLT Std Lt" w:cs="Times New Roman"/>
      <w:color w:val="auto"/>
      <w:lang w:eastAsia="en-GB"/>
    </w:rPr>
  </w:style>
  <w:style w:type="paragraph" w:customStyle="1" w:styleId="Pa10">
    <w:name w:val="Pa10"/>
    <w:basedOn w:val="Default"/>
    <w:next w:val="Default"/>
    <w:uiPriority w:val="99"/>
    <w:rsid w:val="00675960"/>
    <w:pPr>
      <w:spacing w:line="241" w:lineRule="atLeast"/>
    </w:pPr>
    <w:rPr>
      <w:rFonts w:ascii="HelveticaNeueLT Std Med" w:hAnsi="HelveticaNeueLT Std Med" w:cs="Times New Roman"/>
      <w:color w:val="auto"/>
      <w:lang w:eastAsia="en-GB"/>
    </w:rPr>
  </w:style>
  <w:style w:type="paragraph" w:customStyle="1" w:styleId="Sectiontitle">
    <w:name w:val="Section title"/>
    <w:basedOn w:val="Heading2"/>
    <w:next w:val="FootnoteText"/>
    <w:link w:val="SectiontitleChar"/>
    <w:qFormat/>
    <w:rsid w:val="00934197"/>
    <w:pPr>
      <w:tabs>
        <w:tab w:val="left" w:pos="-720"/>
      </w:tabs>
      <w:spacing w:before="0" w:after="0" w:line="240" w:lineRule="atLeast"/>
    </w:pPr>
    <w:rPr>
      <w:rFonts w:ascii="Georgia" w:hAnsi="Georgia" w:cs="Times New Roman"/>
      <w:b w:val="0"/>
      <w:bCs w:val="0"/>
      <w:i w:val="0"/>
      <w:iCs w:val="0"/>
      <w:color w:val="50B848"/>
      <w:sz w:val="22"/>
      <w:szCs w:val="22"/>
    </w:rPr>
  </w:style>
  <w:style w:type="character" w:customStyle="1" w:styleId="SectiontitleChar">
    <w:name w:val="Section title Char"/>
    <w:basedOn w:val="DefaultParagraphFont"/>
    <w:link w:val="Sectiontitle"/>
    <w:rsid w:val="00934197"/>
    <w:rPr>
      <w:rFonts w:ascii="Georgia" w:hAnsi="Georgia"/>
      <w:color w:val="50B848"/>
      <w:sz w:val="22"/>
      <w:szCs w:val="22"/>
      <w:lang w:eastAsia="en-US"/>
    </w:rPr>
  </w:style>
  <w:style w:type="paragraph" w:customStyle="1" w:styleId="Number">
    <w:name w:val="Number"/>
    <w:basedOn w:val="Normal"/>
    <w:link w:val="NumberChar"/>
    <w:qFormat/>
    <w:rsid w:val="00934197"/>
    <w:pPr>
      <w:numPr>
        <w:numId w:val="26"/>
      </w:numPr>
    </w:pPr>
    <w:rPr>
      <w:rFonts w:ascii="Georgia" w:hAnsi="Georgia"/>
      <w:color w:val="000000"/>
      <w:szCs w:val="22"/>
    </w:rPr>
  </w:style>
  <w:style w:type="character" w:customStyle="1" w:styleId="NumberChar">
    <w:name w:val="Number Char"/>
    <w:basedOn w:val="DefaultParagraphFont"/>
    <w:link w:val="Number"/>
    <w:rsid w:val="00934197"/>
    <w:rPr>
      <w:rFonts w:ascii="Georgia" w:hAnsi="Georgia"/>
      <w:color w:val="000000"/>
      <w:sz w:val="22"/>
      <w:szCs w:val="22"/>
      <w:lang w:eastAsia="en-US"/>
    </w:rPr>
  </w:style>
  <w:style w:type="paragraph" w:styleId="FootnoteText">
    <w:name w:val="footnote text"/>
    <w:basedOn w:val="Normal"/>
    <w:link w:val="FootnoteTextChar"/>
    <w:unhideWhenUsed/>
    <w:rsid w:val="00934197"/>
    <w:rPr>
      <w:sz w:val="20"/>
      <w:szCs w:val="20"/>
    </w:rPr>
  </w:style>
  <w:style w:type="character" w:customStyle="1" w:styleId="FootnoteTextChar">
    <w:name w:val="Footnote Text Char"/>
    <w:basedOn w:val="DefaultParagraphFont"/>
    <w:link w:val="FootnoteText"/>
    <w:rsid w:val="00934197"/>
    <w:rPr>
      <w:rFonts w:ascii="Arial" w:hAnsi="Arial"/>
      <w:lang w:eastAsia="en-US"/>
    </w:rPr>
  </w:style>
  <w:style w:type="paragraph" w:customStyle="1" w:styleId="Letterhead">
    <w:name w:val="Letterhead"/>
    <w:basedOn w:val="Normal"/>
    <w:rsid w:val="00E63565"/>
    <w:pPr>
      <w:tabs>
        <w:tab w:val="left" w:pos="-720"/>
      </w:tabs>
      <w:suppressAutoHyphens/>
      <w:overflowPunct w:val="0"/>
      <w:autoSpaceDE w:val="0"/>
      <w:autoSpaceDN w:val="0"/>
      <w:adjustRightInd w:val="0"/>
      <w:jc w:val="center"/>
      <w:textAlignment w:val="baseline"/>
    </w:pPr>
    <w:rPr>
      <w:rFonts w:ascii="Times New Roman" w:hAnsi="Times New Roman"/>
      <w:i/>
      <w:sz w:val="20"/>
      <w:szCs w:val="20"/>
    </w:rPr>
  </w:style>
  <w:style w:type="character" w:styleId="FootnoteReference">
    <w:name w:val="footnote reference"/>
    <w:rsid w:val="001836E3"/>
    <w:rPr>
      <w:vertAlign w:val="superscript"/>
    </w:rPr>
  </w:style>
  <w:style w:type="character" w:styleId="HTMLCite">
    <w:name w:val="HTML Cite"/>
    <w:basedOn w:val="DefaultParagraphFont"/>
    <w:uiPriority w:val="99"/>
    <w:semiHidden/>
    <w:unhideWhenUsed/>
    <w:rsid w:val="00AA135A"/>
    <w:rPr>
      <w:i/>
      <w:iCs/>
    </w:rPr>
  </w:style>
  <w:style w:type="paragraph" w:styleId="NoSpacing">
    <w:name w:val="No Spacing"/>
    <w:basedOn w:val="Normal"/>
    <w:uiPriority w:val="1"/>
    <w:qFormat/>
    <w:rsid w:val="00020719"/>
    <w:pPr>
      <w:suppressAutoHyphens/>
      <w:jc w:val="both"/>
    </w:pPr>
    <w:rPr>
      <w:sz w:val="24"/>
      <w:szCs w:val="32"/>
    </w:rPr>
  </w:style>
  <w:style w:type="character" w:customStyle="1" w:styleId="FooterChar">
    <w:name w:val="Footer Char"/>
    <w:basedOn w:val="DefaultParagraphFont"/>
    <w:link w:val="Footer"/>
    <w:uiPriority w:val="99"/>
    <w:rsid w:val="001113FB"/>
    <w:rPr>
      <w:rFonts w:ascii="Arial" w:hAnsi="Arial"/>
      <w:sz w:val="22"/>
      <w:szCs w:val="24"/>
      <w:lang w:eastAsia="en-US"/>
    </w:rPr>
  </w:style>
  <w:style w:type="paragraph" w:styleId="EndnoteText">
    <w:name w:val="endnote text"/>
    <w:basedOn w:val="Normal"/>
    <w:link w:val="EndnoteTextChar"/>
    <w:uiPriority w:val="99"/>
    <w:semiHidden/>
    <w:unhideWhenUsed/>
    <w:rsid w:val="009A5538"/>
    <w:rPr>
      <w:rFonts w:asciiTheme="minorHAnsi" w:eastAsiaTheme="minorHAnsi" w:hAnsiTheme="minorHAnsi" w:cstheme="minorBidi"/>
      <w:sz w:val="20"/>
      <w:szCs w:val="20"/>
    </w:rPr>
  </w:style>
  <w:style w:type="character" w:customStyle="1" w:styleId="EndnoteTextChar">
    <w:name w:val="Endnote Text Char"/>
    <w:basedOn w:val="DefaultParagraphFont"/>
    <w:link w:val="EndnoteText"/>
    <w:uiPriority w:val="99"/>
    <w:semiHidden/>
    <w:rsid w:val="009A5538"/>
    <w:rPr>
      <w:rFonts w:asciiTheme="minorHAnsi" w:eastAsiaTheme="minorHAnsi" w:hAnsiTheme="minorHAnsi" w:cstheme="minorBidi"/>
      <w:lang w:eastAsia="en-US"/>
    </w:rPr>
  </w:style>
  <w:style w:type="character" w:styleId="EndnoteReference">
    <w:name w:val="endnote reference"/>
    <w:basedOn w:val="DefaultParagraphFont"/>
    <w:uiPriority w:val="99"/>
    <w:semiHidden/>
    <w:unhideWhenUsed/>
    <w:rsid w:val="009A5538"/>
    <w:rPr>
      <w:vertAlign w:val="superscript"/>
    </w:rPr>
  </w:style>
  <w:style w:type="character" w:customStyle="1" w:styleId="A0">
    <w:name w:val="A0"/>
    <w:uiPriority w:val="99"/>
    <w:rsid w:val="00EF5FF5"/>
    <w:rPr>
      <w:rFonts w:cs="Frutiger LT Pro 55 Roman"/>
      <w:color w:val="000000"/>
      <w:sz w:val="62"/>
      <w:szCs w:val="62"/>
    </w:rPr>
  </w:style>
  <w:style w:type="paragraph" w:styleId="TOC3">
    <w:name w:val="toc 3"/>
    <w:basedOn w:val="Normal"/>
    <w:next w:val="Normal"/>
    <w:autoRedefine/>
    <w:uiPriority w:val="39"/>
    <w:unhideWhenUsed/>
    <w:rsid w:val="007A6F4D"/>
    <w:pPr>
      <w:spacing w:after="100"/>
      <w:ind w:left="440"/>
    </w:pPr>
  </w:style>
  <w:style w:type="character" w:customStyle="1" w:styleId="HeaderChar">
    <w:name w:val="Header Char"/>
    <w:basedOn w:val="DefaultParagraphFont"/>
    <w:link w:val="Header"/>
    <w:uiPriority w:val="99"/>
    <w:rsid w:val="009558F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8159">
      <w:bodyDiv w:val="1"/>
      <w:marLeft w:val="0"/>
      <w:marRight w:val="0"/>
      <w:marTop w:val="0"/>
      <w:marBottom w:val="0"/>
      <w:divBdr>
        <w:top w:val="none" w:sz="0" w:space="0" w:color="auto"/>
        <w:left w:val="none" w:sz="0" w:space="0" w:color="auto"/>
        <w:bottom w:val="none" w:sz="0" w:space="0" w:color="auto"/>
        <w:right w:val="none" w:sz="0" w:space="0" w:color="auto"/>
      </w:divBdr>
      <w:divsChild>
        <w:div w:id="634289467">
          <w:marLeft w:val="45"/>
          <w:marRight w:val="45"/>
          <w:marTop w:val="15"/>
          <w:marBottom w:val="0"/>
          <w:divBdr>
            <w:top w:val="none" w:sz="0" w:space="0" w:color="auto"/>
            <w:left w:val="none" w:sz="0" w:space="0" w:color="auto"/>
            <w:bottom w:val="none" w:sz="0" w:space="0" w:color="auto"/>
            <w:right w:val="none" w:sz="0" w:space="0" w:color="auto"/>
          </w:divBdr>
          <w:divsChild>
            <w:div w:id="15434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67274">
      <w:bodyDiv w:val="1"/>
      <w:marLeft w:val="0"/>
      <w:marRight w:val="0"/>
      <w:marTop w:val="0"/>
      <w:marBottom w:val="0"/>
      <w:divBdr>
        <w:top w:val="none" w:sz="0" w:space="0" w:color="auto"/>
        <w:left w:val="none" w:sz="0" w:space="0" w:color="auto"/>
        <w:bottom w:val="none" w:sz="0" w:space="0" w:color="auto"/>
        <w:right w:val="none" w:sz="0" w:space="0" w:color="auto"/>
      </w:divBdr>
    </w:div>
    <w:div w:id="60368091">
      <w:bodyDiv w:val="1"/>
      <w:marLeft w:val="0"/>
      <w:marRight w:val="0"/>
      <w:marTop w:val="0"/>
      <w:marBottom w:val="0"/>
      <w:divBdr>
        <w:top w:val="none" w:sz="0" w:space="0" w:color="auto"/>
        <w:left w:val="none" w:sz="0" w:space="0" w:color="auto"/>
        <w:bottom w:val="none" w:sz="0" w:space="0" w:color="auto"/>
        <w:right w:val="none" w:sz="0" w:space="0" w:color="auto"/>
      </w:divBdr>
    </w:div>
    <w:div w:id="190413883">
      <w:bodyDiv w:val="1"/>
      <w:marLeft w:val="0"/>
      <w:marRight w:val="0"/>
      <w:marTop w:val="0"/>
      <w:marBottom w:val="0"/>
      <w:divBdr>
        <w:top w:val="none" w:sz="0" w:space="0" w:color="auto"/>
        <w:left w:val="none" w:sz="0" w:space="0" w:color="auto"/>
        <w:bottom w:val="none" w:sz="0" w:space="0" w:color="auto"/>
        <w:right w:val="none" w:sz="0" w:space="0" w:color="auto"/>
      </w:divBdr>
      <w:divsChild>
        <w:div w:id="1425301244">
          <w:marLeft w:val="120"/>
          <w:marRight w:val="120"/>
          <w:marTop w:val="120"/>
          <w:marBottom w:val="120"/>
          <w:divBdr>
            <w:top w:val="none" w:sz="0" w:space="0" w:color="auto"/>
            <w:left w:val="none" w:sz="0" w:space="0" w:color="auto"/>
            <w:bottom w:val="none" w:sz="0" w:space="0" w:color="auto"/>
            <w:right w:val="none" w:sz="0" w:space="0" w:color="auto"/>
          </w:divBdr>
          <w:divsChild>
            <w:div w:id="224995861">
              <w:marLeft w:val="0"/>
              <w:marRight w:val="0"/>
              <w:marTop w:val="0"/>
              <w:marBottom w:val="0"/>
              <w:divBdr>
                <w:top w:val="none" w:sz="0" w:space="0" w:color="auto"/>
                <w:left w:val="none" w:sz="0" w:space="0" w:color="auto"/>
                <w:bottom w:val="none" w:sz="0" w:space="0" w:color="auto"/>
                <w:right w:val="none" w:sz="0" w:space="0" w:color="auto"/>
              </w:divBdr>
            </w:div>
            <w:div w:id="1814327086">
              <w:marLeft w:val="0"/>
              <w:marRight w:val="0"/>
              <w:marTop w:val="0"/>
              <w:marBottom w:val="0"/>
              <w:divBdr>
                <w:top w:val="none" w:sz="0" w:space="0" w:color="auto"/>
                <w:left w:val="none" w:sz="0" w:space="0" w:color="auto"/>
                <w:bottom w:val="none" w:sz="0" w:space="0" w:color="auto"/>
                <w:right w:val="none" w:sz="0" w:space="0" w:color="auto"/>
              </w:divBdr>
            </w:div>
            <w:div w:id="1587306977">
              <w:marLeft w:val="0"/>
              <w:marRight w:val="0"/>
              <w:marTop w:val="0"/>
              <w:marBottom w:val="0"/>
              <w:divBdr>
                <w:top w:val="none" w:sz="0" w:space="0" w:color="auto"/>
                <w:left w:val="none" w:sz="0" w:space="0" w:color="auto"/>
                <w:bottom w:val="none" w:sz="0" w:space="0" w:color="auto"/>
                <w:right w:val="none" w:sz="0" w:space="0" w:color="auto"/>
              </w:divBdr>
            </w:div>
            <w:div w:id="446967581">
              <w:marLeft w:val="0"/>
              <w:marRight w:val="0"/>
              <w:marTop w:val="0"/>
              <w:marBottom w:val="0"/>
              <w:divBdr>
                <w:top w:val="none" w:sz="0" w:space="0" w:color="auto"/>
                <w:left w:val="none" w:sz="0" w:space="0" w:color="auto"/>
                <w:bottom w:val="none" w:sz="0" w:space="0" w:color="auto"/>
                <w:right w:val="none" w:sz="0" w:space="0" w:color="auto"/>
              </w:divBdr>
            </w:div>
            <w:div w:id="211066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5200">
      <w:bodyDiv w:val="1"/>
      <w:marLeft w:val="0"/>
      <w:marRight w:val="0"/>
      <w:marTop w:val="0"/>
      <w:marBottom w:val="0"/>
      <w:divBdr>
        <w:top w:val="none" w:sz="0" w:space="0" w:color="auto"/>
        <w:left w:val="none" w:sz="0" w:space="0" w:color="auto"/>
        <w:bottom w:val="none" w:sz="0" w:space="0" w:color="auto"/>
        <w:right w:val="none" w:sz="0" w:space="0" w:color="auto"/>
      </w:divBdr>
    </w:div>
    <w:div w:id="298536966">
      <w:bodyDiv w:val="1"/>
      <w:marLeft w:val="0"/>
      <w:marRight w:val="0"/>
      <w:marTop w:val="0"/>
      <w:marBottom w:val="0"/>
      <w:divBdr>
        <w:top w:val="none" w:sz="0" w:space="0" w:color="auto"/>
        <w:left w:val="none" w:sz="0" w:space="0" w:color="auto"/>
        <w:bottom w:val="none" w:sz="0" w:space="0" w:color="auto"/>
        <w:right w:val="none" w:sz="0" w:space="0" w:color="auto"/>
      </w:divBdr>
    </w:div>
    <w:div w:id="326330691">
      <w:bodyDiv w:val="1"/>
      <w:marLeft w:val="0"/>
      <w:marRight w:val="0"/>
      <w:marTop w:val="0"/>
      <w:marBottom w:val="0"/>
      <w:divBdr>
        <w:top w:val="none" w:sz="0" w:space="0" w:color="auto"/>
        <w:left w:val="none" w:sz="0" w:space="0" w:color="auto"/>
        <w:bottom w:val="none" w:sz="0" w:space="0" w:color="auto"/>
        <w:right w:val="none" w:sz="0" w:space="0" w:color="auto"/>
      </w:divBdr>
    </w:div>
    <w:div w:id="416481534">
      <w:bodyDiv w:val="1"/>
      <w:marLeft w:val="0"/>
      <w:marRight w:val="0"/>
      <w:marTop w:val="0"/>
      <w:marBottom w:val="0"/>
      <w:divBdr>
        <w:top w:val="none" w:sz="0" w:space="0" w:color="auto"/>
        <w:left w:val="none" w:sz="0" w:space="0" w:color="auto"/>
        <w:bottom w:val="none" w:sz="0" w:space="0" w:color="auto"/>
        <w:right w:val="none" w:sz="0" w:space="0" w:color="auto"/>
      </w:divBdr>
    </w:div>
    <w:div w:id="420109223">
      <w:bodyDiv w:val="1"/>
      <w:marLeft w:val="0"/>
      <w:marRight w:val="0"/>
      <w:marTop w:val="0"/>
      <w:marBottom w:val="0"/>
      <w:divBdr>
        <w:top w:val="none" w:sz="0" w:space="0" w:color="auto"/>
        <w:left w:val="none" w:sz="0" w:space="0" w:color="auto"/>
        <w:bottom w:val="none" w:sz="0" w:space="0" w:color="auto"/>
        <w:right w:val="none" w:sz="0" w:space="0" w:color="auto"/>
      </w:divBdr>
    </w:div>
    <w:div w:id="461732141">
      <w:bodyDiv w:val="1"/>
      <w:marLeft w:val="0"/>
      <w:marRight w:val="0"/>
      <w:marTop w:val="0"/>
      <w:marBottom w:val="0"/>
      <w:divBdr>
        <w:top w:val="none" w:sz="0" w:space="0" w:color="auto"/>
        <w:left w:val="none" w:sz="0" w:space="0" w:color="auto"/>
        <w:bottom w:val="none" w:sz="0" w:space="0" w:color="auto"/>
        <w:right w:val="none" w:sz="0" w:space="0" w:color="auto"/>
      </w:divBdr>
    </w:div>
    <w:div w:id="474496929">
      <w:bodyDiv w:val="1"/>
      <w:marLeft w:val="0"/>
      <w:marRight w:val="0"/>
      <w:marTop w:val="0"/>
      <w:marBottom w:val="0"/>
      <w:divBdr>
        <w:top w:val="none" w:sz="0" w:space="0" w:color="auto"/>
        <w:left w:val="none" w:sz="0" w:space="0" w:color="auto"/>
        <w:bottom w:val="none" w:sz="0" w:space="0" w:color="auto"/>
        <w:right w:val="none" w:sz="0" w:space="0" w:color="auto"/>
      </w:divBdr>
    </w:div>
    <w:div w:id="609703489">
      <w:bodyDiv w:val="1"/>
      <w:marLeft w:val="0"/>
      <w:marRight w:val="0"/>
      <w:marTop w:val="0"/>
      <w:marBottom w:val="0"/>
      <w:divBdr>
        <w:top w:val="none" w:sz="0" w:space="0" w:color="auto"/>
        <w:left w:val="none" w:sz="0" w:space="0" w:color="auto"/>
        <w:bottom w:val="none" w:sz="0" w:space="0" w:color="auto"/>
        <w:right w:val="none" w:sz="0" w:space="0" w:color="auto"/>
      </w:divBdr>
    </w:div>
    <w:div w:id="618757810">
      <w:bodyDiv w:val="1"/>
      <w:marLeft w:val="0"/>
      <w:marRight w:val="0"/>
      <w:marTop w:val="0"/>
      <w:marBottom w:val="0"/>
      <w:divBdr>
        <w:top w:val="none" w:sz="0" w:space="0" w:color="auto"/>
        <w:left w:val="none" w:sz="0" w:space="0" w:color="auto"/>
        <w:bottom w:val="none" w:sz="0" w:space="0" w:color="auto"/>
        <w:right w:val="none" w:sz="0" w:space="0" w:color="auto"/>
      </w:divBdr>
    </w:div>
    <w:div w:id="644815405">
      <w:bodyDiv w:val="1"/>
      <w:marLeft w:val="0"/>
      <w:marRight w:val="0"/>
      <w:marTop w:val="0"/>
      <w:marBottom w:val="0"/>
      <w:divBdr>
        <w:top w:val="none" w:sz="0" w:space="0" w:color="auto"/>
        <w:left w:val="none" w:sz="0" w:space="0" w:color="auto"/>
        <w:bottom w:val="none" w:sz="0" w:space="0" w:color="auto"/>
        <w:right w:val="none" w:sz="0" w:space="0" w:color="auto"/>
      </w:divBdr>
    </w:div>
    <w:div w:id="697244122">
      <w:bodyDiv w:val="1"/>
      <w:marLeft w:val="0"/>
      <w:marRight w:val="0"/>
      <w:marTop w:val="0"/>
      <w:marBottom w:val="0"/>
      <w:divBdr>
        <w:top w:val="none" w:sz="0" w:space="0" w:color="auto"/>
        <w:left w:val="none" w:sz="0" w:space="0" w:color="auto"/>
        <w:bottom w:val="none" w:sz="0" w:space="0" w:color="auto"/>
        <w:right w:val="none" w:sz="0" w:space="0" w:color="auto"/>
      </w:divBdr>
    </w:div>
    <w:div w:id="805699850">
      <w:bodyDiv w:val="1"/>
      <w:marLeft w:val="0"/>
      <w:marRight w:val="0"/>
      <w:marTop w:val="0"/>
      <w:marBottom w:val="0"/>
      <w:divBdr>
        <w:top w:val="none" w:sz="0" w:space="0" w:color="auto"/>
        <w:left w:val="none" w:sz="0" w:space="0" w:color="auto"/>
        <w:bottom w:val="none" w:sz="0" w:space="0" w:color="auto"/>
        <w:right w:val="none" w:sz="0" w:space="0" w:color="auto"/>
      </w:divBdr>
    </w:div>
    <w:div w:id="903492751">
      <w:bodyDiv w:val="1"/>
      <w:marLeft w:val="0"/>
      <w:marRight w:val="0"/>
      <w:marTop w:val="0"/>
      <w:marBottom w:val="0"/>
      <w:divBdr>
        <w:top w:val="none" w:sz="0" w:space="0" w:color="auto"/>
        <w:left w:val="none" w:sz="0" w:space="0" w:color="auto"/>
        <w:bottom w:val="none" w:sz="0" w:space="0" w:color="auto"/>
        <w:right w:val="none" w:sz="0" w:space="0" w:color="auto"/>
      </w:divBdr>
    </w:div>
    <w:div w:id="1042093615">
      <w:bodyDiv w:val="1"/>
      <w:marLeft w:val="0"/>
      <w:marRight w:val="0"/>
      <w:marTop w:val="0"/>
      <w:marBottom w:val="0"/>
      <w:divBdr>
        <w:top w:val="none" w:sz="0" w:space="0" w:color="auto"/>
        <w:left w:val="none" w:sz="0" w:space="0" w:color="auto"/>
        <w:bottom w:val="none" w:sz="0" w:space="0" w:color="auto"/>
        <w:right w:val="none" w:sz="0" w:space="0" w:color="auto"/>
      </w:divBdr>
    </w:div>
    <w:div w:id="1210802503">
      <w:bodyDiv w:val="1"/>
      <w:marLeft w:val="0"/>
      <w:marRight w:val="0"/>
      <w:marTop w:val="0"/>
      <w:marBottom w:val="0"/>
      <w:divBdr>
        <w:top w:val="none" w:sz="0" w:space="0" w:color="auto"/>
        <w:left w:val="none" w:sz="0" w:space="0" w:color="auto"/>
        <w:bottom w:val="none" w:sz="0" w:space="0" w:color="auto"/>
        <w:right w:val="none" w:sz="0" w:space="0" w:color="auto"/>
      </w:divBdr>
    </w:div>
    <w:div w:id="1228228538">
      <w:bodyDiv w:val="1"/>
      <w:marLeft w:val="0"/>
      <w:marRight w:val="0"/>
      <w:marTop w:val="0"/>
      <w:marBottom w:val="0"/>
      <w:divBdr>
        <w:top w:val="none" w:sz="0" w:space="0" w:color="auto"/>
        <w:left w:val="none" w:sz="0" w:space="0" w:color="auto"/>
        <w:bottom w:val="none" w:sz="0" w:space="0" w:color="auto"/>
        <w:right w:val="none" w:sz="0" w:space="0" w:color="auto"/>
      </w:divBdr>
    </w:div>
    <w:div w:id="1302036372">
      <w:bodyDiv w:val="1"/>
      <w:marLeft w:val="0"/>
      <w:marRight w:val="0"/>
      <w:marTop w:val="0"/>
      <w:marBottom w:val="0"/>
      <w:divBdr>
        <w:top w:val="none" w:sz="0" w:space="0" w:color="auto"/>
        <w:left w:val="none" w:sz="0" w:space="0" w:color="auto"/>
        <w:bottom w:val="none" w:sz="0" w:space="0" w:color="auto"/>
        <w:right w:val="none" w:sz="0" w:space="0" w:color="auto"/>
      </w:divBdr>
    </w:div>
    <w:div w:id="1312101447">
      <w:bodyDiv w:val="1"/>
      <w:marLeft w:val="0"/>
      <w:marRight w:val="0"/>
      <w:marTop w:val="0"/>
      <w:marBottom w:val="0"/>
      <w:divBdr>
        <w:top w:val="none" w:sz="0" w:space="0" w:color="auto"/>
        <w:left w:val="none" w:sz="0" w:space="0" w:color="auto"/>
        <w:bottom w:val="none" w:sz="0" w:space="0" w:color="auto"/>
        <w:right w:val="none" w:sz="0" w:space="0" w:color="auto"/>
      </w:divBdr>
    </w:div>
    <w:div w:id="1334605038">
      <w:bodyDiv w:val="1"/>
      <w:marLeft w:val="0"/>
      <w:marRight w:val="0"/>
      <w:marTop w:val="0"/>
      <w:marBottom w:val="0"/>
      <w:divBdr>
        <w:top w:val="none" w:sz="0" w:space="0" w:color="auto"/>
        <w:left w:val="none" w:sz="0" w:space="0" w:color="auto"/>
        <w:bottom w:val="none" w:sz="0" w:space="0" w:color="auto"/>
        <w:right w:val="none" w:sz="0" w:space="0" w:color="auto"/>
      </w:divBdr>
    </w:div>
    <w:div w:id="1455060700">
      <w:bodyDiv w:val="1"/>
      <w:marLeft w:val="0"/>
      <w:marRight w:val="0"/>
      <w:marTop w:val="0"/>
      <w:marBottom w:val="0"/>
      <w:divBdr>
        <w:top w:val="none" w:sz="0" w:space="0" w:color="auto"/>
        <w:left w:val="none" w:sz="0" w:space="0" w:color="auto"/>
        <w:bottom w:val="none" w:sz="0" w:space="0" w:color="auto"/>
        <w:right w:val="none" w:sz="0" w:space="0" w:color="auto"/>
      </w:divBdr>
    </w:div>
    <w:div w:id="1461800371">
      <w:bodyDiv w:val="1"/>
      <w:marLeft w:val="0"/>
      <w:marRight w:val="0"/>
      <w:marTop w:val="0"/>
      <w:marBottom w:val="0"/>
      <w:divBdr>
        <w:top w:val="none" w:sz="0" w:space="0" w:color="auto"/>
        <w:left w:val="none" w:sz="0" w:space="0" w:color="auto"/>
        <w:bottom w:val="none" w:sz="0" w:space="0" w:color="auto"/>
        <w:right w:val="none" w:sz="0" w:space="0" w:color="auto"/>
      </w:divBdr>
    </w:div>
    <w:div w:id="1624994820">
      <w:bodyDiv w:val="1"/>
      <w:marLeft w:val="0"/>
      <w:marRight w:val="0"/>
      <w:marTop w:val="0"/>
      <w:marBottom w:val="0"/>
      <w:divBdr>
        <w:top w:val="none" w:sz="0" w:space="0" w:color="auto"/>
        <w:left w:val="none" w:sz="0" w:space="0" w:color="auto"/>
        <w:bottom w:val="none" w:sz="0" w:space="0" w:color="auto"/>
        <w:right w:val="none" w:sz="0" w:space="0" w:color="auto"/>
      </w:divBdr>
    </w:div>
    <w:div w:id="1630209450">
      <w:bodyDiv w:val="1"/>
      <w:marLeft w:val="0"/>
      <w:marRight w:val="0"/>
      <w:marTop w:val="0"/>
      <w:marBottom w:val="0"/>
      <w:divBdr>
        <w:top w:val="none" w:sz="0" w:space="0" w:color="auto"/>
        <w:left w:val="none" w:sz="0" w:space="0" w:color="auto"/>
        <w:bottom w:val="none" w:sz="0" w:space="0" w:color="auto"/>
        <w:right w:val="none" w:sz="0" w:space="0" w:color="auto"/>
      </w:divBdr>
    </w:div>
    <w:div w:id="1781948088">
      <w:bodyDiv w:val="1"/>
      <w:marLeft w:val="0"/>
      <w:marRight w:val="0"/>
      <w:marTop w:val="0"/>
      <w:marBottom w:val="0"/>
      <w:divBdr>
        <w:top w:val="none" w:sz="0" w:space="0" w:color="auto"/>
        <w:left w:val="none" w:sz="0" w:space="0" w:color="auto"/>
        <w:bottom w:val="none" w:sz="0" w:space="0" w:color="auto"/>
        <w:right w:val="none" w:sz="0" w:space="0" w:color="auto"/>
      </w:divBdr>
    </w:div>
    <w:div w:id="1818567675">
      <w:bodyDiv w:val="1"/>
      <w:marLeft w:val="0"/>
      <w:marRight w:val="0"/>
      <w:marTop w:val="0"/>
      <w:marBottom w:val="0"/>
      <w:divBdr>
        <w:top w:val="none" w:sz="0" w:space="0" w:color="auto"/>
        <w:left w:val="none" w:sz="0" w:space="0" w:color="auto"/>
        <w:bottom w:val="none" w:sz="0" w:space="0" w:color="auto"/>
        <w:right w:val="none" w:sz="0" w:space="0" w:color="auto"/>
      </w:divBdr>
      <w:divsChild>
        <w:div w:id="1266301438">
          <w:marLeft w:val="0"/>
          <w:marRight w:val="0"/>
          <w:marTop w:val="0"/>
          <w:marBottom w:val="0"/>
          <w:divBdr>
            <w:top w:val="none" w:sz="0" w:space="0" w:color="auto"/>
            <w:left w:val="none" w:sz="0" w:space="0" w:color="auto"/>
            <w:bottom w:val="none" w:sz="0" w:space="0" w:color="auto"/>
            <w:right w:val="none" w:sz="0" w:space="0" w:color="auto"/>
          </w:divBdr>
          <w:divsChild>
            <w:div w:id="1790854241">
              <w:marLeft w:val="0"/>
              <w:marRight w:val="0"/>
              <w:marTop w:val="0"/>
              <w:marBottom w:val="0"/>
              <w:divBdr>
                <w:top w:val="none" w:sz="0" w:space="0" w:color="auto"/>
                <w:left w:val="none" w:sz="0" w:space="0" w:color="auto"/>
                <w:bottom w:val="none" w:sz="0" w:space="0" w:color="auto"/>
                <w:right w:val="none" w:sz="0" w:space="0" w:color="auto"/>
              </w:divBdr>
              <w:divsChild>
                <w:div w:id="2069183154">
                  <w:marLeft w:val="0"/>
                  <w:marRight w:val="0"/>
                  <w:marTop w:val="0"/>
                  <w:marBottom w:val="0"/>
                  <w:divBdr>
                    <w:top w:val="none" w:sz="0" w:space="0" w:color="auto"/>
                    <w:left w:val="none" w:sz="0" w:space="0" w:color="auto"/>
                    <w:bottom w:val="none" w:sz="0" w:space="0" w:color="auto"/>
                    <w:right w:val="none" w:sz="0" w:space="0" w:color="auto"/>
                  </w:divBdr>
                  <w:divsChild>
                    <w:div w:id="666056671">
                      <w:marLeft w:val="0"/>
                      <w:marRight w:val="0"/>
                      <w:marTop w:val="45"/>
                      <w:marBottom w:val="0"/>
                      <w:divBdr>
                        <w:top w:val="none" w:sz="0" w:space="0" w:color="auto"/>
                        <w:left w:val="none" w:sz="0" w:space="0" w:color="auto"/>
                        <w:bottom w:val="none" w:sz="0" w:space="0" w:color="auto"/>
                        <w:right w:val="none" w:sz="0" w:space="0" w:color="auto"/>
                      </w:divBdr>
                      <w:divsChild>
                        <w:div w:id="823592241">
                          <w:marLeft w:val="0"/>
                          <w:marRight w:val="0"/>
                          <w:marTop w:val="0"/>
                          <w:marBottom w:val="0"/>
                          <w:divBdr>
                            <w:top w:val="none" w:sz="0" w:space="0" w:color="auto"/>
                            <w:left w:val="none" w:sz="0" w:space="0" w:color="auto"/>
                            <w:bottom w:val="none" w:sz="0" w:space="0" w:color="auto"/>
                            <w:right w:val="none" w:sz="0" w:space="0" w:color="auto"/>
                          </w:divBdr>
                          <w:divsChild>
                            <w:div w:id="540938966">
                              <w:marLeft w:val="2070"/>
                              <w:marRight w:val="3960"/>
                              <w:marTop w:val="0"/>
                              <w:marBottom w:val="0"/>
                              <w:divBdr>
                                <w:top w:val="none" w:sz="0" w:space="0" w:color="auto"/>
                                <w:left w:val="none" w:sz="0" w:space="0" w:color="auto"/>
                                <w:bottom w:val="none" w:sz="0" w:space="0" w:color="auto"/>
                                <w:right w:val="none" w:sz="0" w:space="0" w:color="auto"/>
                              </w:divBdr>
                              <w:divsChild>
                                <w:div w:id="1059288376">
                                  <w:marLeft w:val="0"/>
                                  <w:marRight w:val="0"/>
                                  <w:marTop w:val="0"/>
                                  <w:marBottom w:val="0"/>
                                  <w:divBdr>
                                    <w:top w:val="none" w:sz="0" w:space="0" w:color="auto"/>
                                    <w:left w:val="none" w:sz="0" w:space="0" w:color="auto"/>
                                    <w:bottom w:val="none" w:sz="0" w:space="0" w:color="auto"/>
                                    <w:right w:val="none" w:sz="0" w:space="0" w:color="auto"/>
                                  </w:divBdr>
                                  <w:divsChild>
                                    <w:div w:id="1529218777">
                                      <w:marLeft w:val="0"/>
                                      <w:marRight w:val="0"/>
                                      <w:marTop w:val="0"/>
                                      <w:marBottom w:val="0"/>
                                      <w:divBdr>
                                        <w:top w:val="none" w:sz="0" w:space="0" w:color="auto"/>
                                        <w:left w:val="none" w:sz="0" w:space="0" w:color="auto"/>
                                        <w:bottom w:val="none" w:sz="0" w:space="0" w:color="auto"/>
                                        <w:right w:val="none" w:sz="0" w:space="0" w:color="auto"/>
                                      </w:divBdr>
                                      <w:divsChild>
                                        <w:div w:id="1737241245">
                                          <w:marLeft w:val="0"/>
                                          <w:marRight w:val="0"/>
                                          <w:marTop w:val="0"/>
                                          <w:marBottom w:val="0"/>
                                          <w:divBdr>
                                            <w:top w:val="none" w:sz="0" w:space="0" w:color="auto"/>
                                            <w:left w:val="none" w:sz="0" w:space="0" w:color="auto"/>
                                            <w:bottom w:val="none" w:sz="0" w:space="0" w:color="auto"/>
                                            <w:right w:val="none" w:sz="0" w:space="0" w:color="auto"/>
                                          </w:divBdr>
                                          <w:divsChild>
                                            <w:div w:id="1285580429">
                                              <w:marLeft w:val="0"/>
                                              <w:marRight w:val="0"/>
                                              <w:marTop w:val="90"/>
                                              <w:marBottom w:val="0"/>
                                              <w:divBdr>
                                                <w:top w:val="none" w:sz="0" w:space="0" w:color="auto"/>
                                                <w:left w:val="none" w:sz="0" w:space="0" w:color="auto"/>
                                                <w:bottom w:val="none" w:sz="0" w:space="0" w:color="auto"/>
                                                <w:right w:val="none" w:sz="0" w:space="0" w:color="auto"/>
                                              </w:divBdr>
                                              <w:divsChild>
                                                <w:div w:id="390077837">
                                                  <w:marLeft w:val="0"/>
                                                  <w:marRight w:val="0"/>
                                                  <w:marTop w:val="0"/>
                                                  <w:marBottom w:val="0"/>
                                                  <w:divBdr>
                                                    <w:top w:val="none" w:sz="0" w:space="0" w:color="auto"/>
                                                    <w:left w:val="none" w:sz="0" w:space="0" w:color="auto"/>
                                                    <w:bottom w:val="none" w:sz="0" w:space="0" w:color="auto"/>
                                                    <w:right w:val="none" w:sz="0" w:space="0" w:color="auto"/>
                                                  </w:divBdr>
                                                  <w:divsChild>
                                                    <w:div w:id="1132867017">
                                                      <w:marLeft w:val="0"/>
                                                      <w:marRight w:val="0"/>
                                                      <w:marTop w:val="0"/>
                                                      <w:marBottom w:val="0"/>
                                                      <w:divBdr>
                                                        <w:top w:val="none" w:sz="0" w:space="0" w:color="auto"/>
                                                        <w:left w:val="none" w:sz="0" w:space="0" w:color="auto"/>
                                                        <w:bottom w:val="none" w:sz="0" w:space="0" w:color="auto"/>
                                                        <w:right w:val="none" w:sz="0" w:space="0" w:color="auto"/>
                                                      </w:divBdr>
                                                      <w:divsChild>
                                                        <w:div w:id="148712970">
                                                          <w:marLeft w:val="0"/>
                                                          <w:marRight w:val="0"/>
                                                          <w:marTop w:val="0"/>
                                                          <w:marBottom w:val="0"/>
                                                          <w:divBdr>
                                                            <w:top w:val="none" w:sz="0" w:space="0" w:color="auto"/>
                                                            <w:left w:val="none" w:sz="0" w:space="0" w:color="auto"/>
                                                            <w:bottom w:val="none" w:sz="0" w:space="0" w:color="auto"/>
                                                            <w:right w:val="none" w:sz="0" w:space="0" w:color="auto"/>
                                                          </w:divBdr>
                                                          <w:divsChild>
                                                            <w:div w:id="146750785">
                                                              <w:marLeft w:val="0"/>
                                                              <w:marRight w:val="0"/>
                                                              <w:marTop w:val="0"/>
                                                              <w:marBottom w:val="390"/>
                                                              <w:divBdr>
                                                                <w:top w:val="none" w:sz="0" w:space="0" w:color="auto"/>
                                                                <w:left w:val="none" w:sz="0" w:space="0" w:color="auto"/>
                                                                <w:bottom w:val="none" w:sz="0" w:space="0" w:color="auto"/>
                                                                <w:right w:val="none" w:sz="0" w:space="0" w:color="auto"/>
                                                              </w:divBdr>
                                                              <w:divsChild>
                                                                <w:div w:id="2101640464">
                                                                  <w:marLeft w:val="0"/>
                                                                  <w:marRight w:val="0"/>
                                                                  <w:marTop w:val="0"/>
                                                                  <w:marBottom w:val="0"/>
                                                                  <w:divBdr>
                                                                    <w:top w:val="none" w:sz="0" w:space="0" w:color="auto"/>
                                                                    <w:left w:val="none" w:sz="0" w:space="0" w:color="auto"/>
                                                                    <w:bottom w:val="none" w:sz="0" w:space="0" w:color="auto"/>
                                                                    <w:right w:val="none" w:sz="0" w:space="0" w:color="auto"/>
                                                                  </w:divBdr>
                                                                  <w:divsChild>
                                                                    <w:div w:id="1512065990">
                                                                      <w:marLeft w:val="0"/>
                                                                      <w:marRight w:val="0"/>
                                                                      <w:marTop w:val="0"/>
                                                                      <w:marBottom w:val="0"/>
                                                                      <w:divBdr>
                                                                        <w:top w:val="none" w:sz="0" w:space="0" w:color="auto"/>
                                                                        <w:left w:val="none" w:sz="0" w:space="0" w:color="auto"/>
                                                                        <w:bottom w:val="none" w:sz="0" w:space="0" w:color="auto"/>
                                                                        <w:right w:val="none" w:sz="0" w:space="0" w:color="auto"/>
                                                                      </w:divBdr>
                                                                      <w:divsChild>
                                                                        <w:div w:id="1494223168">
                                                                          <w:marLeft w:val="0"/>
                                                                          <w:marRight w:val="0"/>
                                                                          <w:marTop w:val="0"/>
                                                                          <w:marBottom w:val="0"/>
                                                                          <w:divBdr>
                                                                            <w:top w:val="none" w:sz="0" w:space="0" w:color="auto"/>
                                                                            <w:left w:val="none" w:sz="0" w:space="0" w:color="auto"/>
                                                                            <w:bottom w:val="none" w:sz="0" w:space="0" w:color="auto"/>
                                                                            <w:right w:val="none" w:sz="0" w:space="0" w:color="auto"/>
                                                                          </w:divBdr>
                                                                          <w:divsChild>
                                                                            <w:div w:id="856232423">
                                                                              <w:marLeft w:val="0"/>
                                                                              <w:marRight w:val="0"/>
                                                                              <w:marTop w:val="0"/>
                                                                              <w:marBottom w:val="0"/>
                                                                              <w:divBdr>
                                                                                <w:top w:val="none" w:sz="0" w:space="0" w:color="auto"/>
                                                                                <w:left w:val="none" w:sz="0" w:space="0" w:color="auto"/>
                                                                                <w:bottom w:val="none" w:sz="0" w:space="0" w:color="auto"/>
                                                                                <w:right w:val="none" w:sz="0" w:space="0" w:color="auto"/>
                                                                              </w:divBdr>
                                                                              <w:divsChild>
                                                                                <w:div w:id="118397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4034576">
      <w:bodyDiv w:val="1"/>
      <w:marLeft w:val="0"/>
      <w:marRight w:val="0"/>
      <w:marTop w:val="0"/>
      <w:marBottom w:val="0"/>
      <w:divBdr>
        <w:top w:val="none" w:sz="0" w:space="0" w:color="auto"/>
        <w:left w:val="none" w:sz="0" w:space="0" w:color="auto"/>
        <w:bottom w:val="none" w:sz="0" w:space="0" w:color="auto"/>
        <w:right w:val="none" w:sz="0" w:space="0" w:color="auto"/>
      </w:divBdr>
    </w:div>
    <w:div w:id="1900247494">
      <w:bodyDiv w:val="1"/>
      <w:marLeft w:val="0"/>
      <w:marRight w:val="0"/>
      <w:marTop w:val="0"/>
      <w:marBottom w:val="0"/>
      <w:divBdr>
        <w:top w:val="none" w:sz="0" w:space="0" w:color="auto"/>
        <w:left w:val="none" w:sz="0" w:space="0" w:color="auto"/>
        <w:bottom w:val="none" w:sz="0" w:space="0" w:color="auto"/>
        <w:right w:val="none" w:sz="0" w:space="0" w:color="auto"/>
      </w:divBdr>
    </w:div>
    <w:div w:id="1959098297">
      <w:bodyDiv w:val="1"/>
      <w:marLeft w:val="0"/>
      <w:marRight w:val="0"/>
      <w:marTop w:val="0"/>
      <w:marBottom w:val="0"/>
      <w:divBdr>
        <w:top w:val="none" w:sz="0" w:space="0" w:color="auto"/>
        <w:left w:val="none" w:sz="0" w:space="0" w:color="auto"/>
        <w:bottom w:val="none" w:sz="0" w:space="0" w:color="auto"/>
        <w:right w:val="none" w:sz="0" w:space="0" w:color="auto"/>
      </w:divBdr>
    </w:div>
    <w:div w:id="1999723802">
      <w:bodyDiv w:val="1"/>
      <w:marLeft w:val="0"/>
      <w:marRight w:val="0"/>
      <w:marTop w:val="0"/>
      <w:marBottom w:val="0"/>
      <w:divBdr>
        <w:top w:val="none" w:sz="0" w:space="0" w:color="auto"/>
        <w:left w:val="none" w:sz="0" w:space="0" w:color="auto"/>
        <w:bottom w:val="none" w:sz="0" w:space="0" w:color="auto"/>
        <w:right w:val="none" w:sz="0" w:space="0" w:color="auto"/>
      </w:divBdr>
    </w:div>
    <w:div w:id="205882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ice.org.uk/guidance/cg181/chapter/1-Recommendations" TargetMode="External"/><Relationship Id="rId18" Type="http://schemas.openxmlformats.org/officeDocument/2006/relationships/image" Target="media/image2.png"/><Relationship Id="rId26" Type="http://schemas.openxmlformats.org/officeDocument/2006/relationships/hyperlink" Target="https://portal.e-lfh.org.uk/Catalogue/Index?HierarchyId=0_34309_34310&amp;programmeId=34309" TargetMode="External"/><Relationship Id="rId39" Type="http://schemas.openxmlformats.org/officeDocument/2006/relationships/hyperlink" Target="https://www.rcn.org.uk/clinical-topics/supporting-behaviour-change/understanding-behaviour-change" TargetMode="External"/><Relationship Id="rId21" Type="http://schemas.openxmlformats.org/officeDocument/2006/relationships/hyperlink" Target="https://www.nice.org.uk/guidance/cg71" TargetMode="External"/><Relationship Id="rId34" Type="http://schemas.openxmlformats.org/officeDocument/2006/relationships/hyperlink" Target="https://www.healthcheck.nhs.uk/commissioners_and_providers/guidance/national_guidance1/" TargetMode="External"/><Relationship Id="rId42" Type="http://schemas.openxmlformats.org/officeDocument/2006/relationships/hyperlink" Target="https://www.healthcheck.nhs.uk/increasing-dementia-awareness-training-resource/" TargetMode="External"/><Relationship Id="rId47" Type="http://schemas.openxmlformats.org/officeDocument/2006/relationships/hyperlink" Target="http://diabetes.textmatters.com/professionals/resources-for-healthcare-professionals" TargetMode="External"/><Relationship Id="rId50" Type="http://schemas.openxmlformats.org/officeDocument/2006/relationships/hyperlink" Target="https://www.alcohollearningcentre.org.uk/eLearning/IBA/" TargetMode="External"/><Relationship Id="rId55" Type="http://schemas.openxmlformats.org/officeDocument/2006/relationships/hyperlink" Target="mailto:PH.Contracts@bracknell-forest.gov.uk" TargetMode="External"/><Relationship Id="rId63" Type="http://schemas.openxmlformats.org/officeDocument/2006/relationships/customXml" Target="../customXml/item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wokingham.gov.uk/health/health-services-and-advice/weight-management/" TargetMode="External"/><Relationship Id="rId29" Type="http://schemas.openxmlformats.org/officeDocument/2006/relationships/hyperlink" Target="https://www.dsptoolkit.nhs.uk/" TargetMode="External"/><Relationship Id="rId11" Type="http://schemas.openxmlformats.org/officeDocument/2006/relationships/hyperlink" Target="https://www.wokingham.gov.uk/health/health-services-and-advice/weight-management/" TargetMode="External"/><Relationship Id="rId24" Type="http://schemas.openxmlformats.org/officeDocument/2006/relationships/hyperlink" Target="http://www.wokingham.gov.uk/care-and-support-for-adults/support-for-carers/carers-assessments/" TargetMode="External"/><Relationship Id="rId32" Type="http://schemas.openxmlformats.org/officeDocument/2006/relationships/hyperlink" Target="https://www.healthcheck.nhs.uk/commissioners_and_providers/guidance/national_guidance1/" TargetMode="External"/><Relationship Id="rId37" Type="http://schemas.openxmlformats.org/officeDocument/2006/relationships/hyperlink" Target="https://www.igt.hscic.gov.uk/RequirementsList.aspx?tk=6&amp;lnv=2&amp;cb=867db061-262a-4c42-8616-81f3efe17837&amp;sViewOrgType=29&amp;sDesc=Health%20and%20Social%20Care%20Information%20Centre" TargetMode="External"/><Relationship Id="rId40" Type="http://schemas.openxmlformats.org/officeDocument/2006/relationships/hyperlink" Target="https://www.gov.uk/government/publications/making-every-contact-count-mecc-practical-resources" TargetMode="External"/><Relationship Id="rId45" Type="http://schemas.openxmlformats.org/officeDocument/2006/relationships/hyperlink" Target="http://reedmomenta.co.uk/healthieryou/your-local-area/berkshire/" TargetMode="External"/><Relationship Id="rId53" Type="http://schemas.openxmlformats.org/officeDocument/2006/relationships/hyperlink" Target="http://www.alcohollearningcentre.org.uk/_library/audit-c.doc"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microsoft.com/office/2007/relationships/hdphoto" Target="media/hdphoto1.wdp"/><Relationship Id="rId14" Type="http://schemas.openxmlformats.org/officeDocument/2006/relationships/hyperlink" Target="https://www.nice.org.uk/guidance/cg71" TargetMode="External"/><Relationship Id="rId22" Type="http://schemas.openxmlformats.org/officeDocument/2006/relationships/hyperlink" Target="https://www.nice.org.uk/guidance/cg127" TargetMode="External"/><Relationship Id="rId27" Type="http://schemas.openxmlformats.org/officeDocument/2006/relationships/hyperlink" Target="https://www.healthcheck.nhs.uk/commissioners-and-providers/training/competence-framework-supporting-workbooks/" TargetMode="External"/><Relationship Id="rId30" Type="http://schemas.openxmlformats.org/officeDocument/2006/relationships/hyperlink" Target="http://www.healthcheck.nhs.uk/document.php?o=603" TargetMode="External"/><Relationship Id="rId35" Type="http://schemas.openxmlformats.org/officeDocument/2006/relationships/hyperlink" Target="https://www.healthcheck.nhs.uk/commissioners_and_providers/training/competence_framework_supporting_workbooks/" TargetMode="External"/><Relationship Id="rId43" Type="http://schemas.openxmlformats.org/officeDocument/2006/relationships/hyperlink" Target="http://webarchive.nationalarchives.gov.uk/20160504204823/https://engage.dh.gov.uk/dementiachallenge/custom_layout/homepage/" TargetMode="External"/><Relationship Id="rId48" Type="http://schemas.openxmlformats.org/officeDocument/2006/relationships/hyperlink" Target="https://www.england.nhs.uk/diabetes/diabetes-prevention/" TargetMode="External"/><Relationship Id="rId56" Type="http://schemas.openxmlformats.org/officeDocument/2006/relationships/hyperlink" Target="mailto:ph.contracts@bracknell-forest.gcsx.gov.uk" TargetMode="External"/><Relationship Id="rId64" Type="http://schemas.openxmlformats.org/officeDocument/2006/relationships/customXml" Target="../customXml/item4.xml"/><Relationship Id="rId8" Type="http://schemas.openxmlformats.org/officeDocument/2006/relationships/image" Target="media/image1.png"/><Relationship Id="rId51" Type="http://schemas.openxmlformats.org/officeDocument/2006/relationships/hyperlink" Target="https://www.alcohollearningcentre.org.uk/Topics/Browse/BriefAdvice/" TargetMode="External"/><Relationship Id="rId3" Type="http://schemas.openxmlformats.org/officeDocument/2006/relationships/styles" Target="styles.xml"/><Relationship Id="rId12" Type="http://schemas.openxmlformats.org/officeDocument/2006/relationships/hyperlink" Target="https://assets.publishing.service.gov.uk/government/uploads/system/uploads/attachment_data/file/742750/Eatwell_Guide_booklet_2018v4.pdf" TargetMode="External"/><Relationship Id="rId17" Type="http://schemas.openxmlformats.org/officeDocument/2006/relationships/hyperlink" Target="https://www.wokingham.gov.uk/sports-and-activities/activities-for-adults/" TargetMode="External"/><Relationship Id="rId25" Type="http://schemas.openxmlformats.org/officeDocument/2006/relationships/hyperlink" Target="mailto:ask@berkshirecarershub.org" TargetMode="External"/><Relationship Id="rId33" Type="http://schemas.openxmlformats.org/officeDocument/2006/relationships/hyperlink" Target="https://www.healthcheck.nhs.uk/commissioners_and_providers/guidance/national_guidance1/" TargetMode="External"/><Relationship Id="rId38" Type="http://schemas.openxmlformats.org/officeDocument/2006/relationships/hyperlink" Target="https://www.e-lfh.org.uk/programmes/nhs-health-check/" TargetMode="External"/><Relationship Id="rId46" Type="http://schemas.openxmlformats.org/officeDocument/2006/relationships/hyperlink" Target="https://www.diabetesinhealthcare.co.uk/lnt/Login.aspx?ts=636314069927614222" TargetMode="External"/><Relationship Id="rId59" Type="http://schemas.openxmlformats.org/officeDocument/2006/relationships/footer" Target="footer1.xml"/><Relationship Id="rId20" Type="http://schemas.openxmlformats.org/officeDocument/2006/relationships/hyperlink" Target="https://www.nice.org.uk/guidance/cg181/chapter/1-Recommendations" TargetMode="External"/><Relationship Id="rId41" Type="http://schemas.openxmlformats.org/officeDocument/2006/relationships/hyperlink" Target="https://www.healthcheck.nhs.uk/the_dementia_training_tool/" TargetMode="External"/><Relationship Id="rId54" Type="http://schemas.openxmlformats.org/officeDocument/2006/relationships/hyperlink" Target="https://www.qrisk.org/2017/" TargetMode="External"/><Relationship Id="rId6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wokingham.gov.uk/health/health-services-and-advice/weight-management/" TargetMode="External"/><Relationship Id="rId23" Type="http://schemas.openxmlformats.org/officeDocument/2006/relationships/hyperlink" Target="http://www.wokingham.gov.uk/health/health-services-and-advice/weight-management/" TargetMode="External"/><Relationship Id="rId28" Type="http://schemas.openxmlformats.org/officeDocument/2006/relationships/hyperlink" Target="http://berksadultsg.proceduresonline.com/index.htm" TargetMode="External"/><Relationship Id="rId36" Type="http://schemas.openxmlformats.org/officeDocument/2006/relationships/hyperlink" Target="https://www.igt.hscic.gov.uk/knowledgebasenew/dh%20nhs%20IG-Acute%20308_Secure%20Transfers%20of%20Personal%20Data%20Guidance.pdf" TargetMode="External"/><Relationship Id="rId49" Type="http://schemas.openxmlformats.org/officeDocument/2006/relationships/hyperlink" Target="https://www.alcohollearningcentre.org.uk/" TargetMode="External"/><Relationship Id="rId57" Type="http://schemas.openxmlformats.org/officeDocument/2006/relationships/hyperlink" Target="mailto:Trevor.keable@bracknell-forest.gov.uk" TargetMode="External"/><Relationship Id="rId10" Type="http://schemas.openxmlformats.org/officeDocument/2006/relationships/hyperlink" Target="https://www.alcohollearningcentre.org.uk/Topics/Latest/AUDIT-C/" TargetMode="External"/><Relationship Id="rId31" Type="http://schemas.openxmlformats.org/officeDocument/2006/relationships/hyperlink" Target="https://www.healthcheck.nhs.uk/commissioners_and_providers/delivery/quality_assurance1/" TargetMode="External"/><Relationship Id="rId44" Type="http://schemas.openxmlformats.org/officeDocument/2006/relationships/hyperlink" Target="http://www.alzheimers.org.uk/" TargetMode="External"/><Relationship Id="rId52" Type="http://schemas.openxmlformats.org/officeDocument/2006/relationships/hyperlink" Target="https://www.alcohollearningcentre.org.uk/Topics/"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atient.info/health/physical-activity-for-health"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s://www.healthcheck.nhs.uk/commissioners_and_providers/guidance/national_guidance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750756F1C2DF049A96A5EDD044E8156" ma:contentTypeVersion="12" ma:contentTypeDescription="Create a new document." ma:contentTypeScope="" ma:versionID="de20a4469b73921d72db9bc1ccfd61ff">
  <xsd:schema xmlns:xsd="http://www.w3.org/2001/XMLSchema" xmlns:xs="http://www.w3.org/2001/XMLSchema" xmlns:p="http://schemas.microsoft.com/office/2006/metadata/properties" xmlns:ns2="6768d72d-578b-4798-9aea-64d32679211f" xmlns:ns3="a58b1408-4746-4d09-b893-46c40b16c841" targetNamespace="http://schemas.microsoft.com/office/2006/metadata/properties" ma:root="true" ma:fieldsID="31bd939b02aff67c4822ecb37a8e2ed0" ns2:_="" ns3:_="">
    <xsd:import namespace="6768d72d-578b-4798-9aea-64d32679211f"/>
    <xsd:import namespace="a58b1408-4746-4d09-b893-46c40b16c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8d72d-578b-4798-9aea-64d326792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8b1408-4746-4d09-b893-46c40b16c8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02a6b9-dc4f-4450-a1ba-38557b4bf156}" ma:internalName="TaxCatchAll" ma:showField="CatchAllData" ma:web="a58b1408-4746-4d09-b893-46c40b16c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58b1408-4746-4d09-b893-46c40b16c841" xsi:nil="true"/>
    <lcf76f155ced4ddcb4097134ff3c332f xmlns="6768d72d-578b-4798-9aea-64d3267921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C7779-7902-4665-8FC8-CCE5798CDC11}">
  <ds:schemaRefs>
    <ds:schemaRef ds:uri="http://schemas.openxmlformats.org/officeDocument/2006/bibliography"/>
  </ds:schemaRefs>
</ds:datastoreItem>
</file>

<file path=customXml/itemProps2.xml><?xml version="1.0" encoding="utf-8"?>
<ds:datastoreItem xmlns:ds="http://schemas.openxmlformats.org/officeDocument/2006/customXml" ds:itemID="{06BDED39-88E0-487C-870A-E128B801CF81}"/>
</file>

<file path=customXml/itemProps3.xml><?xml version="1.0" encoding="utf-8"?>
<ds:datastoreItem xmlns:ds="http://schemas.openxmlformats.org/officeDocument/2006/customXml" ds:itemID="{57EB15CD-6FBA-4C6A-B00B-F094E6F1DAF2}"/>
</file>

<file path=customXml/itemProps4.xml><?xml version="1.0" encoding="utf-8"?>
<ds:datastoreItem xmlns:ds="http://schemas.openxmlformats.org/officeDocument/2006/customXml" ds:itemID="{64C83240-1DD4-4850-BC61-9970B133B3F7}"/>
</file>

<file path=docProps/app.xml><?xml version="1.0" encoding="utf-8"?>
<Properties xmlns="http://schemas.openxmlformats.org/officeDocument/2006/extended-properties" xmlns:vt="http://schemas.openxmlformats.org/officeDocument/2006/docPropsVTypes">
  <Template>Normal</Template>
  <TotalTime>1</TotalTime>
  <Pages>17</Pages>
  <Words>8730</Words>
  <Characters>49762</Characters>
  <Application>Microsoft Office Word</Application>
  <DocSecurity>4</DocSecurity>
  <Lines>414</Lines>
  <Paragraphs>116</Paragraphs>
  <ScaleCrop>false</ScaleCrop>
  <HeadingPairs>
    <vt:vector size="2" baseType="variant">
      <vt:variant>
        <vt:lpstr>Title</vt:lpstr>
      </vt:variant>
      <vt:variant>
        <vt:i4>1</vt:i4>
      </vt:variant>
    </vt:vector>
  </HeadingPairs>
  <TitlesOfParts>
    <vt:vector size="1" baseType="lpstr">
      <vt:lpstr>SERVICE SPECIFICATION TEMPLATE – GUIDANCE NOTES FOR COMPLETION</vt:lpstr>
    </vt:vector>
  </TitlesOfParts>
  <Company>NHIS</Company>
  <LinksUpToDate>false</LinksUpToDate>
  <CharactersWithSpaces>58376</CharactersWithSpaces>
  <SharedDoc>false</SharedDoc>
  <HLinks>
    <vt:vector size="12" baseType="variant">
      <vt:variant>
        <vt:i4>1310818</vt:i4>
      </vt:variant>
      <vt:variant>
        <vt:i4>3</vt:i4>
      </vt:variant>
      <vt:variant>
        <vt:i4>0</vt:i4>
      </vt:variant>
      <vt:variant>
        <vt:i4>5</vt:i4>
      </vt:variant>
      <vt:variant>
        <vt:lpwstr>mailto:commissioning@westberks.gov.uk</vt:lpwstr>
      </vt:variant>
      <vt:variant>
        <vt:lpwstr/>
      </vt:variant>
      <vt:variant>
        <vt:i4>7340051</vt:i4>
      </vt:variant>
      <vt:variant>
        <vt:i4>0</vt:i4>
      </vt:variant>
      <vt:variant>
        <vt:i4>0</vt:i4>
      </vt:variant>
      <vt:variant>
        <vt:i4>5</vt:i4>
      </vt:variant>
      <vt:variant>
        <vt:lpwstr>mailto:carequality@westberks.gov.uk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SPECIFICATION TEMPLATE – GUIDANCE NOTES FOR COMPLETION</dc:title>
  <dc:creator>IT</dc:creator>
  <cp:lastModifiedBy>Suzie Watt</cp:lastModifiedBy>
  <cp:revision>2</cp:revision>
  <cp:lastPrinted>2019-03-19T12:20:00Z</cp:lastPrinted>
  <dcterms:created xsi:type="dcterms:W3CDTF">2019-08-28T14:56:00Z</dcterms:created>
  <dcterms:modified xsi:type="dcterms:W3CDTF">2019-08-28T14:56:00Z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0x010100C750756F1C2DF049A96A5EDD044E8156</vt:lpwstr>
  </property>
  <property fmtid="{D5CDD505-2E9C-101B-9397-08002B2CF9AE}" pid="3" name="Order">
    <vt:r8>2673200</vt:r8>
  </property>
</Properties>
</file>