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86CD" w14:textId="50F51F3C" w:rsidR="00E966AD" w:rsidRDefault="00E966AD" w:rsidP="00E966AD">
      <w:pPr>
        <w:jc w:val="center"/>
        <w:rPr>
          <w:b/>
          <w:bCs/>
        </w:rPr>
      </w:pPr>
      <w:r>
        <w:rPr>
          <w:b/>
          <w:bCs/>
        </w:rPr>
        <w:t>WBCIR:</w:t>
      </w:r>
      <w:r w:rsidRPr="00E966AD">
        <w:rPr>
          <w:b/>
          <w:bCs/>
        </w:rPr>
        <w:t>20176</w:t>
      </w:r>
    </w:p>
    <w:p w14:paraId="591D3379" w14:textId="77777777" w:rsidR="00E966AD" w:rsidRPr="00E966AD" w:rsidRDefault="00E966AD" w:rsidP="00E966AD">
      <w:pPr>
        <w:jc w:val="center"/>
        <w:rPr>
          <w:b/>
          <w:bCs/>
        </w:rPr>
      </w:pPr>
    </w:p>
    <w:p w14:paraId="230BD4BB" w14:textId="77777777" w:rsidR="00E966AD" w:rsidRDefault="00E966AD" w:rsidP="00E966AD">
      <w:r w:rsidRPr="00E966AD">
        <w:rPr>
          <w:b/>
          <w:bCs/>
        </w:rPr>
        <w:t>1. Has the local authority adopted the Community Infrastructure Levy (CIL) and, if so, when did it adopt this tax?</w:t>
      </w:r>
      <w:r w:rsidRPr="00E966AD">
        <w:t> </w:t>
      </w:r>
    </w:p>
    <w:p w14:paraId="6BF20088" w14:textId="504C880A" w:rsidR="00E966AD" w:rsidRPr="00E966AD" w:rsidRDefault="00E966AD" w:rsidP="00E966AD">
      <w:r w:rsidRPr="00E966AD">
        <w:t>Document can be found on our website - </w:t>
      </w:r>
      <w:hyperlink r:id="rId6" w:history="1">
        <w:r w:rsidRPr="00E966AD">
          <w:rPr>
            <w:rStyle w:val="Hyperlink"/>
          </w:rPr>
          <w:t>CIL Charging Schedule February 2015.pdf</w:t>
        </w:r>
      </w:hyperlink>
    </w:p>
    <w:p w14:paraId="3E0B419D" w14:textId="77777777" w:rsidR="00E966AD" w:rsidRPr="00E966AD" w:rsidRDefault="00E966AD" w:rsidP="00E966AD">
      <w:r w:rsidRPr="00E966AD">
        <w:t> </w:t>
      </w:r>
    </w:p>
    <w:p w14:paraId="2E174D2B" w14:textId="77777777" w:rsidR="00E966AD" w:rsidRDefault="00E966AD" w:rsidP="00E966AD">
      <w:r w:rsidRPr="00E966AD">
        <w:rPr>
          <w:b/>
          <w:bCs/>
        </w:rPr>
        <w:t>2. How much money received via CIL payments is currently held, unspent, by the local planning authority?</w:t>
      </w:r>
      <w:r w:rsidRPr="00E966AD">
        <w:t> </w:t>
      </w:r>
    </w:p>
    <w:p w14:paraId="50E10691" w14:textId="24F38A8F" w:rsidR="00E966AD" w:rsidRPr="00E966AD" w:rsidRDefault="00E966AD" w:rsidP="00E966AD">
      <w:r w:rsidRPr="00E966AD">
        <w:t>Details found in the Infrastructure Funding Statement -  </w:t>
      </w:r>
      <w:hyperlink r:id="rId7" w:history="1">
        <w:r w:rsidRPr="00E966AD">
          <w:rPr>
            <w:rStyle w:val="Hyperlink"/>
          </w:rPr>
          <w:t>Infrastructure Funding Statement - 2023 to 2024.pdf</w:t>
        </w:r>
      </w:hyperlink>
    </w:p>
    <w:p w14:paraId="63C5BD0B" w14:textId="4EF82D75" w:rsidR="00E966AD" w:rsidRPr="00E966AD" w:rsidRDefault="00E966AD" w:rsidP="00E966AD"/>
    <w:p w14:paraId="689032AF" w14:textId="77777777" w:rsidR="00E966AD" w:rsidRDefault="00E966AD" w:rsidP="00E966AD">
      <w:r w:rsidRPr="00E966AD">
        <w:rPr>
          <w:b/>
          <w:bCs/>
        </w:rPr>
        <w:t>3.</w:t>
      </w:r>
      <w:r w:rsidRPr="00E966AD">
        <w:rPr>
          <w:b/>
          <w:bCs/>
        </w:rPr>
        <w:t xml:space="preserve"> </w:t>
      </w:r>
      <w:r w:rsidRPr="00E966AD">
        <w:rPr>
          <w:b/>
          <w:bCs/>
        </w:rPr>
        <w:t>How much of this sum has been allocated for infrastructure projects and how much is currently unallocated?</w:t>
      </w:r>
      <w:r w:rsidRPr="00E966AD">
        <w:t> </w:t>
      </w:r>
    </w:p>
    <w:p w14:paraId="33F23D11" w14:textId="39EA3215" w:rsidR="00E966AD" w:rsidRPr="00E966AD" w:rsidRDefault="00E966AD" w:rsidP="00E966AD">
      <w:r w:rsidRPr="00E966AD">
        <w:t>N/A</w:t>
      </w:r>
    </w:p>
    <w:p w14:paraId="6F1D887E" w14:textId="77777777" w:rsidR="00E966AD" w:rsidRPr="00E966AD" w:rsidRDefault="00E966AD" w:rsidP="00E966AD">
      <w:r w:rsidRPr="00E966AD">
        <w:t> </w:t>
      </w:r>
    </w:p>
    <w:p w14:paraId="58FCEC0D" w14:textId="77777777" w:rsidR="00E966AD" w:rsidRDefault="00E966AD" w:rsidP="00E966AD">
      <w:r w:rsidRPr="00E966AD">
        <w:rPr>
          <w:b/>
          <w:bCs/>
        </w:rPr>
        <w:t>4.  What is the current interest rate (%) that the local authority receives for holding unspent CIL money?</w:t>
      </w:r>
      <w:r w:rsidRPr="00E966AD">
        <w:t> </w:t>
      </w:r>
    </w:p>
    <w:p w14:paraId="5B0A4960" w14:textId="64F653E2" w:rsidR="00E966AD" w:rsidRPr="00E966AD" w:rsidRDefault="00E966AD" w:rsidP="00E966AD">
      <w:r w:rsidRPr="00E966AD">
        <w:t>4.2% is the current interest rate</w:t>
      </w:r>
    </w:p>
    <w:p w14:paraId="34ADCE9A" w14:textId="77777777" w:rsidR="00E966AD" w:rsidRPr="00E966AD" w:rsidRDefault="00E966AD" w:rsidP="00E966AD">
      <w:r w:rsidRPr="00E966AD">
        <w:t> </w:t>
      </w:r>
    </w:p>
    <w:p w14:paraId="6F17B1CA" w14:textId="77777777" w:rsidR="00E966AD" w:rsidRDefault="00E966AD" w:rsidP="00E966AD">
      <w:r w:rsidRPr="00E966AD">
        <w:rPr>
          <w:b/>
          <w:bCs/>
        </w:rPr>
        <w:t>5. What was the monetary value of the interest accrued from unspent CIL monies for the financial year 2023/24?</w:t>
      </w:r>
      <w:r w:rsidRPr="00E966AD">
        <w:t> </w:t>
      </w:r>
    </w:p>
    <w:p w14:paraId="0ADBC4E9" w14:textId="51E8E7F6" w:rsidR="00E966AD" w:rsidRPr="00E966AD" w:rsidRDefault="00E966AD" w:rsidP="00E966AD">
      <w:r w:rsidRPr="00E966AD">
        <w:t>N/A</w:t>
      </w:r>
    </w:p>
    <w:p w14:paraId="2C1DE5C1" w14:textId="77777777" w:rsidR="00E966AD" w:rsidRPr="00E966AD" w:rsidRDefault="00E966AD" w:rsidP="00E966AD">
      <w:r w:rsidRPr="00E966AD">
        <w:t> </w:t>
      </w:r>
    </w:p>
    <w:p w14:paraId="4BE00E90" w14:textId="77777777" w:rsidR="00E966AD" w:rsidRDefault="00E966AD" w:rsidP="00E966AD">
      <w:r w:rsidRPr="00E966AD">
        <w:rPr>
          <w:b/>
          <w:bCs/>
        </w:rPr>
        <w:t>6. Are CIL funds ring-fenced for community infrastructure projects?</w:t>
      </w:r>
      <w:r w:rsidRPr="00E966AD">
        <w:t> </w:t>
      </w:r>
    </w:p>
    <w:p w14:paraId="1203DF0E" w14:textId="0E5772E9" w:rsidR="00E966AD" w:rsidRPr="00E966AD" w:rsidRDefault="00E966AD" w:rsidP="00E966AD">
      <w:r w:rsidRPr="00E966AD">
        <w:t>No</w:t>
      </w:r>
    </w:p>
    <w:p w14:paraId="3990C991" w14:textId="77777777" w:rsidR="00E966AD" w:rsidRPr="00E966AD" w:rsidRDefault="00E966AD" w:rsidP="00E966AD">
      <w:r w:rsidRPr="00E966AD">
        <w:t> </w:t>
      </w:r>
    </w:p>
    <w:p w14:paraId="2152E7ED" w14:textId="77777777" w:rsidR="00E966AD" w:rsidRDefault="00E966AD" w:rsidP="00E966AD">
      <w:r w:rsidRPr="00E966AD">
        <w:rPr>
          <w:b/>
          <w:bCs/>
        </w:rPr>
        <w:t>7. Is the interest generated from unspent CIL monies directed towards the local authority’s general fund?</w:t>
      </w:r>
      <w:r w:rsidRPr="00E966AD">
        <w:t> </w:t>
      </w:r>
    </w:p>
    <w:p w14:paraId="0291A356" w14:textId="09BFE222" w:rsidR="00E966AD" w:rsidRPr="00E966AD" w:rsidRDefault="00E966AD" w:rsidP="00E966AD">
      <w:r w:rsidRPr="00E966AD">
        <w:t>Interest income is accounted for in the general fund as per accounting requirements.</w:t>
      </w:r>
    </w:p>
    <w:p w14:paraId="2833BDAF" w14:textId="77777777" w:rsidR="00E966AD" w:rsidRPr="00E966AD" w:rsidRDefault="00E966AD" w:rsidP="00E966AD">
      <w:r w:rsidRPr="00E966AD">
        <w:t> </w:t>
      </w:r>
    </w:p>
    <w:p w14:paraId="15139E39" w14:textId="77777777" w:rsidR="00E966AD" w:rsidRDefault="00E966AD" w:rsidP="00E966AD">
      <w:r w:rsidRPr="00E966AD">
        <w:rPr>
          <w:b/>
          <w:bCs/>
        </w:rPr>
        <w:lastRenderedPageBreak/>
        <w:t>8.  What is the rate (£ per square metre) that the local authority charges for CIL-liable development?</w:t>
      </w:r>
      <w:r w:rsidRPr="00E966AD">
        <w:t> </w:t>
      </w:r>
    </w:p>
    <w:p w14:paraId="6400B931" w14:textId="0D29BBBB" w:rsidR="00E966AD" w:rsidRPr="00E966AD" w:rsidRDefault="00E966AD" w:rsidP="00E966AD">
      <w:r w:rsidRPr="00E966AD">
        <w:t>Document can be found on our website -  </w:t>
      </w:r>
      <w:hyperlink r:id="rId8" w:history="1">
        <w:r w:rsidRPr="00E966AD">
          <w:rPr>
            <w:rStyle w:val="Hyperlink"/>
          </w:rPr>
          <w:t>Community Infrastructure Levy Indexation 2025.pdf</w:t>
        </w:r>
      </w:hyperlink>
    </w:p>
    <w:p w14:paraId="0ACD7CBF" w14:textId="77777777" w:rsidR="00E966AD" w:rsidRPr="00E966AD" w:rsidRDefault="00E966AD" w:rsidP="00E966AD">
      <w:pPr>
        <w:rPr>
          <w:b/>
          <w:bCs/>
        </w:rPr>
      </w:pPr>
      <w:r w:rsidRPr="00E966AD">
        <w:rPr>
          <w:b/>
          <w:bCs/>
        </w:rPr>
        <w:t> </w:t>
      </w:r>
    </w:p>
    <w:p w14:paraId="4AB1878D" w14:textId="77777777" w:rsidR="00E966AD" w:rsidRDefault="00E966AD" w:rsidP="00E966AD">
      <w:r w:rsidRPr="00E966AD">
        <w:rPr>
          <w:b/>
          <w:bCs/>
        </w:rPr>
        <w:t>9.</w:t>
      </w:r>
      <w:r w:rsidRPr="00E966AD">
        <w:rPr>
          <w:b/>
          <w:bCs/>
        </w:rPr>
        <w:t xml:space="preserve"> </w:t>
      </w:r>
      <w:r w:rsidRPr="00E966AD">
        <w:rPr>
          <w:b/>
          <w:bCs/>
        </w:rPr>
        <w:t>How many planning applications for main residences were liable for CIL in 2023/24?</w:t>
      </w:r>
      <w:r w:rsidRPr="00E966AD">
        <w:t> </w:t>
      </w:r>
    </w:p>
    <w:p w14:paraId="08376D1A" w14:textId="7B1AB57D" w:rsidR="00E966AD" w:rsidRPr="00E966AD" w:rsidRDefault="00E966AD" w:rsidP="00E966AD">
      <w:r w:rsidRPr="00E966AD">
        <w:t xml:space="preserve">Unclear on what is meant by ‘main </w:t>
      </w:r>
      <w:proofErr w:type="gramStart"/>
      <w:r w:rsidRPr="00E966AD">
        <w:t>residences’</w:t>
      </w:r>
      <w:proofErr w:type="gramEnd"/>
      <w:r w:rsidRPr="00E966AD">
        <w:t>.</w:t>
      </w:r>
    </w:p>
    <w:p w14:paraId="51613D62" w14:textId="77777777" w:rsidR="00E966AD" w:rsidRPr="00E966AD" w:rsidRDefault="00E966AD" w:rsidP="00E966AD">
      <w:r w:rsidRPr="00E966AD">
        <w:t> </w:t>
      </w:r>
    </w:p>
    <w:p w14:paraId="7A466EEF" w14:textId="77777777" w:rsidR="00E966AD" w:rsidRDefault="00E966AD" w:rsidP="00E966AD">
      <w:r w:rsidRPr="00E966AD">
        <w:rPr>
          <w:b/>
          <w:bCs/>
        </w:rPr>
        <w:t>10.  What percentage of property developments with 10 or more residential dwellings were liable for CIL in 2023/24?</w:t>
      </w:r>
      <w:r w:rsidRPr="00E966AD">
        <w:t> </w:t>
      </w:r>
    </w:p>
    <w:p w14:paraId="1A7CC89F" w14:textId="5250A13C" w:rsidR="00E966AD" w:rsidRPr="00E966AD" w:rsidRDefault="00E966AD" w:rsidP="00E966AD">
      <w:r w:rsidRPr="00E966AD">
        <w:t>Residential dwellings are CIL liable therefore all developments with 10 or more dwellings were liable.</w:t>
      </w:r>
    </w:p>
    <w:p w14:paraId="4FE472E8" w14:textId="77777777" w:rsidR="00F455B2" w:rsidRPr="00E966AD" w:rsidRDefault="00F455B2" w:rsidP="00E966AD"/>
    <w:sectPr w:rsidR="00F455B2" w:rsidRPr="00E966AD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9534E" w14:textId="77777777" w:rsidR="00F279E7" w:rsidRDefault="00F279E7" w:rsidP="00E966AD">
      <w:pPr>
        <w:spacing w:after="0" w:line="240" w:lineRule="auto"/>
      </w:pPr>
      <w:r>
        <w:separator/>
      </w:r>
    </w:p>
  </w:endnote>
  <w:endnote w:type="continuationSeparator" w:id="0">
    <w:p w14:paraId="4F25B0BD" w14:textId="77777777" w:rsidR="00F279E7" w:rsidRDefault="00F279E7" w:rsidP="00E9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DA24E" w14:textId="7A6E1E6A" w:rsidR="00E966AD" w:rsidRDefault="00E96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56BBA" w14:textId="60781944" w:rsidR="00E966AD" w:rsidRDefault="00E966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C8ACB" w14:textId="04984412" w:rsidR="00E966AD" w:rsidRDefault="00E96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6D2D6" w14:textId="77777777" w:rsidR="00F279E7" w:rsidRDefault="00F279E7" w:rsidP="00E966AD">
      <w:pPr>
        <w:spacing w:after="0" w:line="240" w:lineRule="auto"/>
      </w:pPr>
      <w:r>
        <w:separator/>
      </w:r>
    </w:p>
  </w:footnote>
  <w:footnote w:type="continuationSeparator" w:id="0">
    <w:p w14:paraId="716B7B9A" w14:textId="77777777" w:rsidR="00F279E7" w:rsidRDefault="00F279E7" w:rsidP="00E96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58"/>
    <w:rsid w:val="0025646F"/>
    <w:rsid w:val="00290A6A"/>
    <w:rsid w:val="004179BE"/>
    <w:rsid w:val="005A6858"/>
    <w:rsid w:val="00A369A7"/>
    <w:rsid w:val="00B243D2"/>
    <w:rsid w:val="00E966AD"/>
    <w:rsid w:val="00F279E7"/>
    <w:rsid w:val="00F455B2"/>
    <w:rsid w:val="00F923CC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E274D"/>
  <w15:chartTrackingRefBased/>
  <w15:docId w15:val="{C94B4677-4B5A-419F-8777-D2263C51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8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8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8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8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8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8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8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8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8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8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8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55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5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55B2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96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kingham.gov.uk/sites/wokingham/files/2024-11/Community%20Infrastructure%20Levy%20Indexation%202025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okingham.gov.uk/sites/wokingham/files/2024-12/Infrastructure%20Funding%20Statement%20-%202023%20to%202024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kingham.gov.uk/sites/wokingham/files/2023-06/CIL%20Charging%20Schedule%20February%202015.pdf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2025-08-01T12:43:00Z</dcterms:created>
  <dcterms:modified xsi:type="dcterms:W3CDTF">2025-08-01T13:47:00Z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2025-08-01T13:46:23Z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e0fdd85b-3037-49a6-9ec5-27ecfdc174b3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