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8BB0" w14:textId="1A264025" w:rsidR="007C6D9C" w:rsidRPr="007C6D9C" w:rsidRDefault="007C6D9C" w:rsidP="007C6D9C">
      <w:pPr>
        <w:jc w:val="center"/>
        <w:rPr>
          <w:rFonts w:ascii="Calibri" w:hAnsi="Calibri" w:cs="Calibri"/>
          <w:b/>
          <w:bCs/>
          <w:sz w:val="22"/>
          <w:szCs w:val="22"/>
          <w:u w:val="single"/>
        </w:rPr>
      </w:pPr>
      <w:r w:rsidRPr="007C6D9C">
        <w:rPr>
          <w:rFonts w:ascii="Calibri" w:hAnsi="Calibri" w:cs="Calibri"/>
          <w:b/>
          <w:bCs/>
          <w:sz w:val="22"/>
          <w:szCs w:val="22"/>
          <w:u w:val="single"/>
        </w:rPr>
        <w:t>WBCIR:</w:t>
      </w:r>
      <w:r w:rsidRPr="007C6D9C">
        <w:rPr>
          <w:rFonts w:ascii="Calibri" w:hAnsi="Calibri" w:cs="Calibri"/>
          <w:b/>
          <w:bCs/>
          <w:sz w:val="22"/>
          <w:szCs w:val="22"/>
          <w:u w:val="single"/>
        </w:rPr>
        <w:t>20925</w:t>
      </w:r>
    </w:p>
    <w:p w14:paraId="77CD74E8" w14:textId="77777777" w:rsidR="007C6D9C" w:rsidRPr="007C6D9C" w:rsidRDefault="007C6D9C" w:rsidP="007C6D9C">
      <w:pPr>
        <w:rPr>
          <w:rFonts w:ascii="Calibri" w:hAnsi="Calibri" w:cs="Calibri"/>
          <w:b/>
          <w:bCs/>
          <w:sz w:val="22"/>
          <w:szCs w:val="22"/>
        </w:rPr>
      </w:pPr>
    </w:p>
    <w:p w14:paraId="26D3D580" w14:textId="0F95C0DD"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Under the Freedom of Information Act 2000, I request the following recorded information held by your Trading Standards department for the period covering the three most recent complete financial years (2023/24, 2024/25) and the current year to date:</w:t>
      </w:r>
    </w:p>
    <w:p w14:paraId="27B24932" w14:textId="7777777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 </w:t>
      </w:r>
    </w:p>
    <w:p w14:paraId="7DAED7C1" w14:textId="7777777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1. Total Number of Complaints: The total number of consumer complaints received that relate to non-surgical cosmetic procedures including:</w:t>
      </w:r>
    </w:p>
    <w:p w14:paraId="37980A17" w14:textId="7777777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 dermal fillers</w:t>
      </w:r>
    </w:p>
    <w:p w14:paraId="5EC7DB50" w14:textId="7777777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 anti-wrinkle injections (botulinum toxin), broken down by year.</w:t>
      </w:r>
    </w:p>
    <w:tbl>
      <w:tblPr>
        <w:tblW w:w="0" w:type="auto"/>
        <w:shd w:val="clear" w:color="auto" w:fill="FFFFFF"/>
        <w:tblCellMar>
          <w:left w:w="0" w:type="dxa"/>
          <w:right w:w="0" w:type="dxa"/>
        </w:tblCellMar>
        <w:tblLook w:val="04A0" w:firstRow="1" w:lastRow="0" w:firstColumn="1" w:lastColumn="0" w:noHBand="0" w:noVBand="1"/>
      </w:tblPr>
      <w:tblGrid>
        <w:gridCol w:w="2253"/>
        <w:gridCol w:w="2251"/>
        <w:gridCol w:w="2251"/>
        <w:gridCol w:w="2251"/>
      </w:tblGrid>
      <w:tr w:rsidR="007C6D9C" w:rsidRPr="007C6D9C" w14:paraId="4E6EC45B" w14:textId="77777777" w:rsidTr="007C6D9C">
        <w:tc>
          <w:tcPr>
            <w:tcW w:w="225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A73FAE" w14:textId="6F7282EE" w:rsidR="007C6D9C" w:rsidRPr="007C6D9C" w:rsidRDefault="007C6D9C" w:rsidP="007C6D9C">
            <w:pPr>
              <w:rPr>
                <w:rFonts w:ascii="Calibri" w:hAnsi="Calibri" w:cs="Calibri"/>
                <w:sz w:val="22"/>
                <w:szCs w:val="22"/>
              </w:rPr>
            </w:pPr>
            <w:r w:rsidRPr="007C6D9C">
              <w:rPr>
                <w:rFonts w:ascii="Calibri" w:hAnsi="Calibri" w:cs="Calibri"/>
                <w:sz w:val="22"/>
                <w:szCs w:val="22"/>
              </w:rPr>
              <w:t>  </w:t>
            </w:r>
          </w:p>
        </w:tc>
        <w:tc>
          <w:tcPr>
            <w:tcW w:w="22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E42FF7B"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Apr 22 -Mar 23</w:t>
            </w:r>
          </w:p>
        </w:tc>
        <w:tc>
          <w:tcPr>
            <w:tcW w:w="22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B4FE287"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APR 23 – March 24</w:t>
            </w:r>
          </w:p>
        </w:tc>
        <w:tc>
          <w:tcPr>
            <w:tcW w:w="22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B254DF"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APR 24 – March 25</w:t>
            </w:r>
          </w:p>
        </w:tc>
      </w:tr>
      <w:tr w:rsidR="007C6D9C" w:rsidRPr="007C6D9C" w14:paraId="3BA05070" w14:textId="77777777" w:rsidTr="007C6D9C">
        <w:tc>
          <w:tcPr>
            <w:tcW w:w="2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6FACA1"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CE05 therapy</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E6098"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0CABB1"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238489"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r>
      <w:tr w:rsidR="007C6D9C" w:rsidRPr="007C6D9C" w14:paraId="1821BDE3" w14:textId="77777777" w:rsidTr="007C6D9C">
        <w:tc>
          <w:tcPr>
            <w:tcW w:w="225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3ABC45"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CE01 cosmetics</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5565E7"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329A8"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c>
          <w:tcPr>
            <w:tcW w:w="22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D1EA99"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0</w:t>
            </w:r>
          </w:p>
        </w:tc>
      </w:tr>
    </w:tbl>
    <w:p w14:paraId="617E59D2"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 </w:t>
      </w:r>
    </w:p>
    <w:p w14:paraId="4748BB82"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 </w:t>
      </w:r>
    </w:p>
    <w:p w14:paraId="72B2A50B" w14:textId="3DF7DF3F"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2. Enforcement Actions: The total number of enforcement actions (e.g., warnings, seizures, or successful prosecutions) taken against practitioners or businesses related to the illegal use, sale, or supply of unlicensed cosmetic products, including botulinum toxin and/or dermal fillers.</w:t>
      </w:r>
    </w:p>
    <w:p w14:paraId="4A727E66"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Zero</w:t>
      </w:r>
    </w:p>
    <w:p w14:paraId="2567DC02" w14:textId="7777777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 </w:t>
      </w:r>
    </w:p>
    <w:p w14:paraId="0FE7547C" w14:textId="493C8D37" w:rsidR="007C6D9C" w:rsidRPr="007C6D9C" w:rsidRDefault="007C6D9C" w:rsidP="007C6D9C">
      <w:pPr>
        <w:rPr>
          <w:rFonts w:ascii="Calibri" w:hAnsi="Calibri" w:cs="Calibri"/>
          <w:b/>
          <w:bCs/>
          <w:sz w:val="22"/>
          <w:szCs w:val="22"/>
        </w:rPr>
      </w:pPr>
      <w:r w:rsidRPr="007C6D9C">
        <w:rPr>
          <w:rFonts w:ascii="Calibri" w:hAnsi="Calibri" w:cs="Calibri"/>
          <w:b/>
          <w:bCs/>
          <w:sz w:val="22"/>
          <w:szCs w:val="22"/>
        </w:rPr>
        <w:t>3. Seized Products: If possible, please provide a description of the illegal/unlicensed cosmetic products seized (e.g., 'unlicensed dermal filler,' 'counterfeit botulinum toxin')</w:t>
      </w:r>
    </w:p>
    <w:p w14:paraId="38A0CD33" w14:textId="77777777" w:rsidR="007C6D9C" w:rsidRPr="007C6D9C" w:rsidRDefault="007C6D9C" w:rsidP="007C6D9C">
      <w:pPr>
        <w:rPr>
          <w:rFonts w:ascii="Calibri" w:hAnsi="Calibri" w:cs="Calibri"/>
          <w:sz w:val="22"/>
          <w:szCs w:val="22"/>
        </w:rPr>
      </w:pPr>
      <w:r w:rsidRPr="007C6D9C">
        <w:rPr>
          <w:rFonts w:ascii="Calibri" w:hAnsi="Calibri" w:cs="Calibri"/>
          <w:sz w:val="22"/>
          <w:szCs w:val="22"/>
        </w:rPr>
        <w:t>Zero</w:t>
      </w:r>
    </w:p>
    <w:p w14:paraId="7E7941E8" w14:textId="5CDED34F" w:rsidR="004766B0" w:rsidRPr="004766B0" w:rsidRDefault="004766B0" w:rsidP="00006208">
      <w:pPr>
        <w:rPr>
          <w:rFonts w:ascii="Calibri" w:hAnsi="Calibri" w:cs="Calibri"/>
          <w:sz w:val="22"/>
          <w:szCs w:val="22"/>
        </w:rPr>
      </w:pPr>
    </w:p>
    <w:sectPr w:rsidR="004766B0" w:rsidRPr="004766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77DE"/>
    <w:multiLevelType w:val="hybridMultilevel"/>
    <w:tmpl w:val="C69E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696D56"/>
    <w:multiLevelType w:val="hybridMultilevel"/>
    <w:tmpl w:val="868AF8C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084B9C"/>
    <w:multiLevelType w:val="multilevel"/>
    <w:tmpl w:val="D4401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484A0F"/>
    <w:multiLevelType w:val="hybridMultilevel"/>
    <w:tmpl w:val="C54EF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3190057">
    <w:abstractNumId w:val="0"/>
  </w:num>
  <w:num w:numId="2" w16cid:durableId="1637879874">
    <w:abstractNumId w:val="3"/>
  </w:num>
  <w:num w:numId="3" w16cid:durableId="1135030554">
    <w:abstractNumId w:val="2"/>
  </w:num>
  <w:num w:numId="4" w16cid:durableId="182284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B0"/>
    <w:rsid w:val="00006208"/>
    <w:rsid w:val="00350E1A"/>
    <w:rsid w:val="004766B0"/>
    <w:rsid w:val="007C6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76E9"/>
  <w15:chartTrackingRefBased/>
  <w15:docId w15:val="{6FFDA74E-35D1-40A2-A317-E47732AF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6B0"/>
    <w:rPr>
      <w:rFonts w:eastAsiaTheme="majorEastAsia" w:cstheme="majorBidi"/>
      <w:color w:val="272727" w:themeColor="text1" w:themeTint="D8"/>
    </w:rPr>
  </w:style>
  <w:style w:type="paragraph" w:styleId="Title">
    <w:name w:val="Title"/>
    <w:basedOn w:val="Normal"/>
    <w:next w:val="Normal"/>
    <w:link w:val="TitleChar"/>
    <w:uiPriority w:val="10"/>
    <w:qFormat/>
    <w:rsid w:val="00476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6B0"/>
    <w:pPr>
      <w:spacing w:before="160"/>
      <w:jc w:val="center"/>
    </w:pPr>
    <w:rPr>
      <w:i/>
      <w:iCs/>
      <w:color w:val="404040" w:themeColor="text1" w:themeTint="BF"/>
    </w:rPr>
  </w:style>
  <w:style w:type="character" w:customStyle="1" w:styleId="QuoteChar">
    <w:name w:val="Quote Char"/>
    <w:basedOn w:val="DefaultParagraphFont"/>
    <w:link w:val="Quote"/>
    <w:uiPriority w:val="29"/>
    <w:rsid w:val="004766B0"/>
    <w:rPr>
      <w:i/>
      <w:iCs/>
      <w:color w:val="404040" w:themeColor="text1" w:themeTint="BF"/>
    </w:rPr>
  </w:style>
  <w:style w:type="paragraph" w:styleId="ListParagraph">
    <w:name w:val="List Paragraph"/>
    <w:basedOn w:val="Normal"/>
    <w:uiPriority w:val="34"/>
    <w:qFormat/>
    <w:rsid w:val="004766B0"/>
    <w:pPr>
      <w:ind w:left="720"/>
      <w:contextualSpacing/>
    </w:pPr>
  </w:style>
  <w:style w:type="character" w:styleId="IntenseEmphasis">
    <w:name w:val="Intense Emphasis"/>
    <w:basedOn w:val="DefaultParagraphFont"/>
    <w:uiPriority w:val="21"/>
    <w:qFormat/>
    <w:rsid w:val="004766B0"/>
    <w:rPr>
      <w:i/>
      <w:iCs/>
      <w:color w:val="0F4761" w:themeColor="accent1" w:themeShade="BF"/>
    </w:rPr>
  </w:style>
  <w:style w:type="paragraph" w:styleId="IntenseQuote">
    <w:name w:val="Intense Quote"/>
    <w:basedOn w:val="Normal"/>
    <w:next w:val="Normal"/>
    <w:link w:val="IntenseQuoteChar"/>
    <w:uiPriority w:val="30"/>
    <w:qFormat/>
    <w:rsid w:val="0047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6B0"/>
    <w:rPr>
      <w:i/>
      <w:iCs/>
      <w:color w:val="0F4761" w:themeColor="accent1" w:themeShade="BF"/>
    </w:rPr>
  </w:style>
  <w:style w:type="character" w:styleId="IntenseReference">
    <w:name w:val="Intense Reference"/>
    <w:basedOn w:val="DefaultParagraphFont"/>
    <w:uiPriority w:val="32"/>
    <w:qFormat/>
    <w:rsid w:val="004766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368</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Lawrence</dc:creator>
  <cp:keywords/>
  <dc:description/>
  <cp:lastModifiedBy>Frankie Lawrence</cp:lastModifiedBy>
  <cp:revision>1</cp:revision>
  <dcterms:created xsi:type="dcterms:W3CDTF">2026-01-06T08:48:00Z</dcterms:created>
  <dcterms:modified xsi:type="dcterms:W3CDTF">2026-01-06T14:56:00Z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2026-01-06T14:55:19Z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92d764d6-09f0-4ce2-a19c-eb1a431c2e17</vt:lpwstr>
  </property>
  <property fmtid="{D5CDD505-2E9C-101B-9397-08002B2CF9AE}" pid="8" name="MSIP_Label_d17f5eab-0951-45e7-baa9-357beec0b77b_ContentBits">
    <vt:lpwstr>0</vt:lpwstr>
  </property>
  <property fmtid="{D5CDD505-2E9C-101B-9397-08002B2CF9AE}" pid="9" name="MSIP_Label_d17f5eab-0951-45e7-baa9-357beec0b77b_Tag">
    <vt:lpwstr>10, 0, 1, 1</vt:lpwstr>
  </property>
</Properties>
</file>