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7A692" w14:textId="14B6FB3D" w:rsidR="000305A1" w:rsidRPr="000305A1" w:rsidRDefault="000305A1" w:rsidP="000305A1">
      <w:pPr>
        <w:jc w:val="center"/>
        <w:rPr>
          <w:rFonts w:ascii="Calibri" w:hAnsi="Calibri" w:cs="Calibri"/>
          <w:b/>
          <w:bCs/>
          <w:sz w:val="22"/>
          <w:szCs w:val="22"/>
        </w:rPr>
      </w:pPr>
      <w:r w:rsidRPr="000305A1">
        <w:rPr>
          <w:rFonts w:ascii="Calibri" w:hAnsi="Calibri" w:cs="Calibri"/>
          <w:b/>
          <w:bCs/>
          <w:sz w:val="22"/>
          <w:szCs w:val="22"/>
        </w:rPr>
        <w:t>WBCIR:21805</w:t>
      </w:r>
    </w:p>
    <w:p w14:paraId="321C7247" w14:textId="785E3216" w:rsidR="000305A1" w:rsidRPr="000305A1" w:rsidRDefault="000305A1" w:rsidP="000305A1">
      <w:pPr>
        <w:rPr>
          <w:rFonts w:ascii="Calibri" w:hAnsi="Calibri" w:cs="Calibri"/>
          <w:sz w:val="22"/>
          <w:szCs w:val="22"/>
        </w:rPr>
      </w:pPr>
      <w:r w:rsidRPr="000305A1">
        <w:rPr>
          <w:rFonts w:ascii="Calibri" w:hAnsi="Calibri" w:cs="Calibri"/>
          <w:b/>
          <w:bCs/>
          <w:sz w:val="22"/>
          <w:szCs w:val="22"/>
        </w:rPr>
        <w:t>Data note:</w:t>
      </w:r>
      <w:r w:rsidRPr="000305A1">
        <w:rPr>
          <w:rFonts w:ascii="Calibri" w:hAnsi="Calibri" w:cs="Calibri"/>
          <w:sz w:val="22"/>
          <w:szCs w:val="22"/>
        </w:rPr>
        <w:t> </w:t>
      </w:r>
    </w:p>
    <w:p w14:paraId="0858EA55" w14:textId="77777777" w:rsidR="000305A1" w:rsidRPr="000305A1" w:rsidRDefault="000305A1" w:rsidP="000305A1">
      <w:pPr>
        <w:numPr>
          <w:ilvl w:val="0"/>
          <w:numId w:val="1"/>
        </w:numPr>
        <w:rPr>
          <w:rFonts w:ascii="Calibri" w:hAnsi="Calibri" w:cs="Calibri"/>
          <w:sz w:val="22"/>
          <w:szCs w:val="22"/>
        </w:rPr>
      </w:pPr>
      <w:r w:rsidRPr="000305A1">
        <w:rPr>
          <w:rFonts w:ascii="Calibri" w:hAnsi="Calibri" w:cs="Calibri"/>
          <w:sz w:val="22"/>
          <w:szCs w:val="22"/>
        </w:rPr>
        <w:t>The analysis is based on data extracted from the Council’s admissions system for the 2026 secondary transfer cohort. Each pupil may appear multiple times in the dataset (once for each school preference). To avoid counting the same child more than once, all applicant figures are based on unique pupil records. </w:t>
      </w:r>
    </w:p>
    <w:p w14:paraId="56227EDE" w14:textId="77777777" w:rsidR="000305A1" w:rsidRPr="000305A1" w:rsidRDefault="000305A1" w:rsidP="000305A1">
      <w:pPr>
        <w:numPr>
          <w:ilvl w:val="0"/>
          <w:numId w:val="2"/>
        </w:numPr>
        <w:rPr>
          <w:rFonts w:ascii="Calibri" w:hAnsi="Calibri" w:cs="Calibri"/>
          <w:sz w:val="22"/>
          <w:szCs w:val="22"/>
        </w:rPr>
      </w:pPr>
      <w:r w:rsidRPr="000305A1">
        <w:rPr>
          <w:rFonts w:ascii="Calibri" w:hAnsi="Calibri" w:cs="Calibri"/>
          <w:sz w:val="22"/>
          <w:szCs w:val="22"/>
        </w:rPr>
        <w:t>Ward information reflects the ward name recorded in the dataset at the time of extraction and has been used consistently across all calculations. </w:t>
      </w:r>
    </w:p>
    <w:p w14:paraId="0469E923" w14:textId="77777777" w:rsidR="000305A1" w:rsidRPr="000305A1" w:rsidRDefault="000305A1" w:rsidP="000305A1">
      <w:pPr>
        <w:numPr>
          <w:ilvl w:val="0"/>
          <w:numId w:val="3"/>
        </w:numPr>
        <w:rPr>
          <w:rFonts w:ascii="Calibri" w:hAnsi="Calibri" w:cs="Calibri"/>
          <w:sz w:val="22"/>
          <w:szCs w:val="22"/>
        </w:rPr>
      </w:pPr>
      <w:r w:rsidRPr="000305A1">
        <w:rPr>
          <w:rFonts w:ascii="Calibri" w:hAnsi="Calibri" w:cs="Calibri"/>
          <w:sz w:val="22"/>
          <w:szCs w:val="22"/>
        </w:rPr>
        <w:t>The figures are based on the data held in the admissions system at the time of extraction. As this is a live system, the data may change slightly if records are updated. </w:t>
      </w:r>
    </w:p>
    <w:p w14:paraId="6E219910" w14:textId="77777777" w:rsidR="000305A1" w:rsidRPr="000305A1" w:rsidRDefault="000305A1" w:rsidP="000305A1">
      <w:pPr>
        <w:numPr>
          <w:ilvl w:val="0"/>
          <w:numId w:val="4"/>
        </w:numPr>
        <w:rPr>
          <w:rFonts w:ascii="Calibri" w:hAnsi="Calibri" w:cs="Calibri"/>
          <w:sz w:val="22"/>
          <w:szCs w:val="22"/>
        </w:rPr>
      </w:pPr>
      <w:r w:rsidRPr="000305A1">
        <w:rPr>
          <w:rFonts w:ascii="Calibri" w:hAnsi="Calibri" w:cs="Calibri"/>
          <w:sz w:val="22"/>
          <w:szCs w:val="22"/>
        </w:rPr>
        <w:t>Please also note that the Council’s admissions dataset holds ward information based on the current ward structure. Historic ward classifications (</w:t>
      </w:r>
      <w:proofErr w:type="gramStart"/>
      <w:r w:rsidRPr="000305A1">
        <w:rPr>
          <w:rFonts w:ascii="Calibri" w:hAnsi="Calibri" w:cs="Calibri"/>
          <w:sz w:val="22"/>
          <w:szCs w:val="22"/>
        </w:rPr>
        <w:t>pre May</w:t>
      </w:r>
      <w:proofErr w:type="gramEnd"/>
      <w:r w:rsidRPr="000305A1">
        <w:rPr>
          <w:rFonts w:ascii="Calibri" w:hAnsi="Calibri" w:cs="Calibri"/>
          <w:sz w:val="22"/>
          <w:szCs w:val="22"/>
        </w:rPr>
        <w:t> 2024) are not retained within the dataset. Therefore, the figures provided for Shinfield North, Shinfield South and Swallowfield reflect the ward names as recorded in the admissions system. </w:t>
      </w:r>
    </w:p>
    <w:p w14:paraId="76CD2C7E" w14:textId="3B6D085B" w:rsidR="000305A1" w:rsidRPr="000305A1" w:rsidRDefault="000305A1" w:rsidP="000305A1">
      <w:pPr>
        <w:rPr>
          <w:rFonts w:ascii="Calibri" w:hAnsi="Calibri" w:cs="Calibri"/>
          <w:sz w:val="22"/>
          <w:szCs w:val="22"/>
        </w:rPr>
      </w:pPr>
      <w:r w:rsidRPr="000305A1">
        <w:rPr>
          <w:rFonts w:ascii="Calibri" w:hAnsi="Calibri" w:cs="Calibri"/>
          <w:sz w:val="22"/>
          <w:szCs w:val="22"/>
        </w:rPr>
        <w:t> </w:t>
      </w:r>
      <w:r w:rsidRPr="000305A1">
        <w:rPr>
          <w:rFonts w:ascii="Calibri" w:hAnsi="Calibri" w:cs="Calibri"/>
          <w:b/>
          <w:bCs/>
          <w:sz w:val="22"/>
          <w:szCs w:val="22"/>
        </w:rPr>
        <w:t>Q1: Number of applications divided by school of first choice for Shinfield North, Shinfield South and Swallowfield.</w:t>
      </w:r>
      <w:r w:rsidRPr="000305A1">
        <w:rPr>
          <w:rFonts w:ascii="Calibri" w:hAnsi="Calibri" w:cs="Calibri"/>
          <w:sz w:val="22"/>
          <w:szCs w:val="22"/>
        </w:rPr>
        <w:t>  </w:t>
      </w:r>
    </w:p>
    <w:tbl>
      <w:tblPr>
        <w:tblW w:w="8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3"/>
        <w:gridCol w:w="5103"/>
        <w:gridCol w:w="1944"/>
      </w:tblGrid>
      <w:tr w:rsidR="000305A1" w:rsidRPr="000305A1" w14:paraId="3D0E434D" w14:textId="77777777" w:rsidTr="000305A1">
        <w:trPr>
          <w:trHeight w:val="195"/>
        </w:trPr>
        <w:tc>
          <w:tcPr>
            <w:tcW w:w="1833" w:type="dxa"/>
            <w:tcBorders>
              <w:top w:val="single" w:sz="8" w:space="0" w:color="auto"/>
              <w:left w:val="single" w:sz="8" w:space="0" w:color="auto"/>
              <w:bottom w:val="single" w:sz="8" w:space="0" w:color="auto"/>
              <w:right w:val="single" w:sz="8" w:space="0" w:color="auto"/>
            </w:tcBorders>
            <w:shd w:val="clear" w:color="auto" w:fill="E6B8B7"/>
            <w:hideMark/>
          </w:tcPr>
          <w:p w14:paraId="3830E6D1" w14:textId="77777777" w:rsidR="000305A1" w:rsidRPr="000305A1" w:rsidRDefault="000305A1" w:rsidP="000305A1">
            <w:pPr>
              <w:rPr>
                <w:rFonts w:ascii="Calibri" w:hAnsi="Calibri" w:cs="Calibri"/>
                <w:sz w:val="22"/>
                <w:szCs w:val="22"/>
              </w:rPr>
            </w:pPr>
            <w:r w:rsidRPr="000305A1">
              <w:rPr>
                <w:rFonts w:ascii="Calibri" w:hAnsi="Calibri" w:cs="Calibri"/>
                <w:b/>
                <w:bCs/>
                <w:sz w:val="22"/>
                <w:szCs w:val="22"/>
              </w:rPr>
              <w:t>Ward</w:t>
            </w:r>
            <w:r w:rsidRPr="000305A1">
              <w:rPr>
                <w:rFonts w:ascii="Calibri" w:hAnsi="Calibri" w:cs="Calibri"/>
                <w:sz w:val="22"/>
                <w:szCs w:val="22"/>
              </w:rPr>
              <w:t> </w:t>
            </w:r>
          </w:p>
        </w:tc>
        <w:tc>
          <w:tcPr>
            <w:tcW w:w="5103" w:type="dxa"/>
            <w:tcBorders>
              <w:top w:val="single" w:sz="8" w:space="0" w:color="auto"/>
              <w:left w:val="nil"/>
              <w:bottom w:val="single" w:sz="8" w:space="0" w:color="auto"/>
              <w:right w:val="single" w:sz="8" w:space="0" w:color="auto"/>
            </w:tcBorders>
            <w:shd w:val="clear" w:color="auto" w:fill="E6B8B7"/>
            <w:hideMark/>
          </w:tcPr>
          <w:p w14:paraId="4713C24E" w14:textId="77777777" w:rsidR="000305A1" w:rsidRPr="000305A1" w:rsidRDefault="000305A1" w:rsidP="000305A1">
            <w:pPr>
              <w:rPr>
                <w:rFonts w:ascii="Calibri" w:hAnsi="Calibri" w:cs="Calibri"/>
                <w:sz w:val="22"/>
                <w:szCs w:val="22"/>
              </w:rPr>
            </w:pPr>
            <w:r w:rsidRPr="000305A1">
              <w:rPr>
                <w:rFonts w:ascii="Calibri" w:hAnsi="Calibri" w:cs="Calibri"/>
                <w:b/>
                <w:bCs/>
                <w:sz w:val="22"/>
                <w:szCs w:val="22"/>
              </w:rPr>
              <w:t>SCHOOL</w:t>
            </w:r>
            <w:r w:rsidRPr="000305A1">
              <w:rPr>
                <w:rFonts w:ascii="Calibri" w:hAnsi="Calibri" w:cs="Calibri"/>
                <w:sz w:val="22"/>
                <w:szCs w:val="22"/>
              </w:rPr>
              <w:t> </w:t>
            </w:r>
          </w:p>
        </w:tc>
        <w:tc>
          <w:tcPr>
            <w:tcW w:w="1944" w:type="dxa"/>
            <w:tcBorders>
              <w:top w:val="single" w:sz="8" w:space="0" w:color="auto"/>
              <w:left w:val="nil"/>
              <w:bottom w:val="single" w:sz="8" w:space="0" w:color="auto"/>
              <w:right w:val="single" w:sz="8" w:space="0" w:color="auto"/>
            </w:tcBorders>
            <w:shd w:val="clear" w:color="auto" w:fill="E6B8B7"/>
            <w:hideMark/>
          </w:tcPr>
          <w:p w14:paraId="5C121721" w14:textId="77777777" w:rsidR="000305A1" w:rsidRPr="000305A1" w:rsidRDefault="000305A1" w:rsidP="000305A1">
            <w:pPr>
              <w:rPr>
                <w:rFonts w:ascii="Calibri" w:hAnsi="Calibri" w:cs="Calibri"/>
                <w:sz w:val="22"/>
                <w:szCs w:val="22"/>
              </w:rPr>
            </w:pPr>
            <w:r w:rsidRPr="000305A1">
              <w:rPr>
                <w:rFonts w:ascii="Calibri" w:hAnsi="Calibri" w:cs="Calibri"/>
                <w:b/>
                <w:bCs/>
                <w:sz w:val="22"/>
                <w:szCs w:val="22"/>
              </w:rPr>
              <w:t>First preference applications</w:t>
            </w:r>
            <w:r w:rsidRPr="000305A1">
              <w:rPr>
                <w:rFonts w:ascii="Calibri" w:hAnsi="Calibri" w:cs="Calibri"/>
                <w:sz w:val="22"/>
                <w:szCs w:val="22"/>
              </w:rPr>
              <w:t> </w:t>
            </w:r>
          </w:p>
        </w:tc>
      </w:tr>
      <w:tr w:rsidR="000305A1" w:rsidRPr="000305A1" w14:paraId="25C0FDFF" w14:textId="77777777" w:rsidTr="000305A1">
        <w:trPr>
          <w:trHeight w:val="534"/>
        </w:trPr>
        <w:tc>
          <w:tcPr>
            <w:tcW w:w="1833" w:type="dxa"/>
            <w:tcBorders>
              <w:top w:val="nil"/>
              <w:left w:val="single" w:sz="8" w:space="0" w:color="auto"/>
              <w:bottom w:val="single" w:sz="8" w:space="0" w:color="auto"/>
              <w:right w:val="single" w:sz="8" w:space="0" w:color="auto"/>
            </w:tcBorders>
            <w:vAlign w:val="bottom"/>
            <w:hideMark/>
          </w:tcPr>
          <w:p w14:paraId="6738B38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5103" w:type="dxa"/>
            <w:tcBorders>
              <w:top w:val="nil"/>
              <w:left w:val="nil"/>
              <w:bottom w:val="single" w:sz="8" w:space="0" w:color="auto"/>
              <w:right w:val="single" w:sz="8" w:space="0" w:color="auto"/>
            </w:tcBorders>
            <w:vAlign w:val="bottom"/>
            <w:hideMark/>
          </w:tcPr>
          <w:p w14:paraId="054CBBC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Blessed Hugh Faringdon Catholic School </w:t>
            </w:r>
          </w:p>
        </w:tc>
        <w:tc>
          <w:tcPr>
            <w:tcW w:w="1944" w:type="dxa"/>
            <w:tcBorders>
              <w:top w:val="nil"/>
              <w:left w:val="nil"/>
              <w:bottom w:val="single" w:sz="8" w:space="0" w:color="auto"/>
              <w:right w:val="single" w:sz="8" w:space="0" w:color="auto"/>
            </w:tcBorders>
            <w:vAlign w:val="bottom"/>
            <w:hideMark/>
          </w:tcPr>
          <w:p w14:paraId="6BCCAAC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1D9F3AF3"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77DCE7C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5103" w:type="dxa"/>
            <w:tcBorders>
              <w:top w:val="nil"/>
              <w:left w:val="nil"/>
              <w:bottom w:val="single" w:sz="8" w:space="0" w:color="auto"/>
              <w:right w:val="single" w:sz="8" w:space="0" w:color="auto"/>
            </w:tcBorders>
            <w:vAlign w:val="bottom"/>
            <w:hideMark/>
          </w:tcPr>
          <w:p w14:paraId="70B52D83"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Bohunt</w:t>
            </w:r>
            <w:proofErr w:type="spellEnd"/>
            <w:r w:rsidRPr="000305A1">
              <w:rPr>
                <w:rFonts w:ascii="Calibri" w:hAnsi="Calibri" w:cs="Calibri"/>
                <w:sz w:val="22"/>
                <w:szCs w:val="22"/>
              </w:rPr>
              <w:t> School Wokingham </w:t>
            </w:r>
          </w:p>
        </w:tc>
        <w:tc>
          <w:tcPr>
            <w:tcW w:w="1944" w:type="dxa"/>
            <w:tcBorders>
              <w:top w:val="nil"/>
              <w:left w:val="nil"/>
              <w:bottom w:val="single" w:sz="8" w:space="0" w:color="auto"/>
              <w:right w:val="single" w:sz="8" w:space="0" w:color="auto"/>
            </w:tcBorders>
            <w:vAlign w:val="bottom"/>
            <w:hideMark/>
          </w:tcPr>
          <w:p w14:paraId="719FE19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6 </w:t>
            </w:r>
          </w:p>
        </w:tc>
      </w:tr>
      <w:tr w:rsidR="000305A1" w:rsidRPr="000305A1" w14:paraId="0F53996A"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00A539F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5103" w:type="dxa"/>
            <w:tcBorders>
              <w:top w:val="nil"/>
              <w:left w:val="nil"/>
              <w:bottom w:val="single" w:sz="8" w:space="0" w:color="auto"/>
              <w:right w:val="single" w:sz="8" w:space="0" w:color="auto"/>
            </w:tcBorders>
            <w:vAlign w:val="bottom"/>
            <w:hideMark/>
          </w:tcPr>
          <w:p w14:paraId="5DACBF3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Hartland High School  </w:t>
            </w:r>
          </w:p>
        </w:tc>
        <w:tc>
          <w:tcPr>
            <w:tcW w:w="1944" w:type="dxa"/>
            <w:tcBorders>
              <w:top w:val="nil"/>
              <w:left w:val="nil"/>
              <w:bottom w:val="single" w:sz="8" w:space="0" w:color="auto"/>
              <w:right w:val="single" w:sz="8" w:space="0" w:color="auto"/>
            </w:tcBorders>
            <w:vAlign w:val="bottom"/>
            <w:hideMark/>
          </w:tcPr>
          <w:p w14:paraId="472FC98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012E3C3E"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153128A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5103" w:type="dxa"/>
            <w:tcBorders>
              <w:top w:val="nil"/>
              <w:left w:val="nil"/>
              <w:bottom w:val="single" w:sz="8" w:space="0" w:color="auto"/>
              <w:right w:val="single" w:sz="8" w:space="0" w:color="auto"/>
            </w:tcBorders>
            <w:vAlign w:val="bottom"/>
            <w:hideMark/>
          </w:tcPr>
          <w:p w14:paraId="19F1BB3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Kendrick School </w:t>
            </w:r>
          </w:p>
        </w:tc>
        <w:tc>
          <w:tcPr>
            <w:tcW w:w="1944" w:type="dxa"/>
            <w:tcBorders>
              <w:top w:val="nil"/>
              <w:left w:val="nil"/>
              <w:bottom w:val="single" w:sz="8" w:space="0" w:color="auto"/>
              <w:right w:val="single" w:sz="8" w:space="0" w:color="auto"/>
            </w:tcBorders>
            <w:vAlign w:val="bottom"/>
            <w:hideMark/>
          </w:tcPr>
          <w:p w14:paraId="69A8861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2 </w:t>
            </w:r>
          </w:p>
        </w:tc>
      </w:tr>
      <w:tr w:rsidR="000305A1" w:rsidRPr="000305A1" w14:paraId="080E53AE"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65C9B5F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5103" w:type="dxa"/>
            <w:tcBorders>
              <w:top w:val="nil"/>
              <w:left w:val="nil"/>
              <w:bottom w:val="single" w:sz="8" w:space="0" w:color="auto"/>
              <w:right w:val="single" w:sz="8" w:space="0" w:color="auto"/>
            </w:tcBorders>
            <w:vAlign w:val="bottom"/>
            <w:hideMark/>
          </w:tcPr>
          <w:p w14:paraId="0657B63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Maiden </w:t>
            </w:r>
            <w:proofErr w:type="spellStart"/>
            <w:r w:rsidRPr="000305A1">
              <w:rPr>
                <w:rFonts w:ascii="Calibri" w:hAnsi="Calibri" w:cs="Calibri"/>
                <w:sz w:val="22"/>
                <w:szCs w:val="22"/>
              </w:rPr>
              <w:t>Erlegh</w:t>
            </w:r>
            <w:proofErr w:type="spellEnd"/>
            <w:r w:rsidRPr="000305A1">
              <w:rPr>
                <w:rFonts w:ascii="Calibri" w:hAnsi="Calibri" w:cs="Calibri"/>
                <w:sz w:val="22"/>
                <w:szCs w:val="22"/>
              </w:rPr>
              <w:t> School </w:t>
            </w:r>
          </w:p>
        </w:tc>
        <w:tc>
          <w:tcPr>
            <w:tcW w:w="1944" w:type="dxa"/>
            <w:tcBorders>
              <w:top w:val="nil"/>
              <w:left w:val="nil"/>
              <w:bottom w:val="single" w:sz="8" w:space="0" w:color="auto"/>
              <w:right w:val="single" w:sz="8" w:space="0" w:color="auto"/>
            </w:tcBorders>
            <w:vAlign w:val="bottom"/>
            <w:hideMark/>
          </w:tcPr>
          <w:p w14:paraId="6DF5C18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6 </w:t>
            </w:r>
          </w:p>
        </w:tc>
      </w:tr>
      <w:tr w:rsidR="000305A1" w:rsidRPr="000305A1" w14:paraId="7B310206"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28ACE29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5103" w:type="dxa"/>
            <w:tcBorders>
              <w:top w:val="nil"/>
              <w:left w:val="nil"/>
              <w:bottom w:val="single" w:sz="8" w:space="0" w:color="auto"/>
              <w:right w:val="single" w:sz="8" w:space="0" w:color="auto"/>
            </w:tcBorders>
            <w:vAlign w:val="bottom"/>
            <w:hideMark/>
          </w:tcPr>
          <w:p w14:paraId="0B7DDDC1"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Oakbank</w:t>
            </w:r>
            <w:proofErr w:type="spellEnd"/>
            <w:r w:rsidRPr="000305A1">
              <w:rPr>
                <w:rFonts w:ascii="Calibri" w:hAnsi="Calibri" w:cs="Calibri"/>
                <w:sz w:val="22"/>
                <w:szCs w:val="22"/>
              </w:rPr>
              <w:t> </w:t>
            </w:r>
          </w:p>
        </w:tc>
        <w:tc>
          <w:tcPr>
            <w:tcW w:w="1944" w:type="dxa"/>
            <w:tcBorders>
              <w:top w:val="nil"/>
              <w:left w:val="nil"/>
              <w:bottom w:val="single" w:sz="8" w:space="0" w:color="auto"/>
              <w:right w:val="single" w:sz="8" w:space="0" w:color="auto"/>
            </w:tcBorders>
            <w:vAlign w:val="bottom"/>
            <w:hideMark/>
          </w:tcPr>
          <w:p w14:paraId="76B0E43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1EAF6E1E"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2227A8C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5103" w:type="dxa"/>
            <w:tcBorders>
              <w:top w:val="nil"/>
              <w:left w:val="nil"/>
              <w:bottom w:val="single" w:sz="8" w:space="0" w:color="auto"/>
              <w:right w:val="single" w:sz="8" w:space="0" w:color="auto"/>
            </w:tcBorders>
            <w:vAlign w:val="bottom"/>
            <w:hideMark/>
          </w:tcPr>
          <w:p w14:paraId="668292D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Reading Girls' School                              </w:t>
            </w:r>
          </w:p>
        </w:tc>
        <w:tc>
          <w:tcPr>
            <w:tcW w:w="1944" w:type="dxa"/>
            <w:tcBorders>
              <w:top w:val="nil"/>
              <w:left w:val="nil"/>
              <w:bottom w:val="single" w:sz="8" w:space="0" w:color="auto"/>
              <w:right w:val="single" w:sz="8" w:space="0" w:color="auto"/>
            </w:tcBorders>
            <w:vAlign w:val="bottom"/>
            <w:hideMark/>
          </w:tcPr>
          <w:p w14:paraId="3A49077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3 </w:t>
            </w:r>
          </w:p>
        </w:tc>
      </w:tr>
      <w:tr w:rsidR="000305A1" w:rsidRPr="000305A1" w14:paraId="169EFAFD"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4B20363C"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5103" w:type="dxa"/>
            <w:tcBorders>
              <w:top w:val="nil"/>
              <w:left w:val="nil"/>
              <w:bottom w:val="single" w:sz="8" w:space="0" w:color="auto"/>
              <w:right w:val="single" w:sz="8" w:space="0" w:color="auto"/>
            </w:tcBorders>
            <w:vAlign w:val="bottom"/>
            <w:hideMark/>
          </w:tcPr>
          <w:p w14:paraId="2DCD849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Reading School </w:t>
            </w:r>
          </w:p>
        </w:tc>
        <w:tc>
          <w:tcPr>
            <w:tcW w:w="1944" w:type="dxa"/>
            <w:tcBorders>
              <w:top w:val="nil"/>
              <w:left w:val="nil"/>
              <w:bottom w:val="single" w:sz="8" w:space="0" w:color="auto"/>
              <w:right w:val="single" w:sz="8" w:space="0" w:color="auto"/>
            </w:tcBorders>
            <w:vAlign w:val="bottom"/>
            <w:hideMark/>
          </w:tcPr>
          <w:p w14:paraId="4065A60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2 </w:t>
            </w:r>
          </w:p>
        </w:tc>
      </w:tr>
      <w:tr w:rsidR="000305A1" w:rsidRPr="000305A1" w14:paraId="3E5FF3ED"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6C0F885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5103" w:type="dxa"/>
            <w:tcBorders>
              <w:top w:val="nil"/>
              <w:left w:val="nil"/>
              <w:bottom w:val="single" w:sz="8" w:space="0" w:color="auto"/>
              <w:right w:val="single" w:sz="8" w:space="0" w:color="auto"/>
            </w:tcBorders>
            <w:vAlign w:val="bottom"/>
            <w:hideMark/>
          </w:tcPr>
          <w:p w14:paraId="2AEE2F9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St Crispin's School </w:t>
            </w:r>
          </w:p>
        </w:tc>
        <w:tc>
          <w:tcPr>
            <w:tcW w:w="1944" w:type="dxa"/>
            <w:tcBorders>
              <w:top w:val="nil"/>
              <w:left w:val="nil"/>
              <w:bottom w:val="single" w:sz="8" w:space="0" w:color="auto"/>
              <w:right w:val="single" w:sz="8" w:space="0" w:color="auto"/>
            </w:tcBorders>
            <w:vAlign w:val="bottom"/>
            <w:hideMark/>
          </w:tcPr>
          <w:p w14:paraId="0EA3D64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72DE26D4"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021DA34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5103" w:type="dxa"/>
            <w:tcBorders>
              <w:top w:val="nil"/>
              <w:left w:val="nil"/>
              <w:bottom w:val="single" w:sz="8" w:space="0" w:color="auto"/>
              <w:right w:val="single" w:sz="8" w:space="0" w:color="auto"/>
            </w:tcBorders>
            <w:vAlign w:val="bottom"/>
            <w:hideMark/>
          </w:tcPr>
          <w:p w14:paraId="460E1FB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w:t>
            </w:r>
            <w:proofErr w:type="spellStart"/>
            <w:r w:rsidRPr="000305A1">
              <w:rPr>
                <w:rFonts w:ascii="Calibri" w:hAnsi="Calibri" w:cs="Calibri"/>
                <w:sz w:val="22"/>
                <w:szCs w:val="22"/>
              </w:rPr>
              <w:t>Bulmershe</w:t>
            </w:r>
            <w:proofErr w:type="spellEnd"/>
            <w:r w:rsidRPr="000305A1">
              <w:rPr>
                <w:rFonts w:ascii="Calibri" w:hAnsi="Calibri" w:cs="Calibri"/>
                <w:sz w:val="22"/>
                <w:szCs w:val="22"/>
              </w:rPr>
              <w:t> School </w:t>
            </w:r>
          </w:p>
        </w:tc>
        <w:tc>
          <w:tcPr>
            <w:tcW w:w="1944" w:type="dxa"/>
            <w:tcBorders>
              <w:top w:val="nil"/>
              <w:left w:val="nil"/>
              <w:bottom w:val="single" w:sz="8" w:space="0" w:color="auto"/>
              <w:right w:val="single" w:sz="8" w:space="0" w:color="auto"/>
            </w:tcBorders>
            <w:vAlign w:val="bottom"/>
            <w:hideMark/>
          </w:tcPr>
          <w:p w14:paraId="26E323B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2 </w:t>
            </w:r>
          </w:p>
        </w:tc>
      </w:tr>
      <w:tr w:rsidR="000305A1" w:rsidRPr="000305A1" w14:paraId="13CE2F12"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4F847CD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5103" w:type="dxa"/>
            <w:tcBorders>
              <w:top w:val="nil"/>
              <w:left w:val="nil"/>
              <w:bottom w:val="single" w:sz="8" w:space="0" w:color="auto"/>
              <w:right w:val="single" w:sz="8" w:space="0" w:color="auto"/>
            </w:tcBorders>
            <w:vAlign w:val="bottom"/>
            <w:hideMark/>
          </w:tcPr>
          <w:p w14:paraId="28B523B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Emmbrook School </w:t>
            </w:r>
          </w:p>
        </w:tc>
        <w:tc>
          <w:tcPr>
            <w:tcW w:w="1944" w:type="dxa"/>
            <w:tcBorders>
              <w:top w:val="nil"/>
              <w:left w:val="nil"/>
              <w:bottom w:val="single" w:sz="8" w:space="0" w:color="auto"/>
              <w:right w:val="single" w:sz="8" w:space="0" w:color="auto"/>
            </w:tcBorders>
            <w:vAlign w:val="bottom"/>
            <w:hideMark/>
          </w:tcPr>
          <w:p w14:paraId="4826CE8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4 </w:t>
            </w:r>
          </w:p>
        </w:tc>
      </w:tr>
      <w:tr w:rsidR="000305A1" w:rsidRPr="000305A1" w14:paraId="31EF90FE"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67F07C1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5103" w:type="dxa"/>
            <w:tcBorders>
              <w:top w:val="nil"/>
              <w:left w:val="nil"/>
              <w:bottom w:val="single" w:sz="8" w:space="0" w:color="auto"/>
              <w:right w:val="single" w:sz="8" w:space="0" w:color="auto"/>
            </w:tcBorders>
            <w:vAlign w:val="bottom"/>
            <w:hideMark/>
          </w:tcPr>
          <w:p w14:paraId="0FD53AD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Forest School </w:t>
            </w:r>
          </w:p>
        </w:tc>
        <w:tc>
          <w:tcPr>
            <w:tcW w:w="1944" w:type="dxa"/>
            <w:tcBorders>
              <w:top w:val="nil"/>
              <w:left w:val="nil"/>
              <w:bottom w:val="single" w:sz="8" w:space="0" w:color="auto"/>
              <w:right w:val="single" w:sz="8" w:space="0" w:color="auto"/>
            </w:tcBorders>
            <w:vAlign w:val="bottom"/>
            <w:hideMark/>
          </w:tcPr>
          <w:p w14:paraId="023E7A8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5 </w:t>
            </w:r>
          </w:p>
        </w:tc>
      </w:tr>
      <w:tr w:rsidR="000305A1" w:rsidRPr="000305A1" w14:paraId="7FF60503"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4E9A351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5103" w:type="dxa"/>
            <w:tcBorders>
              <w:top w:val="nil"/>
              <w:left w:val="nil"/>
              <w:bottom w:val="single" w:sz="8" w:space="0" w:color="auto"/>
              <w:right w:val="single" w:sz="8" w:space="0" w:color="auto"/>
            </w:tcBorders>
            <w:vAlign w:val="bottom"/>
            <w:hideMark/>
          </w:tcPr>
          <w:p w14:paraId="0CF3BBE1"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Holt School </w:t>
            </w:r>
          </w:p>
        </w:tc>
        <w:tc>
          <w:tcPr>
            <w:tcW w:w="1944" w:type="dxa"/>
            <w:tcBorders>
              <w:top w:val="nil"/>
              <w:left w:val="nil"/>
              <w:bottom w:val="single" w:sz="8" w:space="0" w:color="auto"/>
              <w:right w:val="single" w:sz="8" w:space="0" w:color="auto"/>
            </w:tcBorders>
            <w:vAlign w:val="bottom"/>
            <w:hideMark/>
          </w:tcPr>
          <w:p w14:paraId="7D7B584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2 </w:t>
            </w:r>
          </w:p>
        </w:tc>
      </w:tr>
      <w:tr w:rsidR="000305A1" w:rsidRPr="000305A1" w14:paraId="7B147C3E"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1C2B3BE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5103" w:type="dxa"/>
            <w:tcBorders>
              <w:top w:val="nil"/>
              <w:left w:val="nil"/>
              <w:bottom w:val="single" w:sz="8" w:space="0" w:color="auto"/>
              <w:right w:val="single" w:sz="8" w:space="0" w:color="auto"/>
            </w:tcBorders>
            <w:vAlign w:val="bottom"/>
            <w:hideMark/>
          </w:tcPr>
          <w:p w14:paraId="41A5D17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Piggott School </w:t>
            </w:r>
          </w:p>
        </w:tc>
        <w:tc>
          <w:tcPr>
            <w:tcW w:w="1944" w:type="dxa"/>
            <w:tcBorders>
              <w:top w:val="nil"/>
              <w:left w:val="nil"/>
              <w:bottom w:val="single" w:sz="8" w:space="0" w:color="auto"/>
              <w:right w:val="single" w:sz="8" w:space="0" w:color="auto"/>
            </w:tcBorders>
            <w:vAlign w:val="bottom"/>
            <w:hideMark/>
          </w:tcPr>
          <w:p w14:paraId="116216E1"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50490553"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5BEF53C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lastRenderedPageBreak/>
              <w:t>Shinfield South </w:t>
            </w:r>
          </w:p>
        </w:tc>
        <w:tc>
          <w:tcPr>
            <w:tcW w:w="5103" w:type="dxa"/>
            <w:tcBorders>
              <w:top w:val="nil"/>
              <w:left w:val="nil"/>
              <w:bottom w:val="single" w:sz="8" w:space="0" w:color="auto"/>
              <w:right w:val="single" w:sz="8" w:space="0" w:color="auto"/>
            </w:tcBorders>
            <w:vAlign w:val="bottom"/>
            <w:hideMark/>
          </w:tcPr>
          <w:p w14:paraId="076ED44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Bideford College                                   </w:t>
            </w:r>
          </w:p>
        </w:tc>
        <w:tc>
          <w:tcPr>
            <w:tcW w:w="1944" w:type="dxa"/>
            <w:tcBorders>
              <w:top w:val="nil"/>
              <w:left w:val="nil"/>
              <w:bottom w:val="single" w:sz="8" w:space="0" w:color="auto"/>
              <w:right w:val="single" w:sz="8" w:space="0" w:color="auto"/>
            </w:tcBorders>
            <w:vAlign w:val="bottom"/>
            <w:hideMark/>
          </w:tcPr>
          <w:p w14:paraId="41D2D52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77F258A9"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1C5E232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5103" w:type="dxa"/>
            <w:tcBorders>
              <w:top w:val="nil"/>
              <w:left w:val="nil"/>
              <w:bottom w:val="single" w:sz="8" w:space="0" w:color="auto"/>
              <w:right w:val="single" w:sz="8" w:space="0" w:color="auto"/>
            </w:tcBorders>
            <w:vAlign w:val="bottom"/>
            <w:hideMark/>
          </w:tcPr>
          <w:p w14:paraId="6277A5D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Blessed Hugh Faringdon Catholic School </w:t>
            </w:r>
          </w:p>
        </w:tc>
        <w:tc>
          <w:tcPr>
            <w:tcW w:w="1944" w:type="dxa"/>
            <w:tcBorders>
              <w:top w:val="nil"/>
              <w:left w:val="nil"/>
              <w:bottom w:val="single" w:sz="8" w:space="0" w:color="auto"/>
              <w:right w:val="single" w:sz="8" w:space="0" w:color="auto"/>
            </w:tcBorders>
            <w:vAlign w:val="bottom"/>
            <w:hideMark/>
          </w:tcPr>
          <w:p w14:paraId="23225A6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5AA966DC"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27403D4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5103" w:type="dxa"/>
            <w:tcBorders>
              <w:top w:val="nil"/>
              <w:left w:val="nil"/>
              <w:bottom w:val="single" w:sz="8" w:space="0" w:color="auto"/>
              <w:right w:val="single" w:sz="8" w:space="0" w:color="auto"/>
            </w:tcBorders>
            <w:vAlign w:val="bottom"/>
            <w:hideMark/>
          </w:tcPr>
          <w:p w14:paraId="667BF6F4"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Bohunt</w:t>
            </w:r>
            <w:proofErr w:type="spellEnd"/>
            <w:r w:rsidRPr="000305A1">
              <w:rPr>
                <w:rFonts w:ascii="Calibri" w:hAnsi="Calibri" w:cs="Calibri"/>
                <w:sz w:val="22"/>
                <w:szCs w:val="22"/>
              </w:rPr>
              <w:t> School Wokingham </w:t>
            </w:r>
          </w:p>
        </w:tc>
        <w:tc>
          <w:tcPr>
            <w:tcW w:w="1944" w:type="dxa"/>
            <w:tcBorders>
              <w:top w:val="nil"/>
              <w:left w:val="nil"/>
              <w:bottom w:val="single" w:sz="8" w:space="0" w:color="auto"/>
              <w:right w:val="single" w:sz="8" w:space="0" w:color="auto"/>
            </w:tcBorders>
            <w:vAlign w:val="bottom"/>
            <w:hideMark/>
          </w:tcPr>
          <w:p w14:paraId="3CBDDBE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52 </w:t>
            </w:r>
          </w:p>
        </w:tc>
      </w:tr>
      <w:tr w:rsidR="000305A1" w:rsidRPr="000305A1" w14:paraId="365893A5"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2FDBE62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5103" w:type="dxa"/>
            <w:tcBorders>
              <w:top w:val="nil"/>
              <w:left w:val="nil"/>
              <w:bottom w:val="single" w:sz="8" w:space="0" w:color="auto"/>
              <w:right w:val="single" w:sz="8" w:space="0" w:color="auto"/>
            </w:tcBorders>
            <w:vAlign w:val="bottom"/>
            <w:hideMark/>
          </w:tcPr>
          <w:p w14:paraId="2218628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Burnham Grammar School </w:t>
            </w:r>
          </w:p>
        </w:tc>
        <w:tc>
          <w:tcPr>
            <w:tcW w:w="1944" w:type="dxa"/>
            <w:tcBorders>
              <w:top w:val="nil"/>
              <w:left w:val="nil"/>
              <w:bottom w:val="single" w:sz="8" w:space="0" w:color="auto"/>
              <w:right w:val="single" w:sz="8" w:space="0" w:color="auto"/>
            </w:tcBorders>
            <w:vAlign w:val="bottom"/>
            <w:hideMark/>
          </w:tcPr>
          <w:p w14:paraId="1C885CB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29BDFFBD"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7F24F44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5103" w:type="dxa"/>
            <w:tcBorders>
              <w:top w:val="nil"/>
              <w:left w:val="nil"/>
              <w:bottom w:val="single" w:sz="8" w:space="0" w:color="auto"/>
              <w:right w:val="single" w:sz="8" w:space="0" w:color="auto"/>
            </w:tcBorders>
            <w:vAlign w:val="bottom"/>
            <w:hideMark/>
          </w:tcPr>
          <w:p w14:paraId="47BB879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Charters Secondary School </w:t>
            </w:r>
          </w:p>
        </w:tc>
        <w:tc>
          <w:tcPr>
            <w:tcW w:w="1944" w:type="dxa"/>
            <w:tcBorders>
              <w:top w:val="nil"/>
              <w:left w:val="nil"/>
              <w:bottom w:val="single" w:sz="8" w:space="0" w:color="auto"/>
              <w:right w:val="single" w:sz="8" w:space="0" w:color="auto"/>
            </w:tcBorders>
            <w:vAlign w:val="bottom"/>
            <w:hideMark/>
          </w:tcPr>
          <w:p w14:paraId="004D1F7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183E616B"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7908BCC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5103" w:type="dxa"/>
            <w:tcBorders>
              <w:top w:val="nil"/>
              <w:left w:val="nil"/>
              <w:bottom w:val="single" w:sz="8" w:space="0" w:color="auto"/>
              <w:right w:val="single" w:sz="8" w:space="0" w:color="auto"/>
            </w:tcBorders>
            <w:vAlign w:val="bottom"/>
            <w:hideMark/>
          </w:tcPr>
          <w:p w14:paraId="5F3EA1E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Herschel Grammar School  </w:t>
            </w:r>
          </w:p>
        </w:tc>
        <w:tc>
          <w:tcPr>
            <w:tcW w:w="1944" w:type="dxa"/>
            <w:tcBorders>
              <w:top w:val="nil"/>
              <w:left w:val="nil"/>
              <w:bottom w:val="single" w:sz="8" w:space="0" w:color="auto"/>
              <w:right w:val="single" w:sz="8" w:space="0" w:color="auto"/>
            </w:tcBorders>
            <w:vAlign w:val="bottom"/>
            <w:hideMark/>
          </w:tcPr>
          <w:p w14:paraId="00D576E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612B7000"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2C2C0AE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5103" w:type="dxa"/>
            <w:tcBorders>
              <w:top w:val="nil"/>
              <w:left w:val="nil"/>
              <w:bottom w:val="single" w:sz="8" w:space="0" w:color="auto"/>
              <w:right w:val="single" w:sz="8" w:space="0" w:color="auto"/>
            </w:tcBorders>
            <w:vAlign w:val="bottom"/>
            <w:hideMark/>
          </w:tcPr>
          <w:p w14:paraId="30AA4A3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Kendrick School </w:t>
            </w:r>
          </w:p>
        </w:tc>
        <w:tc>
          <w:tcPr>
            <w:tcW w:w="1944" w:type="dxa"/>
            <w:tcBorders>
              <w:top w:val="nil"/>
              <w:left w:val="nil"/>
              <w:bottom w:val="single" w:sz="8" w:space="0" w:color="auto"/>
              <w:right w:val="single" w:sz="8" w:space="0" w:color="auto"/>
            </w:tcBorders>
            <w:vAlign w:val="bottom"/>
            <w:hideMark/>
          </w:tcPr>
          <w:p w14:paraId="0FEF0F5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11 </w:t>
            </w:r>
          </w:p>
        </w:tc>
      </w:tr>
      <w:tr w:rsidR="000305A1" w:rsidRPr="000305A1" w14:paraId="1966955F"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5A74A2D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5103" w:type="dxa"/>
            <w:tcBorders>
              <w:top w:val="nil"/>
              <w:left w:val="nil"/>
              <w:bottom w:val="single" w:sz="8" w:space="0" w:color="auto"/>
              <w:right w:val="single" w:sz="8" w:space="0" w:color="auto"/>
            </w:tcBorders>
            <w:vAlign w:val="bottom"/>
            <w:hideMark/>
          </w:tcPr>
          <w:p w14:paraId="479773A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Little Heath School </w:t>
            </w:r>
          </w:p>
        </w:tc>
        <w:tc>
          <w:tcPr>
            <w:tcW w:w="1944" w:type="dxa"/>
            <w:tcBorders>
              <w:top w:val="nil"/>
              <w:left w:val="nil"/>
              <w:bottom w:val="single" w:sz="8" w:space="0" w:color="auto"/>
              <w:right w:val="single" w:sz="8" w:space="0" w:color="auto"/>
            </w:tcBorders>
            <w:vAlign w:val="bottom"/>
            <w:hideMark/>
          </w:tcPr>
          <w:p w14:paraId="183DE42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5CFEFAF9"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0F7D11E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5103" w:type="dxa"/>
            <w:tcBorders>
              <w:top w:val="nil"/>
              <w:left w:val="nil"/>
              <w:bottom w:val="single" w:sz="8" w:space="0" w:color="auto"/>
              <w:right w:val="single" w:sz="8" w:space="0" w:color="auto"/>
            </w:tcBorders>
            <w:vAlign w:val="bottom"/>
            <w:hideMark/>
          </w:tcPr>
          <w:p w14:paraId="4C240A0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Maiden </w:t>
            </w:r>
            <w:proofErr w:type="spellStart"/>
            <w:r w:rsidRPr="000305A1">
              <w:rPr>
                <w:rFonts w:ascii="Calibri" w:hAnsi="Calibri" w:cs="Calibri"/>
                <w:sz w:val="22"/>
                <w:szCs w:val="22"/>
              </w:rPr>
              <w:t>Erlegh</w:t>
            </w:r>
            <w:proofErr w:type="spellEnd"/>
            <w:r w:rsidRPr="000305A1">
              <w:rPr>
                <w:rFonts w:ascii="Calibri" w:hAnsi="Calibri" w:cs="Calibri"/>
                <w:sz w:val="22"/>
                <w:szCs w:val="22"/>
              </w:rPr>
              <w:t> School </w:t>
            </w:r>
          </w:p>
        </w:tc>
        <w:tc>
          <w:tcPr>
            <w:tcW w:w="1944" w:type="dxa"/>
            <w:tcBorders>
              <w:top w:val="nil"/>
              <w:left w:val="nil"/>
              <w:bottom w:val="single" w:sz="8" w:space="0" w:color="auto"/>
              <w:right w:val="single" w:sz="8" w:space="0" w:color="auto"/>
            </w:tcBorders>
            <w:vAlign w:val="bottom"/>
            <w:hideMark/>
          </w:tcPr>
          <w:p w14:paraId="1DA1A33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6 </w:t>
            </w:r>
          </w:p>
        </w:tc>
      </w:tr>
      <w:tr w:rsidR="000305A1" w:rsidRPr="000305A1" w14:paraId="3FACC03D"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3CEF10A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5103" w:type="dxa"/>
            <w:tcBorders>
              <w:top w:val="nil"/>
              <w:left w:val="nil"/>
              <w:bottom w:val="single" w:sz="8" w:space="0" w:color="auto"/>
              <w:right w:val="single" w:sz="8" w:space="0" w:color="auto"/>
            </w:tcBorders>
            <w:vAlign w:val="bottom"/>
            <w:hideMark/>
          </w:tcPr>
          <w:p w14:paraId="3A5F9E1B"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Oakbank</w:t>
            </w:r>
            <w:proofErr w:type="spellEnd"/>
            <w:r w:rsidRPr="000305A1">
              <w:rPr>
                <w:rFonts w:ascii="Calibri" w:hAnsi="Calibri" w:cs="Calibri"/>
                <w:sz w:val="22"/>
                <w:szCs w:val="22"/>
              </w:rPr>
              <w:t> </w:t>
            </w:r>
          </w:p>
        </w:tc>
        <w:tc>
          <w:tcPr>
            <w:tcW w:w="1944" w:type="dxa"/>
            <w:tcBorders>
              <w:top w:val="nil"/>
              <w:left w:val="nil"/>
              <w:bottom w:val="single" w:sz="8" w:space="0" w:color="auto"/>
              <w:right w:val="single" w:sz="8" w:space="0" w:color="auto"/>
            </w:tcBorders>
            <w:vAlign w:val="bottom"/>
            <w:hideMark/>
          </w:tcPr>
          <w:p w14:paraId="014142C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10 </w:t>
            </w:r>
          </w:p>
        </w:tc>
      </w:tr>
      <w:tr w:rsidR="000305A1" w:rsidRPr="000305A1" w14:paraId="14235826"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6157B11C"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5103" w:type="dxa"/>
            <w:tcBorders>
              <w:top w:val="nil"/>
              <w:left w:val="nil"/>
              <w:bottom w:val="single" w:sz="8" w:space="0" w:color="auto"/>
              <w:right w:val="single" w:sz="8" w:space="0" w:color="auto"/>
            </w:tcBorders>
            <w:vAlign w:val="bottom"/>
            <w:hideMark/>
          </w:tcPr>
          <w:p w14:paraId="7C32796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Reading Girls' School                              </w:t>
            </w:r>
          </w:p>
        </w:tc>
        <w:tc>
          <w:tcPr>
            <w:tcW w:w="1944" w:type="dxa"/>
            <w:tcBorders>
              <w:top w:val="nil"/>
              <w:left w:val="nil"/>
              <w:bottom w:val="single" w:sz="8" w:space="0" w:color="auto"/>
              <w:right w:val="single" w:sz="8" w:space="0" w:color="auto"/>
            </w:tcBorders>
            <w:vAlign w:val="bottom"/>
            <w:hideMark/>
          </w:tcPr>
          <w:p w14:paraId="376761E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17E51B01"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2AF967F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5103" w:type="dxa"/>
            <w:tcBorders>
              <w:top w:val="nil"/>
              <w:left w:val="nil"/>
              <w:bottom w:val="single" w:sz="8" w:space="0" w:color="auto"/>
              <w:right w:val="single" w:sz="8" w:space="0" w:color="auto"/>
            </w:tcBorders>
            <w:vAlign w:val="bottom"/>
            <w:hideMark/>
          </w:tcPr>
          <w:p w14:paraId="3D17725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Reading School </w:t>
            </w:r>
          </w:p>
        </w:tc>
        <w:tc>
          <w:tcPr>
            <w:tcW w:w="1944" w:type="dxa"/>
            <w:tcBorders>
              <w:top w:val="nil"/>
              <w:left w:val="nil"/>
              <w:bottom w:val="single" w:sz="8" w:space="0" w:color="auto"/>
              <w:right w:val="single" w:sz="8" w:space="0" w:color="auto"/>
            </w:tcBorders>
            <w:vAlign w:val="bottom"/>
            <w:hideMark/>
          </w:tcPr>
          <w:p w14:paraId="478A18C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20 </w:t>
            </w:r>
          </w:p>
        </w:tc>
      </w:tr>
      <w:tr w:rsidR="000305A1" w:rsidRPr="000305A1" w14:paraId="6DEFA450"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4B49BC3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5103" w:type="dxa"/>
            <w:tcBorders>
              <w:top w:val="nil"/>
              <w:left w:val="nil"/>
              <w:bottom w:val="single" w:sz="8" w:space="0" w:color="auto"/>
              <w:right w:val="single" w:sz="8" w:space="0" w:color="auto"/>
            </w:tcBorders>
            <w:vAlign w:val="bottom"/>
            <w:hideMark/>
          </w:tcPr>
          <w:p w14:paraId="66C7904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St Crispin's School </w:t>
            </w:r>
          </w:p>
        </w:tc>
        <w:tc>
          <w:tcPr>
            <w:tcW w:w="1944" w:type="dxa"/>
            <w:tcBorders>
              <w:top w:val="nil"/>
              <w:left w:val="nil"/>
              <w:bottom w:val="single" w:sz="8" w:space="0" w:color="auto"/>
              <w:right w:val="single" w:sz="8" w:space="0" w:color="auto"/>
            </w:tcBorders>
            <w:vAlign w:val="bottom"/>
            <w:hideMark/>
          </w:tcPr>
          <w:p w14:paraId="10F6FA5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4 </w:t>
            </w:r>
          </w:p>
        </w:tc>
      </w:tr>
      <w:tr w:rsidR="000305A1" w:rsidRPr="000305A1" w14:paraId="69FE26E8"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1D7F8BCC"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5103" w:type="dxa"/>
            <w:tcBorders>
              <w:top w:val="nil"/>
              <w:left w:val="nil"/>
              <w:bottom w:val="single" w:sz="8" w:space="0" w:color="auto"/>
              <w:right w:val="single" w:sz="8" w:space="0" w:color="auto"/>
            </w:tcBorders>
            <w:vAlign w:val="bottom"/>
            <w:hideMark/>
          </w:tcPr>
          <w:p w14:paraId="4122D8F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St Olave's and St Saviour's Grammar School         </w:t>
            </w:r>
          </w:p>
        </w:tc>
        <w:tc>
          <w:tcPr>
            <w:tcW w:w="1944" w:type="dxa"/>
            <w:tcBorders>
              <w:top w:val="nil"/>
              <w:left w:val="nil"/>
              <w:bottom w:val="single" w:sz="8" w:space="0" w:color="auto"/>
              <w:right w:val="single" w:sz="8" w:space="0" w:color="auto"/>
            </w:tcBorders>
            <w:vAlign w:val="bottom"/>
            <w:hideMark/>
          </w:tcPr>
          <w:p w14:paraId="70EA5CFC"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3B38951C"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562779C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5103" w:type="dxa"/>
            <w:tcBorders>
              <w:top w:val="nil"/>
              <w:left w:val="nil"/>
              <w:bottom w:val="single" w:sz="8" w:space="0" w:color="auto"/>
              <w:right w:val="single" w:sz="8" w:space="0" w:color="auto"/>
            </w:tcBorders>
            <w:vAlign w:val="bottom"/>
            <w:hideMark/>
          </w:tcPr>
          <w:p w14:paraId="4376DB6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w:t>
            </w:r>
            <w:proofErr w:type="spellStart"/>
            <w:r w:rsidRPr="000305A1">
              <w:rPr>
                <w:rFonts w:ascii="Calibri" w:hAnsi="Calibri" w:cs="Calibri"/>
                <w:sz w:val="22"/>
                <w:szCs w:val="22"/>
              </w:rPr>
              <w:t>Bulmershe</w:t>
            </w:r>
            <w:proofErr w:type="spellEnd"/>
            <w:r w:rsidRPr="000305A1">
              <w:rPr>
                <w:rFonts w:ascii="Calibri" w:hAnsi="Calibri" w:cs="Calibri"/>
                <w:sz w:val="22"/>
                <w:szCs w:val="22"/>
              </w:rPr>
              <w:t> School </w:t>
            </w:r>
          </w:p>
        </w:tc>
        <w:tc>
          <w:tcPr>
            <w:tcW w:w="1944" w:type="dxa"/>
            <w:tcBorders>
              <w:top w:val="nil"/>
              <w:left w:val="nil"/>
              <w:bottom w:val="single" w:sz="8" w:space="0" w:color="auto"/>
              <w:right w:val="single" w:sz="8" w:space="0" w:color="auto"/>
            </w:tcBorders>
            <w:vAlign w:val="bottom"/>
            <w:hideMark/>
          </w:tcPr>
          <w:p w14:paraId="41CB9C51"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792E8CF3"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04BD2A2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5103" w:type="dxa"/>
            <w:tcBorders>
              <w:top w:val="nil"/>
              <w:left w:val="nil"/>
              <w:bottom w:val="single" w:sz="8" w:space="0" w:color="auto"/>
              <w:right w:val="single" w:sz="8" w:space="0" w:color="auto"/>
            </w:tcBorders>
            <w:vAlign w:val="bottom"/>
            <w:hideMark/>
          </w:tcPr>
          <w:p w14:paraId="680762A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Emmbrook School </w:t>
            </w:r>
          </w:p>
        </w:tc>
        <w:tc>
          <w:tcPr>
            <w:tcW w:w="1944" w:type="dxa"/>
            <w:tcBorders>
              <w:top w:val="nil"/>
              <w:left w:val="nil"/>
              <w:bottom w:val="single" w:sz="8" w:space="0" w:color="auto"/>
              <w:right w:val="single" w:sz="8" w:space="0" w:color="auto"/>
            </w:tcBorders>
            <w:vAlign w:val="bottom"/>
            <w:hideMark/>
          </w:tcPr>
          <w:p w14:paraId="7E616361"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24 </w:t>
            </w:r>
          </w:p>
        </w:tc>
      </w:tr>
      <w:tr w:rsidR="000305A1" w:rsidRPr="000305A1" w14:paraId="6B642ADE"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09E24B4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5103" w:type="dxa"/>
            <w:tcBorders>
              <w:top w:val="nil"/>
              <w:left w:val="nil"/>
              <w:bottom w:val="single" w:sz="8" w:space="0" w:color="auto"/>
              <w:right w:val="single" w:sz="8" w:space="0" w:color="auto"/>
            </w:tcBorders>
            <w:vAlign w:val="bottom"/>
            <w:hideMark/>
          </w:tcPr>
          <w:p w14:paraId="496EA62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Forest School </w:t>
            </w:r>
          </w:p>
        </w:tc>
        <w:tc>
          <w:tcPr>
            <w:tcW w:w="1944" w:type="dxa"/>
            <w:tcBorders>
              <w:top w:val="nil"/>
              <w:left w:val="nil"/>
              <w:bottom w:val="single" w:sz="8" w:space="0" w:color="auto"/>
              <w:right w:val="single" w:sz="8" w:space="0" w:color="auto"/>
            </w:tcBorders>
            <w:vAlign w:val="bottom"/>
            <w:hideMark/>
          </w:tcPr>
          <w:p w14:paraId="34E90B5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29 </w:t>
            </w:r>
          </w:p>
        </w:tc>
      </w:tr>
      <w:tr w:rsidR="000305A1" w:rsidRPr="000305A1" w14:paraId="2CC2C5AD"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7CCD7DE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5103" w:type="dxa"/>
            <w:tcBorders>
              <w:top w:val="nil"/>
              <w:left w:val="nil"/>
              <w:bottom w:val="single" w:sz="8" w:space="0" w:color="auto"/>
              <w:right w:val="single" w:sz="8" w:space="0" w:color="auto"/>
            </w:tcBorders>
            <w:vAlign w:val="bottom"/>
            <w:hideMark/>
          </w:tcPr>
          <w:p w14:paraId="72651A41"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Holt School </w:t>
            </w:r>
          </w:p>
        </w:tc>
        <w:tc>
          <w:tcPr>
            <w:tcW w:w="1944" w:type="dxa"/>
            <w:tcBorders>
              <w:top w:val="nil"/>
              <w:left w:val="nil"/>
              <w:bottom w:val="single" w:sz="8" w:space="0" w:color="auto"/>
              <w:right w:val="single" w:sz="8" w:space="0" w:color="auto"/>
            </w:tcBorders>
            <w:vAlign w:val="bottom"/>
            <w:hideMark/>
          </w:tcPr>
          <w:p w14:paraId="2BAD272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9 </w:t>
            </w:r>
          </w:p>
        </w:tc>
      </w:tr>
      <w:tr w:rsidR="000305A1" w:rsidRPr="000305A1" w14:paraId="45273BB7"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4726498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5103" w:type="dxa"/>
            <w:tcBorders>
              <w:top w:val="nil"/>
              <w:left w:val="nil"/>
              <w:bottom w:val="single" w:sz="8" w:space="0" w:color="auto"/>
              <w:right w:val="single" w:sz="8" w:space="0" w:color="auto"/>
            </w:tcBorders>
            <w:vAlign w:val="bottom"/>
            <w:hideMark/>
          </w:tcPr>
          <w:p w14:paraId="22DF850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Langley Academy </w:t>
            </w:r>
          </w:p>
        </w:tc>
        <w:tc>
          <w:tcPr>
            <w:tcW w:w="1944" w:type="dxa"/>
            <w:tcBorders>
              <w:top w:val="nil"/>
              <w:left w:val="nil"/>
              <w:bottom w:val="single" w:sz="8" w:space="0" w:color="auto"/>
              <w:right w:val="single" w:sz="8" w:space="0" w:color="auto"/>
            </w:tcBorders>
            <w:vAlign w:val="bottom"/>
            <w:hideMark/>
          </w:tcPr>
          <w:p w14:paraId="740028B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25DE5495"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0D2AB4B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5103" w:type="dxa"/>
            <w:tcBorders>
              <w:top w:val="nil"/>
              <w:left w:val="nil"/>
              <w:bottom w:val="single" w:sz="8" w:space="0" w:color="auto"/>
              <w:right w:val="single" w:sz="8" w:space="0" w:color="auto"/>
            </w:tcBorders>
            <w:vAlign w:val="bottom"/>
            <w:hideMark/>
          </w:tcPr>
          <w:p w14:paraId="3A63DD7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Willink School </w:t>
            </w:r>
          </w:p>
        </w:tc>
        <w:tc>
          <w:tcPr>
            <w:tcW w:w="1944" w:type="dxa"/>
            <w:tcBorders>
              <w:top w:val="nil"/>
              <w:left w:val="nil"/>
              <w:bottom w:val="single" w:sz="8" w:space="0" w:color="auto"/>
              <w:right w:val="single" w:sz="8" w:space="0" w:color="auto"/>
            </w:tcBorders>
            <w:vAlign w:val="bottom"/>
            <w:hideMark/>
          </w:tcPr>
          <w:p w14:paraId="2435252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7 </w:t>
            </w:r>
          </w:p>
        </w:tc>
      </w:tr>
      <w:tr w:rsidR="000305A1" w:rsidRPr="000305A1" w14:paraId="0EE7F3C0"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5D5F99B1"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5103" w:type="dxa"/>
            <w:tcBorders>
              <w:top w:val="nil"/>
              <w:left w:val="nil"/>
              <w:bottom w:val="single" w:sz="8" w:space="0" w:color="auto"/>
              <w:right w:val="single" w:sz="8" w:space="0" w:color="auto"/>
            </w:tcBorders>
            <w:vAlign w:val="bottom"/>
            <w:hideMark/>
          </w:tcPr>
          <w:p w14:paraId="3797F2A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Wilson's School </w:t>
            </w:r>
          </w:p>
        </w:tc>
        <w:tc>
          <w:tcPr>
            <w:tcW w:w="1944" w:type="dxa"/>
            <w:tcBorders>
              <w:top w:val="nil"/>
              <w:left w:val="nil"/>
              <w:bottom w:val="single" w:sz="8" w:space="0" w:color="auto"/>
              <w:right w:val="single" w:sz="8" w:space="0" w:color="auto"/>
            </w:tcBorders>
            <w:vAlign w:val="bottom"/>
            <w:hideMark/>
          </w:tcPr>
          <w:p w14:paraId="5B455C0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3EE43368"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737ECE9C"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5103" w:type="dxa"/>
            <w:tcBorders>
              <w:top w:val="nil"/>
              <w:left w:val="nil"/>
              <w:bottom w:val="single" w:sz="8" w:space="0" w:color="auto"/>
              <w:right w:val="single" w:sz="8" w:space="0" w:color="auto"/>
            </w:tcBorders>
            <w:vAlign w:val="bottom"/>
            <w:hideMark/>
          </w:tcPr>
          <w:p w14:paraId="62C929E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Yateley School </w:t>
            </w:r>
          </w:p>
        </w:tc>
        <w:tc>
          <w:tcPr>
            <w:tcW w:w="1944" w:type="dxa"/>
            <w:tcBorders>
              <w:top w:val="nil"/>
              <w:left w:val="nil"/>
              <w:bottom w:val="single" w:sz="8" w:space="0" w:color="auto"/>
              <w:right w:val="single" w:sz="8" w:space="0" w:color="auto"/>
            </w:tcBorders>
            <w:vAlign w:val="bottom"/>
            <w:hideMark/>
          </w:tcPr>
          <w:p w14:paraId="5A59B79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5 </w:t>
            </w:r>
          </w:p>
        </w:tc>
      </w:tr>
      <w:tr w:rsidR="000305A1" w:rsidRPr="000305A1" w14:paraId="34360F37"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5394EEA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Swallowfield </w:t>
            </w:r>
          </w:p>
        </w:tc>
        <w:tc>
          <w:tcPr>
            <w:tcW w:w="5103" w:type="dxa"/>
            <w:tcBorders>
              <w:top w:val="nil"/>
              <w:left w:val="nil"/>
              <w:bottom w:val="single" w:sz="8" w:space="0" w:color="auto"/>
              <w:right w:val="single" w:sz="8" w:space="0" w:color="auto"/>
            </w:tcBorders>
            <w:vAlign w:val="bottom"/>
            <w:hideMark/>
          </w:tcPr>
          <w:p w14:paraId="13955125"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Bohunt</w:t>
            </w:r>
            <w:proofErr w:type="spellEnd"/>
            <w:r w:rsidRPr="000305A1">
              <w:rPr>
                <w:rFonts w:ascii="Calibri" w:hAnsi="Calibri" w:cs="Calibri"/>
                <w:sz w:val="22"/>
                <w:szCs w:val="22"/>
              </w:rPr>
              <w:t> School Wokingham </w:t>
            </w:r>
          </w:p>
        </w:tc>
        <w:tc>
          <w:tcPr>
            <w:tcW w:w="1944" w:type="dxa"/>
            <w:tcBorders>
              <w:top w:val="nil"/>
              <w:left w:val="nil"/>
              <w:bottom w:val="single" w:sz="8" w:space="0" w:color="auto"/>
              <w:right w:val="single" w:sz="8" w:space="0" w:color="auto"/>
            </w:tcBorders>
            <w:vAlign w:val="bottom"/>
            <w:hideMark/>
          </w:tcPr>
          <w:p w14:paraId="6256BA4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10 </w:t>
            </w:r>
          </w:p>
        </w:tc>
      </w:tr>
      <w:tr w:rsidR="000305A1" w:rsidRPr="000305A1" w14:paraId="5F45DF99"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18F2726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Swallowfield </w:t>
            </w:r>
          </w:p>
        </w:tc>
        <w:tc>
          <w:tcPr>
            <w:tcW w:w="5103" w:type="dxa"/>
            <w:tcBorders>
              <w:top w:val="nil"/>
              <w:left w:val="nil"/>
              <w:bottom w:val="single" w:sz="8" w:space="0" w:color="auto"/>
              <w:right w:val="single" w:sz="8" w:space="0" w:color="auto"/>
            </w:tcBorders>
            <w:vAlign w:val="bottom"/>
            <w:hideMark/>
          </w:tcPr>
          <w:p w14:paraId="281B561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Maiden </w:t>
            </w:r>
            <w:proofErr w:type="spellStart"/>
            <w:r w:rsidRPr="000305A1">
              <w:rPr>
                <w:rFonts w:ascii="Calibri" w:hAnsi="Calibri" w:cs="Calibri"/>
                <w:sz w:val="22"/>
                <w:szCs w:val="22"/>
              </w:rPr>
              <w:t>Erlegh</w:t>
            </w:r>
            <w:proofErr w:type="spellEnd"/>
            <w:r w:rsidRPr="000305A1">
              <w:rPr>
                <w:rFonts w:ascii="Calibri" w:hAnsi="Calibri" w:cs="Calibri"/>
                <w:sz w:val="22"/>
                <w:szCs w:val="22"/>
              </w:rPr>
              <w:t> School </w:t>
            </w:r>
          </w:p>
        </w:tc>
        <w:tc>
          <w:tcPr>
            <w:tcW w:w="1944" w:type="dxa"/>
            <w:tcBorders>
              <w:top w:val="nil"/>
              <w:left w:val="nil"/>
              <w:bottom w:val="single" w:sz="8" w:space="0" w:color="auto"/>
              <w:right w:val="single" w:sz="8" w:space="0" w:color="auto"/>
            </w:tcBorders>
            <w:vAlign w:val="bottom"/>
            <w:hideMark/>
          </w:tcPr>
          <w:p w14:paraId="3BC3BD6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33B629B4"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169FDFD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Swallowfield </w:t>
            </w:r>
          </w:p>
        </w:tc>
        <w:tc>
          <w:tcPr>
            <w:tcW w:w="5103" w:type="dxa"/>
            <w:tcBorders>
              <w:top w:val="nil"/>
              <w:left w:val="nil"/>
              <w:bottom w:val="single" w:sz="8" w:space="0" w:color="auto"/>
              <w:right w:val="single" w:sz="8" w:space="0" w:color="auto"/>
            </w:tcBorders>
            <w:vAlign w:val="bottom"/>
            <w:hideMark/>
          </w:tcPr>
          <w:p w14:paraId="0E5B7DEC"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Emmbrook School </w:t>
            </w:r>
          </w:p>
        </w:tc>
        <w:tc>
          <w:tcPr>
            <w:tcW w:w="1944" w:type="dxa"/>
            <w:tcBorders>
              <w:top w:val="nil"/>
              <w:left w:val="nil"/>
              <w:bottom w:val="single" w:sz="8" w:space="0" w:color="auto"/>
              <w:right w:val="single" w:sz="8" w:space="0" w:color="auto"/>
            </w:tcBorders>
            <w:vAlign w:val="bottom"/>
            <w:hideMark/>
          </w:tcPr>
          <w:p w14:paraId="66FA846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4 </w:t>
            </w:r>
          </w:p>
        </w:tc>
      </w:tr>
      <w:tr w:rsidR="000305A1" w:rsidRPr="000305A1" w14:paraId="62064C45"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6E6AA06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Swallowfield </w:t>
            </w:r>
          </w:p>
        </w:tc>
        <w:tc>
          <w:tcPr>
            <w:tcW w:w="5103" w:type="dxa"/>
            <w:tcBorders>
              <w:top w:val="nil"/>
              <w:left w:val="nil"/>
              <w:bottom w:val="single" w:sz="8" w:space="0" w:color="auto"/>
              <w:right w:val="single" w:sz="8" w:space="0" w:color="auto"/>
            </w:tcBorders>
            <w:vAlign w:val="bottom"/>
            <w:hideMark/>
          </w:tcPr>
          <w:p w14:paraId="0B986A3C"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Forest School </w:t>
            </w:r>
          </w:p>
        </w:tc>
        <w:tc>
          <w:tcPr>
            <w:tcW w:w="1944" w:type="dxa"/>
            <w:tcBorders>
              <w:top w:val="nil"/>
              <w:left w:val="nil"/>
              <w:bottom w:val="single" w:sz="8" w:space="0" w:color="auto"/>
              <w:right w:val="single" w:sz="8" w:space="0" w:color="auto"/>
            </w:tcBorders>
            <w:vAlign w:val="bottom"/>
            <w:hideMark/>
          </w:tcPr>
          <w:p w14:paraId="713038F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6 </w:t>
            </w:r>
          </w:p>
        </w:tc>
      </w:tr>
      <w:tr w:rsidR="000305A1" w:rsidRPr="000305A1" w14:paraId="312B521B"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26A8ECA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Swallowfield </w:t>
            </w:r>
          </w:p>
        </w:tc>
        <w:tc>
          <w:tcPr>
            <w:tcW w:w="5103" w:type="dxa"/>
            <w:tcBorders>
              <w:top w:val="nil"/>
              <w:left w:val="nil"/>
              <w:bottom w:val="single" w:sz="8" w:space="0" w:color="auto"/>
              <w:right w:val="single" w:sz="8" w:space="0" w:color="auto"/>
            </w:tcBorders>
            <w:vAlign w:val="bottom"/>
            <w:hideMark/>
          </w:tcPr>
          <w:p w14:paraId="398C7B1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Holt School </w:t>
            </w:r>
          </w:p>
        </w:tc>
        <w:tc>
          <w:tcPr>
            <w:tcW w:w="1944" w:type="dxa"/>
            <w:tcBorders>
              <w:top w:val="nil"/>
              <w:left w:val="nil"/>
              <w:bottom w:val="single" w:sz="8" w:space="0" w:color="auto"/>
              <w:right w:val="single" w:sz="8" w:space="0" w:color="auto"/>
            </w:tcBorders>
            <w:vAlign w:val="bottom"/>
            <w:hideMark/>
          </w:tcPr>
          <w:p w14:paraId="5D5C18A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3 </w:t>
            </w:r>
          </w:p>
        </w:tc>
      </w:tr>
      <w:tr w:rsidR="000305A1" w:rsidRPr="000305A1" w14:paraId="0AFAFBD6" w14:textId="77777777" w:rsidTr="000305A1">
        <w:trPr>
          <w:trHeight w:val="195"/>
        </w:trPr>
        <w:tc>
          <w:tcPr>
            <w:tcW w:w="1833" w:type="dxa"/>
            <w:tcBorders>
              <w:top w:val="nil"/>
              <w:left w:val="single" w:sz="8" w:space="0" w:color="auto"/>
              <w:bottom w:val="single" w:sz="8" w:space="0" w:color="auto"/>
              <w:right w:val="single" w:sz="8" w:space="0" w:color="auto"/>
            </w:tcBorders>
            <w:vAlign w:val="bottom"/>
            <w:hideMark/>
          </w:tcPr>
          <w:p w14:paraId="65F9A48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Swallowfield </w:t>
            </w:r>
          </w:p>
        </w:tc>
        <w:tc>
          <w:tcPr>
            <w:tcW w:w="5103" w:type="dxa"/>
            <w:tcBorders>
              <w:top w:val="nil"/>
              <w:left w:val="nil"/>
              <w:bottom w:val="single" w:sz="8" w:space="0" w:color="auto"/>
              <w:right w:val="single" w:sz="8" w:space="0" w:color="auto"/>
            </w:tcBorders>
            <w:vAlign w:val="bottom"/>
            <w:hideMark/>
          </w:tcPr>
          <w:p w14:paraId="352AD81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Yateley School </w:t>
            </w:r>
          </w:p>
        </w:tc>
        <w:tc>
          <w:tcPr>
            <w:tcW w:w="1944" w:type="dxa"/>
            <w:tcBorders>
              <w:top w:val="nil"/>
              <w:left w:val="nil"/>
              <w:bottom w:val="single" w:sz="8" w:space="0" w:color="auto"/>
              <w:right w:val="single" w:sz="8" w:space="0" w:color="auto"/>
            </w:tcBorders>
            <w:vAlign w:val="bottom"/>
            <w:hideMark/>
          </w:tcPr>
          <w:p w14:paraId="47B1CC6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2 </w:t>
            </w:r>
          </w:p>
        </w:tc>
      </w:tr>
    </w:tbl>
    <w:p w14:paraId="488FD767" w14:textId="6A25E1C0" w:rsidR="000305A1" w:rsidRPr="000305A1" w:rsidRDefault="000305A1" w:rsidP="000305A1">
      <w:pPr>
        <w:rPr>
          <w:rFonts w:ascii="Calibri" w:hAnsi="Calibri" w:cs="Calibri"/>
          <w:sz w:val="22"/>
          <w:szCs w:val="22"/>
        </w:rPr>
      </w:pPr>
      <w:r w:rsidRPr="000305A1">
        <w:rPr>
          <w:rFonts w:ascii="Calibri" w:hAnsi="Calibri" w:cs="Calibri"/>
          <w:sz w:val="22"/>
          <w:szCs w:val="22"/>
        </w:rPr>
        <w:lastRenderedPageBreak/>
        <w:t> </w:t>
      </w:r>
      <w:r w:rsidRPr="000305A1">
        <w:rPr>
          <w:rFonts w:ascii="Calibri" w:hAnsi="Calibri" w:cs="Calibri"/>
          <w:b/>
          <w:bCs/>
          <w:sz w:val="22"/>
          <w:szCs w:val="22"/>
        </w:rPr>
        <w:t>Q2: Number of allocations made, divided by school, for Shinfield North, Shinfield South and Swallowfield.</w:t>
      </w:r>
      <w:r w:rsidRPr="000305A1">
        <w:rPr>
          <w:rFonts w:ascii="Calibri" w:hAnsi="Calibri" w:cs="Calibri"/>
          <w:sz w:val="22"/>
          <w:szCs w:val="22"/>
        </w:rPr>
        <w:t>  </w:t>
      </w:r>
    </w:p>
    <w:tbl>
      <w:tblPr>
        <w:tblW w:w="807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5"/>
        <w:gridCol w:w="4819"/>
        <w:gridCol w:w="1276"/>
      </w:tblGrid>
      <w:tr w:rsidR="000305A1" w:rsidRPr="000305A1" w14:paraId="3EF42563" w14:textId="77777777" w:rsidTr="000305A1">
        <w:trPr>
          <w:trHeight w:val="195"/>
        </w:trPr>
        <w:tc>
          <w:tcPr>
            <w:tcW w:w="1975" w:type="dxa"/>
            <w:tcBorders>
              <w:top w:val="single" w:sz="8" w:space="0" w:color="auto"/>
              <w:left w:val="single" w:sz="8" w:space="0" w:color="auto"/>
              <w:bottom w:val="single" w:sz="8" w:space="0" w:color="auto"/>
              <w:right w:val="single" w:sz="8" w:space="0" w:color="auto"/>
            </w:tcBorders>
            <w:shd w:val="clear" w:color="auto" w:fill="C4D79B"/>
            <w:hideMark/>
          </w:tcPr>
          <w:p w14:paraId="514771BE" w14:textId="77777777" w:rsidR="000305A1" w:rsidRPr="000305A1" w:rsidRDefault="000305A1" w:rsidP="000305A1">
            <w:pPr>
              <w:rPr>
                <w:rFonts w:ascii="Calibri" w:hAnsi="Calibri" w:cs="Calibri"/>
                <w:sz w:val="22"/>
                <w:szCs w:val="22"/>
              </w:rPr>
            </w:pPr>
            <w:r w:rsidRPr="000305A1">
              <w:rPr>
                <w:rFonts w:ascii="Calibri" w:hAnsi="Calibri" w:cs="Calibri"/>
                <w:b/>
                <w:bCs/>
                <w:sz w:val="22"/>
                <w:szCs w:val="22"/>
              </w:rPr>
              <w:t>Ward</w:t>
            </w:r>
            <w:r w:rsidRPr="000305A1">
              <w:rPr>
                <w:rFonts w:ascii="Calibri" w:hAnsi="Calibri" w:cs="Calibri"/>
                <w:sz w:val="22"/>
                <w:szCs w:val="22"/>
              </w:rPr>
              <w:t> </w:t>
            </w:r>
          </w:p>
        </w:tc>
        <w:tc>
          <w:tcPr>
            <w:tcW w:w="4819" w:type="dxa"/>
            <w:tcBorders>
              <w:top w:val="single" w:sz="8" w:space="0" w:color="auto"/>
              <w:left w:val="nil"/>
              <w:bottom w:val="single" w:sz="8" w:space="0" w:color="auto"/>
              <w:right w:val="single" w:sz="8" w:space="0" w:color="auto"/>
            </w:tcBorders>
            <w:shd w:val="clear" w:color="auto" w:fill="C4D79B"/>
            <w:hideMark/>
          </w:tcPr>
          <w:p w14:paraId="3CE3725F" w14:textId="77777777" w:rsidR="000305A1" w:rsidRPr="000305A1" w:rsidRDefault="000305A1" w:rsidP="000305A1">
            <w:pPr>
              <w:rPr>
                <w:rFonts w:ascii="Calibri" w:hAnsi="Calibri" w:cs="Calibri"/>
                <w:sz w:val="22"/>
                <w:szCs w:val="22"/>
              </w:rPr>
            </w:pPr>
            <w:r w:rsidRPr="000305A1">
              <w:rPr>
                <w:rFonts w:ascii="Calibri" w:hAnsi="Calibri" w:cs="Calibri"/>
                <w:b/>
                <w:bCs/>
                <w:sz w:val="22"/>
                <w:szCs w:val="22"/>
              </w:rPr>
              <w:t>SCHOOL</w:t>
            </w:r>
            <w:r w:rsidRPr="000305A1">
              <w:rPr>
                <w:rFonts w:ascii="Calibri" w:hAnsi="Calibri" w:cs="Calibri"/>
                <w:sz w:val="22"/>
                <w:szCs w:val="22"/>
              </w:rPr>
              <w:t> </w:t>
            </w:r>
          </w:p>
        </w:tc>
        <w:tc>
          <w:tcPr>
            <w:tcW w:w="1276" w:type="dxa"/>
            <w:tcBorders>
              <w:top w:val="single" w:sz="8" w:space="0" w:color="auto"/>
              <w:left w:val="nil"/>
              <w:bottom w:val="single" w:sz="8" w:space="0" w:color="auto"/>
              <w:right w:val="single" w:sz="8" w:space="0" w:color="auto"/>
            </w:tcBorders>
            <w:shd w:val="clear" w:color="auto" w:fill="C4D79B"/>
            <w:hideMark/>
          </w:tcPr>
          <w:p w14:paraId="7CA77303" w14:textId="77777777" w:rsidR="000305A1" w:rsidRPr="000305A1" w:rsidRDefault="000305A1" w:rsidP="000305A1">
            <w:pPr>
              <w:rPr>
                <w:rFonts w:ascii="Calibri" w:hAnsi="Calibri" w:cs="Calibri"/>
                <w:sz w:val="22"/>
                <w:szCs w:val="22"/>
              </w:rPr>
            </w:pPr>
            <w:r w:rsidRPr="000305A1">
              <w:rPr>
                <w:rFonts w:ascii="Calibri" w:hAnsi="Calibri" w:cs="Calibri"/>
                <w:b/>
                <w:bCs/>
                <w:sz w:val="22"/>
                <w:szCs w:val="22"/>
              </w:rPr>
              <w:t>Allocations</w:t>
            </w:r>
            <w:r w:rsidRPr="000305A1">
              <w:rPr>
                <w:rFonts w:ascii="Calibri" w:hAnsi="Calibri" w:cs="Calibri"/>
                <w:sz w:val="22"/>
                <w:szCs w:val="22"/>
              </w:rPr>
              <w:t> </w:t>
            </w:r>
          </w:p>
        </w:tc>
      </w:tr>
      <w:tr w:rsidR="000305A1" w:rsidRPr="000305A1" w14:paraId="06C15AFB"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374B250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4819" w:type="dxa"/>
            <w:tcBorders>
              <w:top w:val="nil"/>
              <w:left w:val="nil"/>
              <w:bottom w:val="single" w:sz="8" w:space="0" w:color="auto"/>
              <w:right w:val="single" w:sz="8" w:space="0" w:color="auto"/>
            </w:tcBorders>
            <w:vAlign w:val="bottom"/>
            <w:hideMark/>
          </w:tcPr>
          <w:p w14:paraId="58D7494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Blessed Hugh Faringdon Catholic School </w:t>
            </w:r>
          </w:p>
        </w:tc>
        <w:tc>
          <w:tcPr>
            <w:tcW w:w="1276" w:type="dxa"/>
            <w:tcBorders>
              <w:top w:val="nil"/>
              <w:left w:val="nil"/>
              <w:bottom w:val="single" w:sz="8" w:space="0" w:color="auto"/>
              <w:right w:val="single" w:sz="8" w:space="0" w:color="auto"/>
            </w:tcBorders>
            <w:vAlign w:val="bottom"/>
            <w:hideMark/>
          </w:tcPr>
          <w:p w14:paraId="56228E7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62A743FF"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42CC158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4819" w:type="dxa"/>
            <w:tcBorders>
              <w:top w:val="nil"/>
              <w:left w:val="nil"/>
              <w:bottom w:val="single" w:sz="8" w:space="0" w:color="auto"/>
              <w:right w:val="single" w:sz="8" w:space="0" w:color="auto"/>
            </w:tcBorders>
            <w:vAlign w:val="bottom"/>
            <w:hideMark/>
          </w:tcPr>
          <w:p w14:paraId="2A633E7A"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Bohunt</w:t>
            </w:r>
            <w:proofErr w:type="spellEnd"/>
            <w:r w:rsidRPr="000305A1">
              <w:rPr>
                <w:rFonts w:ascii="Calibri" w:hAnsi="Calibri" w:cs="Calibri"/>
                <w:sz w:val="22"/>
                <w:szCs w:val="22"/>
              </w:rPr>
              <w:t> School Wokingham </w:t>
            </w:r>
          </w:p>
        </w:tc>
        <w:tc>
          <w:tcPr>
            <w:tcW w:w="1276" w:type="dxa"/>
            <w:tcBorders>
              <w:top w:val="nil"/>
              <w:left w:val="nil"/>
              <w:bottom w:val="single" w:sz="8" w:space="0" w:color="auto"/>
              <w:right w:val="single" w:sz="8" w:space="0" w:color="auto"/>
            </w:tcBorders>
            <w:vAlign w:val="bottom"/>
            <w:hideMark/>
          </w:tcPr>
          <w:p w14:paraId="3C60A50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126CC4E6"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45E87AA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4819" w:type="dxa"/>
            <w:tcBorders>
              <w:top w:val="nil"/>
              <w:left w:val="nil"/>
              <w:bottom w:val="single" w:sz="8" w:space="0" w:color="auto"/>
              <w:right w:val="single" w:sz="8" w:space="0" w:color="auto"/>
            </w:tcBorders>
            <w:vAlign w:val="bottom"/>
            <w:hideMark/>
          </w:tcPr>
          <w:p w14:paraId="02B663E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Elective Home Education (EHE) </w:t>
            </w:r>
          </w:p>
        </w:tc>
        <w:tc>
          <w:tcPr>
            <w:tcW w:w="1276" w:type="dxa"/>
            <w:tcBorders>
              <w:top w:val="nil"/>
              <w:left w:val="nil"/>
              <w:bottom w:val="single" w:sz="8" w:space="0" w:color="auto"/>
              <w:right w:val="single" w:sz="8" w:space="0" w:color="auto"/>
            </w:tcBorders>
            <w:vAlign w:val="bottom"/>
            <w:hideMark/>
          </w:tcPr>
          <w:p w14:paraId="2A22C1A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19234AED"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71CA54C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4819" w:type="dxa"/>
            <w:tcBorders>
              <w:top w:val="nil"/>
              <w:left w:val="nil"/>
              <w:bottom w:val="single" w:sz="8" w:space="0" w:color="auto"/>
              <w:right w:val="single" w:sz="8" w:space="0" w:color="auto"/>
            </w:tcBorders>
            <w:vAlign w:val="bottom"/>
            <w:hideMark/>
          </w:tcPr>
          <w:p w14:paraId="7A22B94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Hartland High School  </w:t>
            </w:r>
          </w:p>
        </w:tc>
        <w:tc>
          <w:tcPr>
            <w:tcW w:w="1276" w:type="dxa"/>
            <w:tcBorders>
              <w:top w:val="nil"/>
              <w:left w:val="nil"/>
              <w:bottom w:val="single" w:sz="8" w:space="0" w:color="auto"/>
              <w:right w:val="single" w:sz="8" w:space="0" w:color="auto"/>
            </w:tcBorders>
            <w:vAlign w:val="bottom"/>
            <w:hideMark/>
          </w:tcPr>
          <w:p w14:paraId="212B673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1283E0BF"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79FE246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4819" w:type="dxa"/>
            <w:tcBorders>
              <w:top w:val="nil"/>
              <w:left w:val="nil"/>
              <w:bottom w:val="single" w:sz="8" w:space="0" w:color="auto"/>
              <w:right w:val="single" w:sz="8" w:space="0" w:color="auto"/>
            </w:tcBorders>
            <w:vAlign w:val="bottom"/>
            <w:hideMark/>
          </w:tcPr>
          <w:p w14:paraId="25C8BB5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Independent School - Wokingham </w:t>
            </w:r>
          </w:p>
        </w:tc>
        <w:tc>
          <w:tcPr>
            <w:tcW w:w="1276" w:type="dxa"/>
            <w:tcBorders>
              <w:top w:val="nil"/>
              <w:left w:val="nil"/>
              <w:bottom w:val="single" w:sz="8" w:space="0" w:color="auto"/>
              <w:right w:val="single" w:sz="8" w:space="0" w:color="auto"/>
            </w:tcBorders>
            <w:vAlign w:val="bottom"/>
            <w:hideMark/>
          </w:tcPr>
          <w:p w14:paraId="20C7228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2 </w:t>
            </w:r>
          </w:p>
        </w:tc>
      </w:tr>
      <w:tr w:rsidR="000305A1" w:rsidRPr="000305A1" w14:paraId="6673D838"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6851BB1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4819" w:type="dxa"/>
            <w:tcBorders>
              <w:top w:val="nil"/>
              <w:left w:val="nil"/>
              <w:bottom w:val="single" w:sz="8" w:space="0" w:color="auto"/>
              <w:right w:val="single" w:sz="8" w:space="0" w:color="auto"/>
            </w:tcBorders>
            <w:vAlign w:val="bottom"/>
            <w:hideMark/>
          </w:tcPr>
          <w:p w14:paraId="2283CBBC"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Maiden </w:t>
            </w:r>
            <w:proofErr w:type="spellStart"/>
            <w:r w:rsidRPr="000305A1">
              <w:rPr>
                <w:rFonts w:ascii="Calibri" w:hAnsi="Calibri" w:cs="Calibri"/>
                <w:sz w:val="22"/>
                <w:szCs w:val="22"/>
              </w:rPr>
              <w:t>Erlegh</w:t>
            </w:r>
            <w:proofErr w:type="spellEnd"/>
            <w:r w:rsidRPr="000305A1">
              <w:rPr>
                <w:rFonts w:ascii="Calibri" w:hAnsi="Calibri" w:cs="Calibri"/>
                <w:sz w:val="22"/>
                <w:szCs w:val="22"/>
              </w:rPr>
              <w:t> School </w:t>
            </w:r>
          </w:p>
        </w:tc>
        <w:tc>
          <w:tcPr>
            <w:tcW w:w="1276" w:type="dxa"/>
            <w:tcBorders>
              <w:top w:val="nil"/>
              <w:left w:val="nil"/>
              <w:bottom w:val="single" w:sz="8" w:space="0" w:color="auto"/>
              <w:right w:val="single" w:sz="8" w:space="0" w:color="auto"/>
            </w:tcBorders>
            <w:vAlign w:val="bottom"/>
            <w:hideMark/>
          </w:tcPr>
          <w:p w14:paraId="352BA55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8 </w:t>
            </w:r>
          </w:p>
        </w:tc>
      </w:tr>
      <w:tr w:rsidR="000305A1" w:rsidRPr="000305A1" w14:paraId="33125A14"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053ACAB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4819" w:type="dxa"/>
            <w:tcBorders>
              <w:top w:val="nil"/>
              <w:left w:val="nil"/>
              <w:bottom w:val="single" w:sz="8" w:space="0" w:color="auto"/>
              <w:right w:val="single" w:sz="8" w:space="0" w:color="auto"/>
            </w:tcBorders>
            <w:vAlign w:val="bottom"/>
            <w:hideMark/>
          </w:tcPr>
          <w:p w14:paraId="3B7F9750"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Oakbank</w:t>
            </w:r>
            <w:proofErr w:type="spellEnd"/>
            <w:r w:rsidRPr="000305A1">
              <w:rPr>
                <w:rFonts w:ascii="Calibri" w:hAnsi="Calibri" w:cs="Calibri"/>
                <w:sz w:val="22"/>
                <w:szCs w:val="22"/>
              </w:rPr>
              <w:t> </w:t>
            </w:r>
          </w:p>
        </w:tc>
        <w:tc>
          <w:tcPr>
            <w:tcW w:w="1276" w:type="dxa"/>
            <w:tcBorders>
              <w:top w:val="nil"/>
              <w:left w:val="nil"/>
              <w:bottom w:val="single" w:sz="8" w:space="0" w:color="auto"/>
              <w:right w:val="single" w:sz="8" w:space="0" w:color="auto"/>
            </w:tcBorders>
            <w:vAlign w:val="bottom"/>
            <w:hideMark/>
          </w:tcPr>
          <w:p w14:paraId="28DCA0D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5B40B531"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6216772C"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4819" w:type="dxa"/>
            <w:tcBorders>
              <w:top w:val="nil"/>
              <w:left w:val="nil"/>
              <w:bottom w:val="single" w:sz="8" w:space="0" w:color="auto"/>
              <w:right w:val="single" w:sz="8" w:space="0" w:color="auto"/>
            </w:tcBorders>
            <w:vAlign w:val="bottom"/>
            <w:hideMark/>
          </w:tcPr>
          <w:p w14:paraId="12E6BEE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Reading Girls' School                              </w:t>
            </w:r>
          </w:p>
        </w:tc>
        <w:tc>
          <w:tcPr>
            <w:tcW w:w="1276" w:type="dxa"/>
            <w:tcBorders>
              <w:top w:val="nil"/>
              <w:left w:val="nil"/>
              <w:bottom w:val="single" w:sz="8" w:space="0" w:color="auto"/>
              <w:right w:val="single" w:sz="8" w:space="0" w:color="auto"/>
            </w:tcBorders>
            <w:vAlign w:val="bottom"/>
            <w:hideMark/>
          </w:tcPr>
          <w:p w14:paraId="3935AD2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3 </w:t>
            </w:r>
          </w:p>
        </w:tc>
      </w:tr>
      <w:tr w:rsidR="000305A1" w:rsidRPr="000305A1" w14:paraId="3CED3E13"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5C73F49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4819" w:type="dxa"/>
            <w:tcBorders>
              <w:top w:val="nil"/>
              <w:left w:val="nil"/>
              <w:bottom w:val="single" w:sz="8" w:space="0" w:color="auto"/>
              <w:right w:val="single" w:sz="8" w:space="0" w:color="auto"/>
            </w:tcBorders>
            <w:vAlign w:val="bottom"/>
            <w:hideMark/>
          </w:tcPr>
          <w:p w14:paraId="677B0BE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Reading School </w:t>
            </w:r>
          </w:p>
        </w:tc>
        <w:tc>
          <w:tcPr>
            <w:tcW w:w="1276" w:type="dxa"/>
            <w:tcBorders>
              <w:top w:val="nil"/>
              <w:left w:val="nil"/>
              <w:bottom w:val="single" w:sz="8" w:space="0" w:color="auto"/>
              <w:right w:val="single" w:sz="8" w:space="0" w:color="auto"/>
            </w:tcBorders>
            <w:vAlign w:val="bottom"/>
            <w:hideMark/>
          </w:tcPr>
          <w:p w14:paraId="7683E4C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7389A101"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7473425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4819" w:type="dxa"/>
            <w:tcBorders>
              <w:top w:val="nil"/>
              <w:left w:val="nil"/>
              <w:bottom w:val="single" w:sz="8" w:space="0" w:color="auto"/>
              <w:right w:val="single" w:sz="8" w:space="0" w:color="auto"/>
            </w:tcBorders>
            <w:vAlign w:val="bottom"/>
            <w:hideMark/>
          </w:tcPr>
          <w:p w14:paraId="04C4922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St Crispin's School </w:t>
            </w:r>
          </w:p>
        </w:tc>
        <w:tc>
          <w:tcPr>
            <w:tcW w:w="1276" w:type="dxa"/>
            <w:tcBorders>
              <w:top w:val="nil"/>
              <w:left w:val="nil"/>
              <w:bottom w:val="single" w:sz="8" w:space="0" w:color="auto"/>
              <w:right w:val="single" w:sz="8" w:space="0" w:color="auto"/>
            </w:tcBorders>
            <w:vAlign w:val="bottom"/>
            <w:hideMark/>
          </w:tcPr>
          <w:p w14:paraId="0427523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2 </w:t>
            </w:r>
          </w:p>
        </w:tc>
      </w:tr>
      <w:tr w:rsidR="000305A1" w:rsidRPr="000305A1" w14:paraId="49CFF3DB"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01F296D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4819" w:type="dxa"/>
            <w:tcBorders>
              <w:top w:val="nil"/>
              <w:left w:val="nil"/>
              <w:bottom w:val="single" w:sz="8" w:space="0" w:color="auto"/>
              <w:right w:val="single" w:sz="8" w:space="0" w:color="auto"/>
            </w:tcBorders>
            <w:vAlign w:val="bottom"/>
            <w:hideMark/>
          </w:tcPr>
          <w:p w14:paraId="5291196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w:t>
            </w:r>
            <w:proofErr w:type="spellStart"/>
            <w:r w:rsidRPr="000305A1">
              <w:rPr>
                <w:rFonts w:ascii="Calibri" w:hAnsi="Calibri" w:cs="Calibri"/>
                <w:sz w:val="22"/>
                <w:szCs w:val="22"/>
              </w:rPr>
              <w:t>Bulmershe</w:t>
            </w:r>
            <w:proofErr w:type="spellEnd"/>
            <w:r w:rsidRPr="000305A1">
              <w:rPr>
                <w:rFonts w:ascii="Calibri" w:hAnsi="Calibri" w:cs="Calibri"/>
                <w:sz w:val="22"/>
                <w:szCs w:val="22"/>
              </w:rPr>
              <w:t> School </w:t>
            </w:r>
          </w:p>
        </w:tc>
        <w:tc>
          <w:tcPr>
            <w:tcW w:w="1276" w:type="dxa"/>
            <w:tcBorders>
              <w:top w:val="nil"/>
              <w:left w:val="nil"/>
              <w:bottom w:val="single" w:sz="8" w:space="0" w:color="auto"/>
              <w:right w:val="single" w:sz="8" w:space="0" w:color="auto"/>
            </w:tcBorders>
            <w:vAlign w:val="bottom"/>
            <w:hideMark/>
          </w:tcPr>
          <w:p w14:paraId="2388952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2 </w:t>
            </w:r>
          </w:p>
        </w:tc>
      </w:tr>
      <w:tr w:rsidR="000305A1" w:rsidRPr="000305A1" w14:paraId="7A5F88CE"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49CAF2D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4819" w:type="dxa"/>
            <w:tcBorders>
              <w:top w:val="nil"/>
              <w:left w:val="nil"/>
              <w:bottom w:val="single" w:sz="8" w:space="0" w:color="auto"/>
              <w:right w:val="single" w:sz="8" w:space="0" w:color="auto"/>
            </w:tcBorders>
            <w:vAlign w:val="bottom"/>
            <w:hideMark/>
          </w:tcPr>
          <w:p w14:paraId="09D343F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Emmbrook School </w:t>
            </w:r>
          </w:p>
        </w:tc>
        <w:tc>
          <w:tcPr>
            <w:tcW w:w="1276" w:type="dxa"/>
            <w:tcBorders>
              <w:top w:val="nil"/>
              <w:left w:val="nil"/>
              <w:bottom w:val="single" w:sz="8" w:space="0" w:color="auto"/>
              <w:right w:val="single" w:sz="8" w:space="0" w:color="auto"/>
            </w:tcBorders>
            <w:vAlign w:val="bottom"/>
            <w:hideMark/>
          </w:tcPr>
          <w:p w14:paraId="08E2A84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6 </w:t>
            </w:r>
          </w:p>
        </w:tc>
      </w:tr>
      <w:tr w:rsidR="000305A1" w:rsidRPr="000305A1" w14:paraId="42080134"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3E104A3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4819" w:type="dxa"/>
            <w:tcBorders>
              <w:top w:val="nil"/>
              <w:left w:val="nil"/>
              <w:bottom w:val="single" w:sz="8" w:space="0" w:color="auto"/>
              <w:right w:val="single" w:sz="8" w:space="0" w:color="auto"/>
            </w:tcBorders>
            <w:vAlign w:val="bottom"/>
            <w:hideMark/>
          </w:tcPr>
          <w:p w14:paraId="11FAD6F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Forest School </w:t>
            </w:r>
          </w:p>
        </w:tc>
        <w:tc>
          <w:tcPr>
            <w:tcW w:w="1276" w:type="dxa"/>
            <w:tcBorders>
              <w:top w:val="nil"/>
              <w:left w:val="nil"/>
              <w:bottom w:val="single" w:sz="8" w:space="0" w:color="auto"/>
              <w:right w:val="single" w:sz="8" w:space="0" w:color="auto"/>
            </w:tcBorders>
            <w:vAlign w:val="bottom"/>
            <w:hideMark/>
          </w:tcPr>
          <w:p w14:paraId="5F14F501"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5 </w:t>
            </w:r>
          </w:p>
        </w:tc>
      </w:tr>
      <w:tr w:rsidR="000305A1" w:rsidRPr="000305A1" w14:paraId="61D93626"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4822F99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4819" w:type="dxa"/>
            <w:tcBorders>
              <w:top w:val="nil"/>
              <w:left w:val="nil"/>
              <w:bottom w:val="single" w:sz="8" w:space="0" w:color="auto"/>
              <w:right w:val="single" w:sz="8" w:space="0" w:color="auto"/>
            </w:tcBorders>
            <w:vAlign w:val="bottom"/>
            <w:hideMark/>
          </w:tcPr>
          <w:p w14:paraId="00CCE2B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Holt School </w:t>
            </w:r>
          </w:p>
        </w:tc>
        <w:tc>
          <w:tcPr>
            <w:tcW w:w="1276" w:type="dxa"/>
            <w:tcBorders>
              <w:top w:val="nil"/>
              <w:left w:val="nil"/>
              <w:bottom w:val="single" w:sz="8" w:space="0" w:color="auto"/>
              <w:right w:val="single" w:sz="8" w:space="0" w:color="auto"/>
            </w:tcBorders>
            <w:vAlign w:val="bottom"/>
            <w:hideMark/>
          </w:tcPr>
          <w:p w14:paraId="4F21E19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2 </w:t>
            </w:r>
          </w:p>
        </w:tc>
      </w:tr>
      <w:tr w:rsidR="000305A1" w:rsidRPr="000305A1" w14:paraId="65C75526"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64FF4D9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4819" w:type="dxa"/>
            <w:tcBorders>
              <w:top w:val="nil"/>
              <w:left w:val="nil"/>
              <w:bottom w:val="single" w:sz="8" w:space="0" w:color="auto"/>
              <w:right w:val="single" w:sz="8" w:space="0" w:color="auto"/>
            </w:tcBorders>
            <w:vAlign w:val="bottom"/>
            <w:hideMark/>
          </w:tcPr>
          <w:p w14:paraId="3151328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Piggott School </w:t>
            </w:r>
          </w:p>
        </w:tc>
        <w:tc>
          <w:tcPr>
            <w:tcW w:w="1276" w:type="dxa"/>
            <w:tcBorders>
              <w:top w:val="nil"/>
              <w:left w:val="nil"/>
              <w:bottom w:val="single" w:sz="8" w:space="0" w:color="auto"/>
              <w:right w:val="single" w:sz="8" w:space="0" w:color="auto"/>
            </w:tcBorders>
            <w:vAlign w:val="bottom"/>
            <w:hideMark/>
          </w:tcPr>
          <w:p w14:paraId="130C9BF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5D9CBE07"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2B1A828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4819" w:type="dxa"/>
            <w:tcBorders>
              <w:top w:val="nil"/>
              <w:left w:val="nil"/>
              <w:bottom w:val="single" w:sz="8" w:space="0" w:color="auto"/>
              <w:right w:val="single" w:sz="8" w:space="0" w:color="auto"/>
            </w:tcBorders>
            <w:vAlign w:val="bottom"/>
            <w:hideMark/>
          </w:tcPr>
          <w:p w14:paraId="330E21D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Bideford College                                   </w:t>
            </w:r>
          </w:p>
        </w:tc>
        <w:tc>
          <w:tcPr>
            <w:tcW w:w="1276" w:type="dxa"/>
            <w:tcBorders>
              <w:top w:val="nil"/>
              <w:left w:val="nil"/>
              <w:bottom w:val="single" w:sz="8" w:space="0" w:color="auto"/>
              <w:right w:val="single" w:sz="8" w:space="0" w:color="auto"/>
            </w:tcBorders>
            <w:vAlign w:val="bottom"/>
            <w:hideMark/>
          </w:tcPr>
          <w:p w14:paraId="4035738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68033F8F"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61330C2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4819" w:type="dxa"/>
            <w:tcBorders>
              <w:top w:val="nil"/>
              <w:left w:val="nil"/>
              <w:bottom w:val="single" w:sz="8" w:space="0" w:color="auto"/>
              <w:right w:val="single" w:sz="8" w:space="0" w:color="auto"/>
            </w:tcBorders>
            <w:vAlign w:val="bottom"/>
            <w:hideMark/>
          </w:tcPr>
          <w:p w14:paraId="7E66067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Blessed Hugh Faringdon Catholic School </w:t>
            </w:r>
          </w:p>
        </w:tc>
        <w:tc>
          <w:tcPr>
            <w:tcW w:w="1276" w:type="dxa"/>
            <w:tcBorders>
              <w:top w:val="nil"/>
              <w:left w:val="nil"/>
              <w:bottom w:val="single" w:sz="8" w:space="0" w:color="auto"/>
              <w:right w:val="single" w:sz="8" w:space="0" w:color="auto"/>
            </w:tcBorders>
            <w:vAlign w:val="bottom"/>
            <w:hideMark/>
          </w:tcPr>
          <w:p w14:paraId="2B11E17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45A70E36"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5FAA4D0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4819" w:type="dxa"/>
            <w:tcBorders>
              <w:top w:val="nil"/>
              <w:left w:val="nil"/>
              <w:bottom w:val="single" w:sz="8" w:space="0" w:color="auto"/>
              <w:right w:val="single" w:sz="8" w:space="0" w:color="auto"/>
            </w:tcBorders>
            <w:vAlign w:val="bottom"/>
            <w:hideMark/>
          </w:tcPr>
          <w:p w14:paraId="2359FDF4"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Bohunt</w:t>
            </w:r>
            <w:proofErr w:type="spellEnd"/>
            <w:r w:rsidRPr="000305A1">
              <w:rPr>
                <w:rFonts w:ascii="Calibri" w:hAnsi="Calibri" w:cs="Calibri"/>
                <w:sz w:val="22"/>
                <w:szCs w:val="22"/>
              </w:rPr>
              <w:t> School Wokingham </w:t>
            </w:r>
          </w:p>
        </w:tc>
        <w:tc>
          <w:tcPr>
            <w:tcW w:w="1276" w:type="dxa"/>
            <w:tcBorders>
              <w:top w:val="nil"/>
              <w:left w:val="nil"/>
              <w:bottom w:val="single" w:sz="8" w:space="0" w:color="auto"/>
              <w:right w:val="single" w:sz="8" w:space="0" w:color="auto"/>
            </w:tcBorders>
            <w:vAlign w:val="bottom"/>
            <w:hideMark/>
          </w:tcPr>
          <w:p w14:paraId="4E704F8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45 </w:t>
            </w:r>
          </w:p>
        </w:tc>
      </w:tr>
      <w:tr w:rsidR="000305A1" w:rsidRPr="000305A1" w14:paraId="7415B7D5"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34D8FB3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4819" w:type="dxa"/>
            <w:tcBorders>
              <w:top w:val="nil"/>
              <w:left w:val="nil"/>
              <w:bottom w:val="single" w:sz="8" w:space="0" w:color="auto"/>
              <w:right w:val="single" w:sz="8" w:space="0" w:color="auto"/>
            </w:tcBorders>
            <w:vAlign w:val="bottom"/>
            <w:hideMark/>
          </w:tcPr>
          <w:p w14:paraId="032B5A4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Charters Secondary School </w:t>
            </w:r>
          </w:p>
        </w:tc>
        <w:tc>
          <w:tcPr>
            <w:tcW w:w="1276" w:type="dxa"/>
            <w:tcBorders>
              <w:top w:val="nil"/>
              <w:left w:val="nil"/>
              <w:bottom w:val="single" w:sz="8" w:space="0" w:color="auto"/>
              <w:right w:val="single" w:sz="8" w:space="0" w:color="auto"/>
            </w:tcBorders>
            <w:vAlign w:val="bottom"/>
            <w:hideMark/>
          </w:tcPr>
          <w:p w14:paraId="31325C8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385A7111"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003A6E1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4819" w:type="dxa"/>
            <w:tcBorders>
              <w:top w:val="nil"/>
              <w:left w:val="nil"/>
              <w:bottom w:val="single" w:sz="8" w:space="0" w:color="auto"/>
              <w:right w:val="single" w:sz="8" w:space="0" w:color="auto"/>
            </w:tcBorders>
            <w:vAlign w:val="bottom"/>
            <w:hideMark/>
          </w:tcPr>
          <w:p w14:paraId="5C9DA6F1"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Herschel Grammar School  </w:t>
            </w:r>
          </w:p>
        </w:tc>
        <w:tc>
          <w:tcPr>
            <w:tcW w:w="1276" w:type="dxa"/>
            <w:tcBorders>
              <w:top w:val="nil"/>
              <w:left w:val="nil"/>
              <w:bottom w:val="single" w:sz="8" w:space="0" w:color="auto"/>
              <w:right w:val="single" w:sz="8" w:space="0" w:color="auto"/>
            </w:tcBorders>
            <w:vAlign w:val="bottom"/>
            <w:hideMark/>
          </w:tcPr>
          <w:p w14:paraId="271A55C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3 </w:t>
            </w:r>
          </w:p>
        </w:tc>
      </w:tr>
      <w:tr w:rsidR="000305A1" w:rsidRPr="000305A1" w14:paraId="51B87171"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00B0599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4819" w:type="dxa"/>
            <w:tcBorders>
              <w:top w:val="nil"/>
              <w:left w:val="nil"/>
              <w:bottom w:val="single" w:sz="8" w:space="0" w:color="auto"/>
              <w:right w:val="single" w:sz="8" w:space="0" w:color="auto"/>
            </w:tcBorders>
            <w:vAlign w:val="bottom"/>
            <w:hideMark/>
          </w:tcPr>
          <w:p w14:paraId="086ABDF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Independent School - Wokingham </w:t>
            </w:r>
          </w:p>
        </w:tc>
        <w:tc>
          <w:tcPr>
            <w:tcW w:w="1276" w:type="dxa"/>
            <w:tcBorders>
              <w:top w:val="nil"/>
              <w:left w:val="nil"/>
              <w:bottom w:val="single" w:sz="8" w:space="0" w:color="auto"/>
              <w:right w:val="single" w:sz="8" w:space="0" w:color="auto"/>
            </w:tcBorders>
            <w:vAlign w:val="bottom"/>
            <w:hideMark/>
          </w:tcPr>
          <w:p w14:paraId="0206961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10 </w:t>
            </w:r>
          </w:p>
        </w:tc>
      </w:tr>
      <w:tr w:rsidR="000305A1" w:rsidRPr="000305A1" w14:paraId="1CE4C66F"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2BE4DB0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4819" w:type="dxa"/>
            <w:tcBorders>
              <w:top w:val="nil"/>
              <w:left w:val="nil"/>
              <w:bottom w:val="single" w:sz="8" w:space="0" w:color="auto"/>
              <w:right w:val="single" w:sz="8" w:space="0" w:color="auto"/>
            </w:tcBorders>
            <w:vAlign w:val="bottom"/>
            <w:hideMark/>
          </w:tcPr>
          <w:p w14:paraId="05B35B9C"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Kendrick School </w:t>
            </w:r>
          </w:p>
        </w:tc>
        <w:tc>
          <w:tcPr>
            <w:tcW w:w="1276" w:type="dxa"/>
            <w:tcBorders>
              <w:top w:val="nil"/>
              <w:left w:val="nil"/>
              <w:bottom w:val="single" w:sz="8" w:space="0" w:color="auto"/>
              <w:right w:val="single" w:sz="8" w:space="0" w:color="auto"/>
            </w:tcBorders>
            <w:vAlign w:val="bottom"/>
            <w:hideMark/>
          </w:tcPr>
          <w:p w14:paraId="4CCE2EC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5 </w:t>
            </w:r>
          </w:p>
        </w:tc>
      </w:tr>
      <w:tr w:rsidR="000305A1" w:rsidRPr="000305A1" w14:paraId="39C0E9AF"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0F9D50C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4819" w:type="dxa"/>
            <w:tcBorders>
              <w:top w:val="nil"/>
              <w:left w:val="nil"/>
              <w:bottom w:val="single" w:sz="8" w:space="0" w:color="auto"/>
              <w:right w:val="single" w:sz="8" w:space="0" w:color="auto"/>
            </w:tcBorders>
            <w:vAlign w:val="bottom"/>
            <w:hideMark/>
          </w:tcPr>
          <w:p w14:paraId="21302AC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Little Heath School </w:t>
            </w:r>
          </w:p>
        </w:tc>
        <w:tc>
          <w:tcPr>
            <w:tcW w:w="1276" w:type="dxa"/>
            <w:tcBorders>
              <w:top w:val="nil"/>
              <w:left w:val="nil"/>
              <w:bottom w:val="single" w:sz="8" w:space="0" w:color="auto"/>
              <w:right w:val="single" w:sz="8" w:space="0" w:color="auto"/>
            </w:tcBorders>
            <w:vAlign w:val="bottom"/>
            <w:hideMark/>
          </w:tcPr>
          <w:p w14:paraId="4FE5B0E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1EDADBEC"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38D1AEE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4819" w:type="dxa"/>
            <w:tcBorders>
              <w:top w:val="nil"/>
              <w:left w:val="nil"/>
              <w:bottom w:val="single" w:sz="8" w:space="0" w:color="auto"/>
              <w:right w:val="single" w:sz="8" w:space="0" w:color="auto"/>
            </w:tcBorders>
            <w:vAlign w:val="bottom"/>
            <w:hideMark/>
          </w:tcPr>
          <w:p w14:paraId="5F2F7C9A"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Oakbank</w:t>
            </w:r>
            <w:proofErr w:type="spellEnd"/>
            <w:r w:rsidRPr="000305A1">
              <w:rPr>
                <w:rFonts w:ascii="Calibri" w:hAnsi="Calibri" w:cs="Calibri"/>
                <w:sz w:val="22"/>
                <w:szCs w:val="22"/>
              </w:rPr>
              <w:t> </w:t>
            </w:r>
          </w:p>
        </w:tc>
        <w:tc>
          <w:tcPr>
            <w:tcW w:w="1276" w:type="dxa"/>
            <w:tcBorders>
              <w:top w:val="nil"/>
              <w:left w:val="nil"/>
              <w:bottom w:val="single" w:sz="8" w:space="0" w:color="auto"/>
              <w:right w:val="single" w:sz="8" w:space="0" w:color="auto"/>
            </w:tcBorders>
            <w:vAlign w:val="bottom"/>
            <w:hideMark/>
          </w:tcPr>
          <w:p w14:paraId="3BCC11F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14 </w:t>
            </w:r>
          </w:p>
        </w:tc>
      </w:tr>
      <w:tr w:rsidR="000305A1" w:rsidRPr="000305A1" w14:paraId="2D463ADE"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4D33AB6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4819" w:type="dxa"/>
            <w:tcBorders>
              <w:top w:val="nil"/>
              <w:left w:val="nil"/>
              <w:bottom w:val="single" w:sz="8" w:space="0" w:color="auto"/>
              <w:right w:val="single" w:sz="8" w:space="0" w:color="auto"/>
            </w:tcBorders>
            <w:vAlign w:val="bottom"/>
            <w:hideMark/>
          </w:tcPr>
          <w:p w14:paraId="5242560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Reading Girls' School                              </w:t>
            </w:r>
          </w:p>
        </w:tc>
        <w:tc>
          <w:tcPr>
            <w:tcW w:w="1276" w:type="dxa"/>
            <w:tcBorders>
              <w:top w:val="nil"/>
              <w:left w:val="nil"/>
              <w:bottom w:val="single" w:sz="8" w:space="0" w:color="auto"/>
              <w:right w:val="single" w:sz="8" w:space="0" w:color="auto"/>
            </w:tcBorders>
            <w:vAlign w:val="bottom"/>
            <w:hideMark/>
          </w:tcPr>
          <w:p w14:paraId="55EAD6F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0EBF8154"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7A4D2EC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lastRenderedPageBreak/>
              <w:t>Shinfield South </w:t>
            </w:r>
          </w:p>
        </w:tc>
        <w:tc>
          <w:tcPr>
            <w:tcW w:w="4819" w:type="dxa"/>
            <w:tcBorders>
              <w:top w:val="nil"/>
              <w:left w:val="nil"/>
              <w:bottom w:val="single" w:sz="8" w:space="0" w:color="auto"/>
              <w:right w:val="single" w:sz="8" w:space="0" w:color="auto"/>
            </w:tcBorders>
            <w:vAlign w:val="bottom"/>
            <w:hideMark/>
          </w:tcPr>
          <w:p w14:paraId="7E07E00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Reading School </w:t>
            </w:r>
          </w:p>
        </w:tc>
        <w:tc>
          <w:tcPr>
            <w:tcW w:w="1276" w:type="dxa"/>
            <w:tcBorders>
              <w:top w:val="nil"/>
              <w:left w:val="nil"/>
              <w:bottom w:val="single" w:sz="8" w:space="0" w:color="auto"/>
              <w:right w:val="single" w:sz="8" w:space="0" w:color="auto"/>
            </w:tcBorders>
            <w:vAlign w:val="bottom"/>
            <w:hideMark/>
          </w:tcPr>
          <w:p w14:paraId="0F2B649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7 </w:t>
            </w:r>
          </w:p>
        </w:tc>
      </w:tr>
      <w:tr w:rsidR="000305A1" w:rsidRPr="000305A1" w14:paraId="085A4BB5"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63D1200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4819" w:type="dxa"/>
            <w:tcBorders>
              <w:top w:val="nil"/>
              <w:left w:val="nil"/>
              <w:bottom w:val="single" w:sz="8" w:space="0" w:color="auto"/>
              <w:right w:val="single" w:sz="8" w:space="0" w:color="auto"/>
            </w:tcBorders>
            <w:vAlign w:val="bottom"/>
            <w:hideMark/>
          </w:tcPr>
          <w:p w14:paraId="68C65BF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St Bernard's Convent Grammar Aided School </w:t>
            </w:r>
          </w:p>
        </w:tc>
        <w:tc>
          <w:tcPr>
            <w:tcW w:w="1276" w:type="dxa"/>
            <w:tcBorders>
              <w:top w:val="nil"/>
              <w:left w:val="nil"/>
              <w:bottom w:val="single" w:sz="8" w:space="0" w:color="auto"/>
              <w:right w:val="single" w:sz="8" w:space="0" w:color="auto"/>
            </w:tcBorders>
            <w:vAlign w:val="bottom"/>
            <w:hideMark/>
          </w:tcPr>
          <w:p w14:paraId="1CC3387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7D6EF064"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0B1718C1"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4819" w:type="dxa"/>
            <w:tcBorders>
              <w:top w:val="nil"/>
              <w:left w:val="nil"/>
              <w:bottom w:val="single" w:sz="8" w:space="0" w:color="auto"/>
              <w:right w:val="single" w:sz="8" w:space="0" w:color="auto"/>
            </w:tcBorders>
            <w:vAlign w:val="bottom"/>
            <w:hideMark/>
          </w:tcPr>
          <w:p w14:paraId="101D47D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St Crispin's School </w:t>
            </w:r>
          </w:p>
        </w:tc>
        <w:tc>
          <w:tcPr>
            <w:tcW w:w="1276" w:type="dxa"/>
            <w:tcBorders>
              <w:top w:val="nil"/>
              <w:left w:val="nil"/>
              <w:bottom w:val="single" w:sz="8" w:space="0" w:color="auto"/>
              <w:right w:val="single" w:sz="8" w:space="0" w:color="auto"/>
            </w:tcBorders>
            <w:vAlign w:val="bottom"/>
            <w:hideMark/>
          </w:tcPr>
          <w:p w14:paraId="4E5A68A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5 </w:t>
            </w:r>
          </w:p>
        </w:tc>
      </w:tr>
      <w:tr w:rsidR="000305A1" w:rsidRPr="000305A1" w14:paraId="50D57956"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24091EF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4819" w:type="dxa"/>
            <w:tcBorders>
              <w:top w:val="nil"/>
              <w:left w:val="nil"/>
              <w:bottom w:val="single" w:sz="8" w:space="0" w:color="auto"/>
              <w:right w:val="single" w:sz="8" w:space="0" w:color="auto"/>
            </w:tcBorders>
            <w:vAlign w:val="bottom"/>
            <w:hideMark/>
          </w:tcPr>
          <w:p w14:paraId="0CF5E6A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St Olave's and St Saviour's Grammar School         </w:t>
            </w:r>
          </w:p>
        </w:tc>
        <w:tc>
          <w:tcPr>
            <w:tcW w:w="1276" w:type="dxa"/>
            <w:tcBorders>
              <w:top w:val="nil"/>
              <w:left w:val="nil"/>
              <w:bottom w:val="single" w:sz="8" w:space="0" w:color="auto"/>
              <w:right w:val="single" w:sz="8" w:space="0" w:color="auto"/>
            </w:tcBorders>
            <w:vAlign w:val="bottom"/>
            <w:hideMark/>
          </w:tcPr>
          <w:p w14:paraId="509DCD3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138309CB"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289CBC5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4819" w:type="dxa"/>
            <w:tcBorders>
              <w:top w:val="nil"/>
              <w:left w:val="nil"/>
              <w:bottom w:val="single" w:sz="8" w:space="0" w:color="auto"/>
              <w:right w:val="single" w:sz="8" w:space="0" w:color="auto"/>
            </w:tcBorders>
            <w:vAlign w:val="bottom"/>
            <w:hideMark/>
          </w:tcPr>
          <w:p w14:paraId="1FF26F9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Emmbrook School </w:t>
            </w:r>
          </w:p>
        </w:tc>
        <w:tc>
          <w:tcPr>
            <w:tcW w:w="1276" w:type="dxa"/>
            <w:tcBorders>
              <w:top w:val="nil"/>
              <w:left w:val="nil"/>
              <w:bottom w:val="single" w:sz="8" w:space="0" w:color="auto"/>
              <w:right w:val="single" w:sz="8" w:space="0" w:color="auto"/>
            </w:tcBorders>
            <w:vAlign w:val="bottom"/>
            <w:hideMark/>
          </w:tcPr>
          <w:p w14:paraId="32AF8B6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35 </w:t>
            </w:r>
          </w:p>
        </w:tc>
      </w:tr>
      <w:tr w:rsidR="000305A1" w:rsidRPr="000305A1" w14:paraId="1CA2CE99"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251B666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4819" w:type="dxa"/>
            <w:tcBorders>
              <w:top w:val="nil"/>
              <w:left w:val="nil"/>
              <w:bottom w:val="single" w:sz="8" w:space="0" w:color="auto"/>
              <w:right w:val="single" w:sz="8" w:space="0" w:color="auto"/>
            </w:tcBorders>
            <w:vAlign w:val="bottom"/>
            <w:hideMark/>
          </w:tcPr>
          <w:p w14:paraId="27340CA1"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Forest School </w:t>
            </w:r>
          </w:p>
        </w:tc>
        <w:tc>
          <w:tcPr>
            <w:tcW w:w="1276" w:type="dxa"/>
            <w:tcBorders>
              <w:top w:val="nil"/>
              <w:left w:val="nil"/>
              <w:bottom w:val="single" w:sz="8" w:space="0" w:color="auto"/>
              <w:right w:val="single" w:sz="8" w:space="0" w:color="auto"/>
            </w:tcBorders>
            <w:vAlign w:val="bottom"/>
            <w:hideMark/>
          </w:tcPr>
          <w:p w14:paraId="12D5517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38 </w:t>
            </w:r>
          </w:p>
        </w:tc>
      </w:tr>
      <w:tr w:rsidR="000305A1" w:rsidRPr="000305A1" w14:paraId="176393DB"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2CDC75E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4819" w:type="dxa"/>
            <w:tcBorders>
              <w:top w:val="nil"/>
              <w:left w:val="nil"/>
              <w:bottom w:val="single" w:sz="8" w:space="0" w:color="auto"/>
              <w:right w:val="single" w:sz="8" w:space="0" w:color="auto"/>
            </w:tcBorders>
            <w:vAlign w:val="bottom"/>
            <w:hideMark/>
          </w:tcPr>
          <w:p w14:paraId="20A52E1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Holt School </w:t>
            </w:r>
          </w:p>
        </w:tc>
        <w:tc>
          <w:tcPr>
            <w:tcW w:w="1276" w:type="dxa"/>
            <w:tcBorders>
              <w:top w:val="nil"/>
              <w:left w:val="nil"/>
              <w:bottom w:val="single" w:sz="8" w:space="0" w:color="auto"/>
              <w:right w:val="single" w:sz="8" w:space="0" w:color="auto"/>
            </w:tcBorders>
            <w:vAlign w:val="bottom"/>
            <w:hideMark/>
          </w:tcPr>
          <w:p w14:paraId="7BE4E64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4 </w:t>
            </w:r>
          </w:p>
        </w:tc>
      </w:tr>
      <w:tr w:rsidR="000305A1" w:rsidRPr="000305A1" w14:paraId="1CA4C0FF"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622BEC7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4819" w:type="dxa"/>
            <w:tcBorders>
              <w:top w:val="nil"/>
              <w:left w:val="nil"/>
              <w:bottom w:val="single" w:sz="8" w:space="0" w:color="auto"/>
              <w:right w:val="single" w:sz="8" w:space="0" w:color="auto"/>
            </w:tcBorders>
            <w:vAlign w:val="bottom"/>
            <w:hideMark/>
          </w:tcPr>
          <w:p w14:paraId="4A1C262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Piggott School </w:t>
            </w:r>
          </w:p>
        </w:tc>
        <w:tc>
          <w:tcPr>
            <w:tcW w:w="1276" w:type="dxa"/>
            <w:tcBorders>
              <w:top w:val="nil"/>
              <w:left w:val="nil"/>
              <w:bottom w:val="single" w:sz="8" w:space="0" w:color="auto"/>
              <w:right w:val="single" w:sz="8" w:space="0" w:color="auto"/>
            </w:tcBorders>
            <w:vAlign w:val="bottom"/>
            <w:hideMark/>
          </w:tcPr>
          <w:p w14:paraId="34F1004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2D3F5EC2"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778CAD4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4819" w:type="dxa"/>
            <w:tcBorders>
              <w:top w:val="nil"/>
              <w:left w:val="nil"/>
              <w:bottom w:val="single" w:sz="8" w:space="0" w:color="auto"/>
              <w:right w:val="single" w:sz="8" w:space="0" w:color="auto"/>
            </w:tcBorders>
            <w:vAlign w:val="bottom"/>
            <w:hideMark/>
          </w:tcPr>
          <w:p w14:paraId="6ADFA6C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Willink School </w:t>
            </w:r>
          </w:p>
        </w:tc>
        <w:tc>
          <w:tcPr>
            <w:tcW w:w="1276" w:type="dxa"/>
            <w:tcBorders>
              <w:top w:val="nil"/>
              <w:left w:val="nil"/>
              <w:bottom w:val="single" w:sz="8" w:space="0" w:color="auto"/>
              <w:right w:val="single" w:sz="8" w:space="0" w:color="auto"/>
            </w:tcBorders>
            <w:vAlign w:val="bottom"/>
            <w:hideMark/>
          </w:tcPr>
          <w:p w14:paraId="210DE60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4 </w:t>
            </w:r>
          </w:p>
        </w:tc>
      </w:tr>
      <w:tr w:rsidR="000305A1" w:rsidRPr="000305A1" w14:paraId="1BAF2ACC"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732310B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4819" w:type="dxa"/>
            <w:tcBorders>
              <w:top w:val="nil"/>
              <w:left w:val="nil"/>
              <w:bottom w:val="single" w:sz="8" w:space="0" w:color="auto"/>
              <w:right w:val="single" w:sz="8" w:space="0" w:color="auto"/>
            </w:tcBorders>
            <w:vAlign w:val="bottom"/>
            <w:hideMark/>
          </w:tcPr>
          <w:p w14:paraId="234621D1"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Upton Court Grammar School </w:t>
            </w:r>
          </w:p>
        </w:tc>
        <w:tc>
          <w:tcPr>
            <w:tcW w:w="1276" w:type="dxa"/>
            <w:tcBorders>
              <w:top w:val="nil"/>
              <w:left w:val="nil"/>
              <w:bottom w:val="single" w:sz="8" w:space="0" w:color="auto"/>
              <w:right w:val="single" w:sz="8" w:space="0" w:color="auto"/>
            </w:tcBorders>
            <w:vAlign w:val="bottom"/>
            <w:hideMark/>
          </w:tcPr>
          <w:p w14:paraId="548C0BD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6014C092"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2A0998F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4819" w:type="dxa"/>
            <w:tcBorders>
              <w:top w:val="nil"/>
              <w:left w:val="nil"/>
              <w:bottom w:val="single" w:sz="8" w:space="0" w:color="auto"/>
              <w:right w:val="single" w:sz="8" w:space="0" w:color="auto"/>
            </w:tcBorders>
            <w:vAlign w:val="bottom"/>
            <w:hideMark/>
          </w:tcPr>
          <w:p w14:paraId="4D3E392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Wilson's School </w:t>
            </w:r>
          </w:p>
        </w:tc>
        <w:tc>
          <w:tcPr>
            <w:tcW w:w="1276" w:type="dxa"/>
            <w:tcBorders>
              <w:top w:val="nil"/>
              <w:left w:val="nil"/>
              <w:bottom w:val="single" w:sz="8" w:space="0" w:color="auto"/>
              <w:right w:val="single" w:sz="8" w:space="0" w:color="auto"/>
            </w:tcBorders>
            <w:vAlign w:val="bottom"/>
            <w:hideMark/>
          </w:tcPr>
          <w:p w14:paraId="6723B64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14C44CE0"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172C87C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4819" w:type="dxa"/>
            <w:tcBorders>
              <w:top w:val="nil"/>
              <w:left w:val="nil"/>
              <w:bottom w:val="single" w:sz="8" w:space="0" w:color="auto"/>
              <w:right w:val="single" w:sz="8" w:space="0" w:color="auto"/>
            </w:tcBorders>
            <w:vAlign w:val="bottom"/>
            <w:hideMark/>
          </w:tcPr>
          <w:p w14:paraId="2261452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Yateley School </w:t>
            </w:r>
          </w:p>
        </w:tc>
        <w:tc>
          <w:tcPr>
            <w:tcW w:w="1276" w:type="dxa"/>
            <w:tcBorders>
              <w:top w:val="nil"/>
              <w:left w:val="nil"/>
              <w:bottom w:val="single" w:sz="8" w:space="0" w:color="auto"/>
              <w:right w:val="single" w:sz="8" w:space="0" w:color="auto"/>
            </w:tcBorders>
            <w:vAlign w:val="bottom"/>
            <w:hideMark/>
          </w:tcPr>
          <w:p w14:paraId="08A749B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2 </w:t>
            </w:r>
          </w:p>
        </w:tc>
      </w:tr>
      <w:tr w:rsidR="000305A1" w:rsidRPr="000305A1" w14:paraId="6289DFA3"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49C5DAD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Swallowfield </w:t>
            </w:r>
          </w:p>
        </w:tc>
        <w:tc>
          <w:tcPr>
            <w:tcW w:w="4819" w:type="dxa"/>
            <w:tcBorders>
              <w:top w:val="nil"/>
              <w:left w:val="nil"/>
              <w:bottom w:val="single" w:sz="8" w:space="0" w:color="auto"/>
              <w:right w:val="single" w:sz="8" w:space="0" w:color="auto"/>
            </w:tcBorders>
            <w:vAlign w:val="bottom"/>
            <w:hideMark/>
          </w:tcPr>
          <w:p w14:paraId="4669E737"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Bohunt</w:t>
            </w:r>
            <w:proofErr w:type="spellEnd"/>
            <w:r w:rsidRPr="000305A1">
              <w:rPr>
                <w:rFonts w:ascii="Calibri" w:hAnsi="Calibri" w:cs="Calibri"/>
                <w:sz w:val="22"/>
                <w:szCs w:val="22"/>
              </w:rPr>
              <w:t> School Wokingham </w:t>
            </w:r>
          </w:p>
        </w:tc>
        <w:tc>
          <w:tcPr>
            <w:tcW w:w="1276" w:type="dxa"/>
            <w:tcBorders>
              <w:top w:val="nil"/>
              <w:left w:val="nil"/>
              <w:bottom w:val="single" w:sz="8" w:space="0" w:color="auto"/>
              <w:right w:val="single" w:sz="8" w:space="0" w:color="auto"/>
            </w:tcBorders>
            <w:vAlign w:val="bottom"/>
            <w:hideMark/>
          </w:tcPr>
          <w:p w14:paraId="67D7F2C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8 </w:t>
            </w:r>
          </w:p>
        </w:tc>
      </w:tr>
      <w:tr w:rsidR="000305A1" w:rsidRPr="000305A1" w14:paraId="59A8DB70"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5E55492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Swallowfield </w:t>
            </w:r>
          </w:p>
        </w:tc>
        <w:tc>
          <w:tcPr>
            <w:tcW w:w="4819" w:type="dxa"/>
            <w:tcBorders>
              <w:top w:val="nil"/>
              <w:left w:val="nil"/>
              <w:bottom w:val="single" w:sz="8" w:space="0" w:color="auto"/>
              <w:right w:val="single" w:sz="8" w:space="0" w:color="auto"/>
            </w:tcBorders>
            <w:vAlign w:val="bottom"/>
            <w:hideMark/>
          </w:tcPr>
          <w:p w14:paraId="08E44E5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Independent School - Wokingham </w:t>
            </w:r>
          </w:p>
        </w:tc>
        <w:tc>
          <w:tcPr>
            <w:tcW w:w="1276" w:type="dxa"/>
            <w:tcBorders>
              <w:top w:val="nil"/>
              <w:left w:val="nil"/>
              <w:bottom w:val="single" w:sz="8" w:space="0" w:color="auto"/>
              <w:right w:val="single" w:sz="8" w:space="0" w:color="auto"/>
            </w:tcBorders>
            <w:vAlign w:val="bottom"/>
            <w:hideMark/>
          </w:tcPr>
          <w:p w14:paraId="399D112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290D777B"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3DF74DB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Swallowfield </w:t>
            </w:r>
          </w:p>
        </w:tc>
        <w:tc>
          <w:tcPr>
            <w:tcW w:w="4819" w:type="dxa"/>
            <w:tcBorders>
              <w:top w:val="nil"/>
              <w:left w:val="nil"/>
              <w:bottom w:val="single" w:sz="8" w:space="0" w:color="auto"/>
              <w:right w:val="single" w:sz="8" w:space="0" w:color="auto"/>
            </w:tcBorders>
            <w:vAlign w:val="bottom"/>
            <w:hideMark/>
          </w:tcPr>
          <w:p w14:paraId="536CA916"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Oakbank</w:t>
            </w:r>
            <w:proofErr w:type="spellEnd"/>
            <w:r w:rsidRPr="000305A1">
              <w:rPr>
                <w:rFonts w:ascii="Calibri" w:hAnsi="Calibri" w:cs="Calibri"/>
                <w:sz w:val="22"/>
                <w:szCs w:val="22"/>
              </w:rPr>
              <w:t> </w:t>
            </w:r>
          </w:p>
        </w:tc>
        <w:tc>
          <w:tcPr>
            <w:tcW w:w="1276" w:type="dxa"/>
            <w:tcBorders>
              <w:top w:val="nil"/>
              <w:left w:val="nil"/>
              <w:bottom w:val="single" w:sz="8" w:space="0" w:color="auto"/>
              <w:right w:val="single" w:sz="8" w:space="0" w:color="auto"/>
            </w:tcBorders>
            <w:vAlign w:val="bottom"/>
            <w:hideMark/>
          </w:tcPr>
          <w:p w14:paraId="0A9FA1C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2 </w:t>
            </w:r>
          </w:p>
        </w:tc>
      </w:tr>
      <w:tr w:rsidR="000305A1" w:rsidRPr="000305A1" w14:paraId="5905E191"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04AD61A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Swallowfield </w:t>
            </w:r>
          </w:p>
        </w:tc>
        <w:tc>
          <w:tcPr>
            <w:tcW w:w="4819" w:type="dxa"/>
            <w:tcBorders>
              <w:top w:val="nil"/>
              <w:left w:val="nil"/>
              <w:bottom w:val="single" w:sz="8" w:space="0" w:color="auto"/>
              <w:right w:val="single" w:sz="8" w:space="0" w:color="auto"/>
            </w:tcBorders>
            <w:vAlign w:val="bottom"/>
            <w:hideMark/>
          </w:tcPr>
          <w:p w14:paraId="0A8837C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St Crispin's School </w:t>
            </w:r>
          </w:p>
        </w:tc>
        <w:tc>
          <w:tcPr>
            <w:tcW w:w="1276" w:type="dxa"/>
            <w:tcBorders>
              <w:top w:val="nil"/>
              <w:left w:val="nil"/>
              <w:bottom w:val="single" w:sz="8" w:space="0" w:color="auto"/>
              <w:right w:val="single" w:sz="8" w:space="0" w:color="auto"/>
            </w:tcBorders>
            <w:vAlign w:val="bottom"/>
            <w:hideMark/>
          </w:tcPr>
          <w:p w14:paraId="26D1C88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2 </w:t>
            </w:r>
          </w:p>
        </w:tc>
      </w:tr>
      <w:tr w:rsidR="000305A1" w:rsidRPr="000305A1" w14:paraId="79150027"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51AB564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Swallowfield </w:t>
            </w:r>
          </w:p>
        </w:tc>
        <w:tc>
          <w:tcPr>
            <w:tcW w:w="4819" w:type="dxa"/>
            <w:tcBorders>
              <w:top w:val="nil"/>
              <w:left w:val="nil"/>
              <w:bottom w:val="single" w:sz="8" w:space="0" w:color="auto"/>
              <w:right w:val="single" w:sz="8" w:space="0" w:color="auto"/>
            </w:tcBorders>
            <w:vAlign w:val="bottom"/>
            <w:hideMark/>
          </w:tcPr>
          <w:p w14:paraId="351AFE5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Emmbrook School </w:t>
            </w:r>
          </w:p>
        </w:tc>
        <w:tc>
          <w:tcPr>
            <w:tcW w:w="1276" w:type="dxa"/>
            <w:tcBorders>
              <w:top w:val="nil"/>
              <w:left w:val="nil"/>
              <w:bottom w:val="single" w:sz="8" w:space="0" w:color="auto"/>
              <w:right w:val="single" w:sz="8" w:space="0" w:color="auto"/>
            </w:tcBorders>
            <w:vAlign w:val="bottom"/>
            <w:hideMark/>
          </w:tcPr>
          <w:p w14:paraId="679C7A8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4 </w:t>
            </w:r>
          </w:p>
        </w:tc>
      </w:tr>
      <w:tr w:rsidR="000305A1" w:rsidRPr="000305A1" w14:paraId="03573E35"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35B3CF1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Swallowfield </w:t>
            </w:r>
          </w:p>
        </w:tc>
        <w:tc>
          <w:tcPr>
            <w:tcW w:w="4819" w:type="dxa"/>
            <w:tcBorders>
              <w:top w:val="nil"/>
              <w:left w:val="nil"/>
              <w:bottom w:val="single" w:sz="8" w:space="0" w:color="auto"/>
              <w:right w:val="single" w:sz="8" w:space="0" w:color="auto"/>
            </w:tcBorders>
            <w:vAlign w:val="bottom"/>
            <w:hideMark/>
          </w:tcPr>
          <w:p w14:paraId="4E1C164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Forest School </w:t>
            </w:r>
          </w:p>
        </w:tc>
        <w:tc>
          <w:tcPr>
            <w:tcW w:w="1276" w:type="dxa"/>
            <w:tcBorders>
              <w:top w:val="nil"/>
              <w:left w:val="nil"/>
              <w:bottom w:val="single" w:sz="8" w:space="0" w:color="auto"/>
              <w:right w:val="single" w:sz="8" w:space="0" w:color="auto"/>
            </w:tcBorders>
            <w:vAlign w:val="bottom"/>
            <w:hideMark/>
          </w:tcPr>
          <w:p w14:paraId="269027E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5 </w:t>
            </w:r>
          </w:p>
        </w:tc>
      </w:tr>
      <w:tr w:rsidR="000305A1" w:rsidRPr="000305A1" w14:paraId="47733BE3"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44FA2BB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Swallowfield </w:t>
            </w:r>
          </w:p>
        </w:tc>
        <w:tc>
          <w:tcPr>
            <w:tcW w:w="4819" w:type="dxa"/>
            <w:tcBorders>
              <w:top w:val="nil"/>
              <w:left w:val="nil"/>
              <w:bottom w:val="single" w:sz="8" w:space="0" w:color="auto"/>
              <w:right w:val="single" w:sz="8" w:space="0" w:color="auto"/>
            </w:tcBorders>
            <w:vAlign w:val="bottom"/>
            <w:hideMark/>
          </w:tcPr>
          <w:p w14:paraId="4C6B77EC"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Waingels</w:t>
            </w:r>
            <w:proofErr w:type="spellEnd"/>
            <w:r w:rsidRPr="000305A1">
              <w:rPr>
                <w:rFonts w:ascii="Calibri" w:hAnsi="Calibri" w:cs="Calibri"/>
                <w:sz w:val="22"/>
                <w:szCs w:val="22"/>
              </w:rPr>
              <w:t> </w:t>
            </w:r>
          </w:p>
        </w:tc>
        <w:tc>
          <w:tcPr>
            <w:tcW w:w="1276" w:type="dxa"/>
            <w:tcBorders>
              <w:top w:val="nil"/>
              <w:left w:val="nil"/>
              <w:bottom w:val="single" w:sz="8" w:space="0" w:color="auto"/>
              <w:right w:val="single" w:sz="8" w:space="0" w:color="auto"/>
            </w:tcBorders>
            <w:vAlign w:val="bottom"/>
            <w:hideMark/>
          </w:tcPr>
          <w:p w14:paraId="51E4894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55F12BBF" w14:textId="77777777" w:rsidTr="000305A1">
        <w:trPr>
          <w:trHeight w:val="195"/>
        </w:trPr>
        <w:tc>
          <w:tcPr>
            <w:tcW w:w="1975" w:type="dxa"/>
            <w:tcBorders>
              <w:top w:val="nil"/>
              <w:left w:val="single" w:sz="8" w:space="0" w:color="auto"/>
              <w:bottom w:val="single" w:sz="8" w:space="0" w:color="auto"/>
              <w:right w:val="single" w:sz="8" w:space="0" w:color="auto"/>
            </w:tcBorders>
            <w:vAlign w:val="bottom"/>
            <w:hideMark/>
          </w:tcPr>
          <w:p w14:paraId="2ACD5E2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Swallowfield </w:t>
            </w:r>
          </w:p>
        </w:tc>
        <w:tc>
          <w:tcPr>
            <w:tcW w:w="4819" w:type="dxa"/>
            <w:tcBorders>
              <w:top w:val="nil"/>
              <w:left w:val="nil"/>
              <w:bottom w:val="single" w:sz="8" w:space="0" w:color="auto"/>
              <w:right w:val="single" w:sz="8" w:space="0" w:color="auto"/>
            </w:tcBorders>
            <w:vAlign w:val="bottom"/>
            <w:hideMark/>
          </w:tcPr>
          <w:p w14:paraId="23A23DE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Yateley School </w:t>
            </w:r>
          </w:p>
        </w:tc>
        <w:tc>
          <w:tcPr>
            <w:tcW w:w="1276" w:type="dxa"/>
            <w:tcBorders>
              <w:top w:val="nil"/>
              <w:left w:val="nil"/>
              <w:bottom w:val="single" w:sz="8" w:space="0" w:color="auto"/>
              <w:right w:val="single" w:sz="8" w:space="0" w:color="auto"/>
            </w:tcBorders>
            <w:vAlign w:val="bottom"/>
            <w:hideMark/>
          </w:tcPr>
          <w:p w14:paraId="222DE68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bl>
    <w:p w14:paraId="2028176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 </w:t>
      </w:r>
    </w:p>
    <w:p w14:paraId="2771D79E" w14:textId="4A52607C" w:rsidR="000305A1" w:rsidRPr="000305A1" w:rsidRDefault="000305A1" w:rsidP="000305A1">
      <w:pPr>
        <w:rPr>
          <w:rFonts w:ascii="Calibri" w:hAnsi="Calibri" w:cs="Calibri"/>
          <w:sz w:val="22"/>
          <w:szCs w:val="22"/>
        </w:rPr>
      </w:pPr>
      <w:r w:rsidRPr="000305A1">
        <w:rPr>
          <w:rFonts w:ascii="Calibri" w:hAnsi="Calibri" w:cs="Calibri"/>
          <w:sz w:val="22"/>
          <w:szCs w:val="22"/>
        </w:rPr>
        <w:t> </w:t>
      </w:r>
      <w:r w:rsidRPr="000305A1">
        <w:rPr>
          <w:rFonts w:ascii="Calibri" w:hAnsi="Calibri" w:cs="Calibri"/>
          <w:b/>
          <w:bCs/>
          <w:sz w:val="22"/>
          <w:szCs w:val="22"/>
        </w:rPr>
        <w:t>Q3: Provide Q1 and Q2 data for current wards (Shinfield and </w:t>
      </w:r>
      <w:proofErr w:type="spellStart"/>
      <w:r w:rsidRPr="000305A1">
        <w:rPr>
          <w:rFonts w:ascii="Calibri" w:hAnsi="Calibri" w:cs="Calibri"/>
          <w:b/>
          <w:bCs/>
          <w:sz w:val="22"/>
          <w:szCs w:val="22"/>
        </w:rPr>
        <w:t>Spencers</w:t>
      </w:r>
      <w:proofErr w:type="spellEnd"/>
      <w:r w:rsidRPr="000305A1">
        <w:rPr>
          <w:rFonts w:ascii="Calibri" w:hAnsi="Calibri" w:cs="Calibri"/>
          <w:b/>
          <w:bCs/>
          <w:sz w:val="22"/>
          <w:szCs w:val="22"/>
        </w:rPr>
        <w:t> Wood / Swallowfield)</w:t>
      </w:r>
      <w:r w:rsidRPr="000305A1">
        <w:rPr>
          <w:rFonts w:ascii="Calibri" w:hAnsi="Calibri" w:cs="Calibri"/>
          <w:sz w:val="22"/>
          <w:szCs w:val="22"/>
        </w:rPr>
        <w:t> </w:t>
      </w:r>
    </w:p>
    <w:p w14:paraId="5569928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Council’s admissions dataset does not contain a separate field that enables a reliable distinction between historic and current ward boundaries in the format requested. The ward information held in the dataset has been used consistently for all responses above and represents the ward classification recorded in the system at the time of extraction. Accordingly, the Council does not hold the requested information in a format that would allow a separate presentation for both historic and current ward structures. </w:t>
      </w:r>
    </w:p>
    <w:p w14:paraId="32144D18" w14:textId="77777777" w:rsidR="000305A1" w:rsidRDefault="000305A1" w:rsidP="000305A1">
      <w:pPr>
        <w:rPr>
          <w:rFonts w:ascii="Calibri" w:hAnsi="Calibri" w:cs="Calibri"/>
          <w:sz w:val="22"/>
          <w:szCs w:val="22"/>
        </w:rPr>
      </w:pPr>
      <w:r w:rsidRPr="000305A1">
        <w:rPr>
          <w:rFonts w:ascii="Calibri" w:hAnsi="Calibri" w:cs="Calibri"/>
          <w:sz w:val="22"/>
          <w:szCs w:val="22"/>
        </w:rPr>
        <w:t> </w:t>
      </w:r>
    </w:p>
    <w:p w14:paraId="220227EF" w14:textId="77777777" w:rsidR="000305A1" w:rsidRDefault="000305A1" w:rsidP="000305A1">
      <w:pPr>
        <w:rPr>
          <w:rFonts w:ascii="Calibri" w:hAnsi="Calibri" w:cs="Calibri"/>
          <w:sz w:val="22"/>
          <w:szCs w:val="22"/>
        </w:rPr>
      </w:pPr>
    </w:p>
    <w:p w14:paraId="67AA4435" w14:textId="4B002D2D" w:rsidR="000305A1" w:rsidRPr="000305A1" w:rsidRDefault="000305A1" w:rsidP="000305A1">
      <w:pPr>
        <w:rPr>
          <w:rFonts w:ascii="Calibri" w:hAnsi="Calibri" w:cs="Calibri"/>
          <w:sz w:val="22"/>
          <w:szCs w:val="22"/>
        </w:rPr>
      </w:pPr>
      <w:r w:rsidRPr="000305A1">
        <w:rPr>
          <w:rFonts w:ascii="Calibri" w:hAnsi="Calibri" w:cs="Calibri"/>
          <w:b/>
          <w:bCs/>
          <w:sz w:val="22"/>
          <w:szCs w:val="22"/>
        </w:rPr>
        <w:lastRenderedPageBreak/>
        <w:t>Q4: % of applicants awarded first choice, by ward, with number of applications.</w:t>
      </w:r>
      <w:r w:rsidRPr="000305A1">
        <w:rPr>
          <w:rFonts w:ascii="Calibri"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1253"/>
        <w:gridCol w:w="2379"/>
        <w:gridCol w:w="1980"/>
      </w:tblGrid>
      <w:tr w:rsidR="000305A1" w:rsidRPr="000305A1" w14:paraId="145DC33F" w14:textId="77777777">
        <w:trPr>
          <w:trHeight w:val="195"/>
        </w:trPr>
        <w:tc>
          <w:tcPr>
            <w:tcW w:w="3630" w:type="dxa"/>
            <w:tcBorders>
              <w:top w:val="single" w:sz="8" w:space="0" w:color="auto"/>
              <w:left w:val="single" w:sz="8" w:space="0" w:color="auto"/>
              <w:bottom w:val="single" w:sz="8" w:space="0" w:color="auto"/>
              <w:right w:val="single" w:sz="8" w:space="0" w:color="auto"/>
            </w:tcBorders>
            <w:shd w:val="clear" w:color="auto" w:fill="B8CCE4"/>
            <w:hideMark/>
          </w:tcPr>
          <w:p w14:paraId="0A07A203" w14:textId="77777777" w:rsidR="000305A1" w:rsidRPr="000305A1" w:rsidRDefault="000305A1" w:rsidP="000305A1">
            <w:pPr>
              <w:rPr>
                <w:rFonts w:ascii="Calibri" w:hAnsi="Calibri" w:cs="Calibri"/>
                <w:sz w:val="22"/>
                <w:szCs w:val="22"/>
              </w:rPr>
            </w:pPr>
            <w:r w:rsidRPr="000305A1">
              <w:rPr>
                <w:rFonts w:ascii="Calibri" w:hAnsi="Calibri" w:cs="Calibri"/>
                <w:b/>
                <w:bCs/>
                <w:sz w:val="22"/>
                <w:szCs w:val="22"/>
              </w:rPr>
              <w:t>Ward</w:t>
            </w:r>
            <w:r w:rsidRPr="000305A1">
              <w:rPr>
                <w:rFonts w:ascii="Calibri" w:hAnsi="Calibri" w:cs="Calibri"/>
                <w:sz w:val="22"/>
                <w:szCs w:val="22"/>
              </w:rPr>
              <w:t> </w:t>
            </w:r>
          </w:p>
        </w:tc>
        <w:tc>
          <w:tcPr>
            <w:tcW w:w="1260" w:type="dxa"/>
            <w:tcBorders>
              <w:top w:val="single" w:sz="8" w:space="0" w:color="auto"/>
              <w:left w:val="nil"/>
              <w:bottom w:val="single" w:sz="8" w:space="0" w:color="auto"/>
              <w:right w:val="single" w:sz="8" w:space="0" w:color="auto"/>
            </w:tcBorders>
            <w:shd w:val="clear" w:color="auto" w:fill="B8CCE4"/>
            <w:hideMark/>
          </w:tcPr>
          <w:p w14:paraId="61DF111F" w14:textId="77777777" w:rsidR="000305A1" w:rsidRPr="000305A1" w:rsidRDefault="000305A1" w:rsidP="000305A1">
            <w:pPr>
              <w:rPr>
                <w:rFonts w:ascii="Calibri" w:hAnsi="Calibri" w:cs="Calibri"/>
                <w:sz w:val="22"/>
                <w:szCs w:val="22"/>
              </w:rPr>
            </w:pPr>
            <w:r w:rsidRPr="000305A1">
              <w:rPr>
                <w:rFonts w:ascii="Calibri" w:hAnsi="Calibri" w:cs="Calibri"/>
                <w:b/>
                <w:bCs/>
                <w:sz w:val="22"/>
                <w:szCs w:val="22"/>
              </w:rPr>
              <w:t>Applications</w:t>
            </w:r>
            <w:r w:rsidRPr="000305A1">
              <w:rPr>
                <w:rFonts w:ascii="Calibri" w:hAnsi="Calibri" w:cs="Calibri"/>
                <w:sz w:val="22"/>
                <w:szCs w:val="22"/>
              </w:rPr>
              <w:t> </w:t>
            </w:r>
          </w:p>
        </w:tc>
        <w:tc>
          <w:tcPr>
            <w:tcW w:w="2535" w:type="dxa"/>
            <w:tcBorders>
              <w:top w:val="single" w:sz="8" w:space="0" w:color="auto"/>
              <w:left w:val="nil"/>
              <w:bottom w:val="single" w:sz="8" w:space="0" w:color="auto"/>
              <w:right w:val="single" w:sz="8" w:space="0" w:color="auto"/>
            </w:tcBorders>
            <w:shd w:val="clear" w:color="auto" w:fill="B8CCE4"/>
            <w:hideMark/>
          </w:tcPr>
          <w:p w14:paraId="45A0CFC4" w14:textId="77777777" w:rsidR="000305A1" w:rsidRPr="000305A1" w:rsidRDefault="000305A1" w:rsidP="000305A1">
            <w:pPr>
              <w:rPr>
                <w:rFonts w:ascii="Calibri" w:hAnsi="Calibri" w:cs="Calibri"/>
                <w:sz w:val="22"/>
                <w:szCs w:val="22"/>
              </w:rPr>
            </w:pPr>
            <w:r w:rsidRPr="000305A1">
              <w:rPr>
                <w:rFonts w:ascii="Calibri" w:hAnsi="Calibri" w:cs="Calibri"/>
                <w:b/>
                <w:bCs/>
                <w:sz w:val="22"/>
                <w:szCs w:val="22"/>
              </w:rPr>
              <w:t>Allocated first preference</w:t>
            </w:r>
            <w:r w:rsidRPr="000305A1">
              <w:rPr>
                <w:rFonts w:ascii="Calibri" w:hAnsi="Calibri" w:cs="Calibri"/>
                <w:sz w:val="22"/>
                <w:szCs w:val="22"/>
              </w:rPr>
              <w:t> </w:t>
            </w:r>
          </w:p>
        </w:tc>
        <w:tc>
          <w:tcPr>
            <w:tcW w:w="2040" w:type="dxa"/>
            <w:tcBorders>
              <w:top w:val="single" w:sz="8" w:space="0" w:color="auto"/>
              <w:left w:val="nil"/>
              <w:bottom w:val="single" w:sz="8" w:space="0" w:color="auto"/>
              <w:right w:val="single" w:sz="8" w:space="0" w:color="auto"/>
            </w:tcBorders>
            <w:shd w:val="clear" w:color="auto" w:fill="B8CCE4"/>
            <w:hideMark/>
          </w:tcPr>
          <w:p w14:paraId="454F758F" w14:textId="77777777" w:rsidR="000305A1" w:rsidRPr="000305A1" w:rsidRDefault="000305A1" w:rsidP="000305A1">
            <w:pPr>
              <w:rPr>
                <w:rFonts w:ascii="Calibri" w:hAnsi="Calibri" w:cs="Calibri"/>
                <w:sz w:val="22"/>
                <w:szCs w:val="22"/>
              </w:rPr>
            </w:pPr>
            <w:r w:rsidRPr="000305A1">
              <w:rPr>
                <w:rFonts w:ascii="Calibri" w:hAnsi="Calibri" w:cs="Calibri"/>
                <w:b/>
                <w:bCs/>
                <w:sz w:val="22"/>
                <w:szCs w:val="22"/>
              </w:rPr>
              <w:t>% allocated first preference</w:t>
            </w:r>
            <w:r w:rsidRPr="000305A1">
              <w:rPr>
                <w:rFonts w:ascii="Calibri" w:hAnsi="Calibri" w:cs="Calibri"/>
                <w:sz w:val="22"/>
                <w:szCs w:val="22"/>
              </w:rPr>
              <w:t> </w:t>
            </w:r>
          </w:p>
        </w:tc>
      </w:tr>
      <w:tr w:rsidR="000305A1" w:rsidRPr="000305A1" w14:paraId="5BA922B3"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6C18089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Arborfield </w:t>
            </w:r>
          </w:p>
        </w:tc>
        <w:tc>
          <w:tcPr>
            <w:tcW w:w="1260" w:type="dxa"/>
            <w:tcBorders>
              <w:top w:val="nil"/>
              <w:left w:val="nil"/>
              <w:bottom w:val="single" w:sz="8" w:space="0" w:color="auto"/>
              <w:right w:val="single" w:sz="8" w:space="0" w:color="auto"/>
            </w:tcBorders>
            <w:vAlign w:val="bottom"/>
            <w:hideMark/>
          </w:tcPr>
          <w:p w14:paraId="710FB99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48 </w:t>
            </w:r>
          </w:p>
        </w:tc>
        <w:tc>
          <w:tcPr>
            <w:tcW w:w="2535" w:type="dxa"/>
            <w:tcBorders>
              <w:top w:val="nil"/>
              <w:left w:val="nil"/>
              <w:bottom w:val="single" w:sz="8" w:space="0" w:color="auto"/>
              <w:right w:val="single" w:sz="8" w:space="0" w:color="auto"/>
            </w:tcBorders>
            <w:vAlign w:val="bottom"/>
            <w:hideMark/>
          </w:tcPr>
          <w:p w14:paraId="034EC89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45 </w:t>
            </w:r>
          </w:p>
        </w:tc>
        <w:tc>
          <w:tcPr>
            <w:tcW w:w="2040" w:type="dxa"/>
            <w:tcBorders>
              <w:top w:val="nil"/>
              <w:left w:val="nil"/>
              <w:bottom w:val="single" w:sz="8" w:space="0" w:color="auto"/>
              <w:right w:val="single" w:sz="8" w:space="0" w:color="auto"/>
            </w:tcBorders>
            <w:vAlign w:val="bottom"/>
            <w:hideMark/>
          </w:tcPr>
          <w:p w14:paraId="0073204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93.8 </w:t>
            </w:r>
          </w:p>
        </w:tc>
      </w:tr>
      <w:tr w:rsidR="000305A1" w:rsidRPr="000305A1" w14:paraId="609F895E"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02A509A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Barkham </w:t>
            </w:r>
          </w:p>
        </w:tc>
        <w:tc>
          <w:tcPr>
            <w:tcW w:w="1260" w:type="dxa"/>
            <w:tcBorders>
              <w:top w:val="nil"/>
              <w:left w:val="nil"/>
              <w:bottom w:val="single" w:sz="8" w:space="0" w:color="auto"/>
              <w:right w:val="single" w:sz="8" w:space="0" w:color="auto"/>
            </w:tcBorders>
            <w:vAlign w:val="bottom"/>
            <w:hideMark/>
          </w:tcPr>
          <w:p w14:paraId="106F661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76 </w:t>
            </w:r>
          </w:p>
        </w:tc>
        <w:tc>
          <w:tcPr>
            <w:tcW w:w="2535" w:type="dxa"/>
            <w:tcBorders>
              <w:top w:val="nil"/>
              <w:left w:val="nil"/>
              <w:bottom w:val="single" w:sz="8" w:space="0" w:color="auto"/>
              <w:right w:val="single" w:sz="8" w:space="0" w:color="auto"/>
            </w:tcBorders>
            <w:vAlign w:val="bottom"/>
            <w:hideMark/>
          </w:tcPr>
          <w:p w14:paraId="1CAB685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65 </w:t>
            </w:r>
          </w:p>
        </w:tc>
        <w:tc>
          <w:tcPr>
            <w:tcW w:w="2040" w:type="dxa"/>
            <w:tcBorders>
              <w:top w:val="nil"/>
              <w:left w:val="nil"/>
              <w:bottom w:val="single" w:sz="8" w:space="0" w:color="auto"/>
              <w:right w:val="single" w:sz="8" w:space="0" w:color="auto"/>
            </w:tcBorders>
            <w:vAlign w:val="bottom"/>
            <w:hideMark/>
          </w:tcPr>
          <w:p w14:paraId="76CE3A4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85.5 </w:t>
            </w:r>
          </w:p>
        </w:tc>
      </w:tr>
      <w:tr w:rsidR="000305A1" w:rsidRPr="000305A1" w14:paraId="1F22FD27"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6365BC7A"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Bulmershe</w:t>
            </w:r>
            <w:proofErr w:type="spellEnd"/>
            <w:r w:rsidRPr="000305A1">
              <w:rPr>
                <w:rFonts w:ascii="Calibri" w:hAnsi="Calibri" w:cs="Calibri"/>
                <w:sz w:val="22"/>
                <w:szCs w:val="22"/>
              </w:rPr>
              <w:t> and Whitegates </w:t>
            </w:r>
          </w:p>
        </w:tc>
        <w:tc>
          <w:tcPr>
            <w:tcW w:w="1260" w:type="dxa"/>
            <w:tcBorders>
              <w:top w:val="nil"/>
              <w:left w:val="nil"/>
              <w:bottom w:val="single" w:sz="8" w:space="0" w:color="auto"/>
              <w:right w:val="single" w:sz="8" w:space="0" w:color="auto"/>
            </w:tcBorders>
            <w:vAlign w:val="bottom"/>
            <w:hideMark/>
          </w:tcPr>
          <w:p w14:paraId="50FC92A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122 </w:t>
            </w:r>
          </w:p>
        </w:tc>
        <w:tc>
          <w:tcPr>
            <w:tcW w:w="2535" w:type="dxa"/>
            <w:tcBorders>
              <w:top w:val="nil"/>
              <w:left w:val="nil"/>
              <w:bottom w:val="single" w:sz="8" w:space="0" w:color="auto"/>
              <w:right w:val="single" w:sz="8" w:space="0" w:color="auto"/>
            </w:tcBorders>
            <w:vAlign w:val="bottom"/>
            <w:hideMark/>
          </w:tcPr>
          <w:p w14:paraId="0492CD9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94 </w:t>
            </w:r>
          </w:p>
        </w:tc>
        <w:tc>
          <w:tcPr>
            <w:tcW w:w="2040" w:type="dxa"/>
            <w:tcBorders>
              <w:top w:val="nil"/>
              <w:left w:val="nil"/>
              <w:bottom w:val="single" w:sz="8" w:space="0" w:color="auto"/>
              <w:right w:val="single" w:sz="8" w:space="0" w:color="auto"/>
            </w:tcBorders>
            <w:vAlign w:val="bottom"/>
            <w:hideMark/>
          </w:tcPr>
          <w:p w14:paraId="0EE5C0D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77 </w:t>
            </w:r>
          </w:p>
        </w:tc>
      </w:tr>
      <w:tr w:rsidR="000305A1" w:rsidRPr="000305A1" w14:paraId="75B8CBC0"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1C5671E0"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Charvil</w:t>
            </w:r>
            <w:proofErr w:type="spellEnd"/>
            <w:r w:rsidRPr="000305A1">
              <w:rPr>
                <w:rFonts w:ascii="Calibri" w:hAnsi="Calibri" w:cs="Calibri"/>
                <w:sz w:val="22"/>
                <w:szCs w:val="22"/>
              </w:rPr>
              <w:t> </w:t>
            </w:r>
          </w:p>
        </w:tc>
        <w:tc>
          <w:tcPr>
            <w:tcW w:w="1260" w:type="dxa"/>
            <w:tcBorders>
              <w:top w:val="nil"/>
              <w:left w:val="nil"/>
              <w:bottom w:val="single" w:sz="8" w:space="0" w:color="auto"/>
              <w:right w:val="single" w:sz="8" w:space="0" w:color="auto"/>
            </w:tcBorders>
            <w:vAlign w:val="bottom"/>
            <w:hideMark/>
          </w:tcPr>
          <w:p w14:paraId="3B5B546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46 </w:t>
            </w:r>
          </w:p>
        </w:tc>
        <w:tc>
          <w:tcPr>
            <w:tcW w:w="2535" w:type="dxa"/>
            <w:tcBorders>
              <w:top w:val="nil"/>
              <w:left w:val="nil"/>
              <w:bottom w:val="single" w:sz="8" w:space="0" w:color="auto"/>
              <w:right w:val="single" w:sz="8" w:space="0" w:color="auto"/>
            </w:tcBorders>
            <w:vAlign w:val="bottom"/>
            <w:hideMark/>
          </w:tcPr>
          <w:p w14:paraId="39C1A57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42 </w:t>
            </w:r>
          </w:p>
        </w:tc>
        <w:tc>
          <w:tcPr>
            <w:tcW w:w="2040" w:type="dxa"/>
            <w:tcBorders>
              <w:top w:val="nil"/>
              <w:left w:val="nil"/>
              <w:bottom w:val="single" w:sz="8" w:space="0" w:color="auto"/>
              <w:right w:val="single" w:sz="8" w:space="0" w:color="auto"/>
            </w:tcBorders>
            <w:vAlign w:val="bottom"/>
            <w:hideMark/>
          </w:tcPr>
          <w:p w14:paraId="54F5D35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91.3 </w:t>
            </w:r>
          </w:p>
        </w:tc>
      </w:tr>
      <w:tr w:rsidR="000305A1" w:rsidRPr="000305A1" w14:paraId="69F603DA"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4D6D723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Coronation </w:t>
            </w:r>
          </w:p>
        </w:tc>
        <w:tc>
          <w:tcPr>
            <w:tcW w:w="1260" w:type="dxa"/>
            <w:tcBorders>
              <w:top w:val="nil"/>
              <w:left w:val="nil"/>
              <w:bottom w:val="single" w:sz="8" w:space="0" w:color="auto"/>
              <w:right w:val="single" w:sz="8" w:space="0" w:color="auto"/>
            </w:tcBorders>
            <w:vAlign w:val="bottom"/>
            <w:hideMark/>
          </w:tcPr>
          <w:p w14:paraId="7AC3B6B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55 </w:t>
            </w:r>
          </w:p>
        </w:tc>
        <w:tc>
          <w:tcPr>
            <w:tcW w:w="2535" w:type="dxa"/>
            <w:tcBorders>
              <w:top w:val="nil"/>
              <w:left w:val="nil"/>
              <w:bottom w:val="single" w:sz="8" w:space="0" w:color="auto"/>
              <w:right w:val="single" w:sz="8" w:space="0" w:color="auto"/>
            </w:tcBorders>
            <w:vAlign w:val="bottom"/>
            <w:hideMark/>
          </w:tcPr>
          <w:p w14:paraId="41458BA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52 </w:t>
            </w:r>
          </w:p>
        </w:tc>
        <w:tc>
          <w:tcPr>
            <w:tcW w:w="2040" w:type="dxa"/>
            <w:tcBorders>
              <w:top w:val="nil"/>
              <w:left w:val="nil"/>
              <w:bottom w:val="single" w:sz="8" w:space="0" w:color="auto"/>
              <w:right w:val="single" w:sz="8" w:space="0" w:color="auto"/>
            </w:tcBorders>
            <w:vAlign w:val="bottom"/>
            <w:hideMark/>
          </w:tcPr>
          <w:p w14:paraId="240B8B91"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94.5 </w:t>
            </w:r>
          </w:p>
        </w:tc>
      </w:tr>
      <w:tr w:rsidR="000305A1" w:rsidRPr="000305A1" w14:paraId="58BC56C3"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1DFEBBA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Emmbrook </w:t>
            </w:r>
          </w:p>
        </w:tc>
        <w:tc>
          <w:tcPr>
            <w:tcW w:w="1260" w:type="dxa"/>
            <w:tcBorders>
              <w:top w:val="nil"/>
              <w:left w:val="nil"/>
              <w:bottom w:val="single" w:sz="8" w:space="0" w:color="auto"/>
              <w:right w:val="single" w:sz="8" w:space="0" w:color="auto"/>
            </w:tcBorders>
            <w:vAlign w:val="bottom"/>
            <w:hideMark/>
          </w:tcPr>
          <w:p w14:paraId="5071E05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182 </w:t>
            </w:r>
          </w:p>
        </w:tc>
        <w:tc>
          <w:tcPr>
            <w:tcW w:w="2535" w:type="dxa"/>
            <w:tcBorders>
              <w:top w:val="nil"/>
              <w:left w:val="nil"/>
              <w:bottom w:val="single" w:sz="8" w:space="0" w:color="auto"/>
              <w:right w:val="single" w:sz="8" w:space="0" w:color="auto"/>
            </w:tcBorders>
            <w:vAlign w:val="bottom"/>
            <w:hideMark/>
          </w:tcPr>
          <w:p w14:paraId="3BB942C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154 </w:t>
            </w:r>
          </w:p>
        </w:tc>
        <w:tc>
          <w:tcPr>
            <w:tcW w:w="2040" w:type="dxa"/>
            <w:tcBorders>
              <w:top w:val="nil"/>
              <w:left w:val="nil"/>
              <w:bottom w:val="single" w:sz="8" w:space="0" w:color="auto"/>
              <w:right w:val="single" w:sz="8" w:space="0" w:color="auto"/>
            </w:tcBorders>
            <w:vAlign w:val="bottom"/>
            <w:hideMark/>
          </w:tcPr>
          <w:p w14:paraId="4D44855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84.6 </w:t>
            </w:r>
          </w:p>
        </w:tc>
      </w:tr>
      <w:tr w:rsidR="000305A1" w:rsidRPr="000305A1" w14:paraId="588BEDB1"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4C594FDB"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Evendons</w:t>
            </w:r>
            <w:proofErr w:type="spellEnd"/>
            <w:r w:rsidRPr="000305A1">
              <w:rPr>
                <w:rFonts w:ascii="Calibri" w:hAnsi="Calibri" w:cs="Calibri"/>
                <w:sz w:val="22"/>
                <w:szCs w:val="22"/>
              </w:rPr>
              <w:t> </w:t>
            </w:r>
          </w:p>
        </w:tc>
        <w:tc>
          <w:tcPr>
            <w:tcW w:w="1260" w:type="dxa"/>
            <w:tcBorders>
              <w:top w:val="nil"/>
              <w:left w:val="nil"/>
              <w:bottom w:val="single" w:sz="8" w:space="0" w:color="auto"/>
              <w:right w:val="single" w:sz="8" w:space="0" w:color="auto"/>
            </w:tcBorders>
            <w:vAlign w:val="bottom"/>
            <w:hideMark/>
          </w:tcPr>
          <w:p w14:paraId="1959564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132 </w:t>
            </w:r>
          </w:p>
        </w:tc>
        <w:tc>
          <w:tcPr>
            <w:tcW w:w="2535" w:type="dxa"/>
            <w:tcBorders>
              <w:top w:val="nil"/>
              <w:left w:val="nil"/>
              <w:bottom w:val="single" w:sz="8" w:space="0" w:color="auto"/>
              <w:right w:val="single" w:sz="8" w:space="0" w:color="auto"/>
            </w:tcBorders>
            <w:vAlign w:val="bottom"/>
            <w:hideMark/>
          </w:tcPr>
          <w:p w14:paraId="1350CEB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114 </w:t>
            </w:r>
          </w:p>
        </w:tc>
        <w:tc>
          <w:tcPr>
            <w:tcW w:w="2040" w:type="dxa"/>
            <w:tcBorders>
              <w:top w:val="nil"/>
              <w:left w:val="nil"/>
              <w:bottom w:val="single" w:sz="8" w:space="0" w:color="auto"/>
              <w:right w:val="single" w:sz="8" w:space="0" w:color="auto"/>
            </w:tcBorders>
            <w:vAlign w:val="bottom"/>
            <w:hideMark/>
          </w:tcPr>
          <w:p w14:paraId="1E164CC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86.4 </w:t>
            </w:r>
          </w:p>
        </w:tc>
      </w:tr>
      <w:tr w:rsidR="000305A1" w:rsidRPr="000305A1" w14:paraId="2B2D2048"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0B2A8E2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Finchampstead North </w:t>
            </w:r>
          </w:p>
        </w:tc>
        <w:tc>
          <w:tcPr>
            <w:tcW w:w="1260" w:type="dxa"/>
            <w:tcBorders>
              <w:top w:val="nil"/>
              <w:left w:val="nil"/>
              <w:bottom w:val="single" w:sz="8" w:space="0" w:color="auto"/>
              <w:right w:val="single" w:sz="8" w:space="0" w:color="auto"/>
            </w:tcBorders>
            <w:vAlign w:val="bottom"/>
            <w:hideMark/>
          </w:tcPr>
          <w:p w14:paraId="7A9B078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58 </w:t>
            </w:r>
          </w:p>
        </w:tc>
        <w:tc>
          <w:tcPr>
            <w:tcW w:w="2535" w:type="dxa"/>
            <w:tcBorders>
              <w:top w:val="nil"/>
              <w:left w:val="nil"/>
              <w:bottom w:val="single" w:sz="8" w:space="0" w:color="auto"/>
              <w:right w:val="single" w:sz="8" w:space="0" w:color="auto"/>
            </w:tcBorders>
            <w:vAlign w:val="bottom"/>
            <w:hideMark/>
          </w:tcPr>
          <w:p w14:paraId="287D0F8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42 </w:t>
            </w:r>
          </w:p>
        </w:tc>
        <w:tc>
          <w:tcPr>
            <w:tcW w:w="2040" w:type="dxa"/>
            <w:tcBorders>
              <w:top w:val="nil"/>
              <w:left w:val="nil"/>
              <w:bottom w:val="single" w:sz="8" w:space="0" w:color="auto"/>
              <w:right w:val="single" w:sz="8" w:space="0" w:color="auto"/>
            </w:tcBorders>
            <w:vAlign w:val="bottom"/>
            <w:hideMark/>
          </w:tcPr>
          <w:p w14:paraId="60C9722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72.4 </w:t>
            </w:r>
          </w:p>
        </w:tc>
      </w:tr>
      <w:tr w:rsidR="000305A1" w:rsidRPr="000305A1" w14:paraId="7D5E144D"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7D3C230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Finchampstead South </w:t>
            </w:r>
          </w:p>
        </w:tc>
        <w:tc>
          <w:tcPr>
            <w:tcW w:w="1260" w:type="dxa"/>
            <w:tcBorders>
              <w:top w:val="nil"/>
              <w:left w:val="nil"/>
              <w:bottom w:val="single" w:sz="8" w:space="0" w:color="auto"/>
              <w:right w:val="single" w:sz="8" w:space="0" w:color="auto"/>
            </w:tcBorders>
            <w:vAlign w:val="bottom"/>
            <w:hideMark/>
          </w:tcPr>
          <w:p w14:paraId="0718983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81 </w:t>
            </w:r>
          </w:p>
        </w:tc>
        <w:tc>
          <w:tcPr>
            <w:tcW w:w="2535" w:type="dxa"/>
            <w:tcBorders>
              <w:top w:val="nil"/>
              <w:left w:val="nil"/>
              <w:bottom w:val="single" w:sz="8" w:space="0" w:color="auto"/>
              <w:right w:val="single" w:sz="8" w:space="0" w:color="auto"/>
            </w:tcBorders>
            <w:vAlign w:val="bottom"/>
            <w:hideMark/>
          </w:tcPr>
          <w:p w14:paraId="5594335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68 </w:t>
            </w:r>
          </w:p>
        </w:tc>
        <w:tc>
          <w:tcPr>
            <w:tcW w:w="2040" w:type="dxa"/>
            <w:tcBorders>
              <w:top w:val="nil"/>
              <w:left w:val="nil"/>
              <w:bottom w:val="single" w:sz="8" w:space="0" w:color="auto"/>
              <w:right w:val="single" w:sz="8" w:space="0" w:color="auto"/>
            </w:tcBorders>
            <w:vAlign w:val="bottom"/>
            <w:hideMark/>
          </w:tcPr>
          <w:p w14:paraId="3182AE1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84 </w:t>
            </w:r>
          </w:p>
        </w:tc>
      </w:tr>
      <w:tr w:rsidR="000305A1" w:rsidRPr="000305A1" w14:paraId="4377D8DA"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1D3DCDA7"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Hawkedon</w:t>
            </w:r>
            <w:proofErr w:type="spellEnd"/>
            <w:r w:rsidRPr="000305A1">
              <w:rPr>
                <w:rFonts w:ascii="Calibri" w:hAnsi="Calibri" w:cs="Calibri"/>
                <w:sz w:val="22"/>
                <w:szCs w:val="22"/>
              </w:rPr>
              <w:t> </w:t>
            </w:r>
          </w:p>
        </w:tc>
        <w:tc>
          <w:tcPr>
            <w:tcW w:w="1260" w:type="dxa"/>
            <w:tcBorders>
              <w:top w:val="nil"/>
              <w:left w:val="nil"/>
              <w:bottom w:val="single" w:sz="8" w:space="0" w:color="auto"/>
              <w:right w:val="single" w:sz="8" w:space="0" w:color="auto"/>
            </w:tcBorders>
            <w:vAlign w:val="bottom"/>
            <w:hideMark/>
          </w:tcPr>
          <w:p w14:paraId="670746EC"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114 </w:t>
            </w:r>
          </w:p>
        </w:tc>
        <w:tc>
          <w:tcPr>
            <w:tcW w:w="2535" w:type="dxa"/>
            <w:tcBorders>
              <w:top w:val="nil"/>
              <w:left w:val="nil"/>
              <w:bottom w:val="single" w:sz="8" w:space="0" w:color="auto"/>
              <w:right w:val="single" w:sz="8" w:space="0" w:color="auto"/>
            </w:tcBorders>
            <w:vAlign w:val="bottom"/>
            <w:hideMark/>
          </w:tcPr>
          <w:p w14:paraId="1D38C1F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90 </w:t>
            </w:r>
          </w:p>
        </w:tc>
        <w:tc>
          <w:tcPr>
            <w:tcW w:w="2040" w:type="dxa"/>
            <w:tcBorders>
              <w:top w:val="nil"/>
              <w:left w:val="nil"/>
              <w:bottom w:val="single" w:sz="8" w:space="0" w:color="auto"/>
              <w:right w:val="single" w:sz="8" w:space="0" w:color="auto"/>
            </w:tcBorders>
            <w:vAlign w:val="bottom"/>
            <w:hideMark/>
          </w:tcPr>
          <w:p w14:paraId="2576391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78.9 </w:t>
            </w:r>
          </w:p>
        </w:tc>
      </w:tr>
      <w:tr w:rsidR="000305A1" w:rsidRPr="000305A1" w14:paraId="2F632152"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67C70C51"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Hillside </w:t>
            </w:r>
          </w:p>
        </w:tc>
        <w:tc>
          <w:tcPr>
            <w:tcW w:w="1260" w:type="dxa"/>
            <w:tcBorders>
              <w:top w:val="nil"/>
              <w:left w:val="nil"/>
              <w:bottom w:val="single" w:sz="8" w:space="0" w:color="auto"/>
              <w:right w:val="single" w:sz="8" w:space="0" w:color="auto"/>
            </w:tcBorders>
            <w:vAlign w:val="bottom"/>
            <w:hideMark/>
          </w:tcPr>
          <w:p w14:paraId="5A30798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98 </w:t>
            </w:r>
          </w:p>
        </w:tc>
        <w:tc>
          <w:tcPr>
            <w:tcW w:w="2535" w:type="dxa"/>
            <w:tcBorders>
              <w:top w:val="nil"/>
              <w:left w:val="nil"/>
              <w:bottom w:val="single" w:sz="8" w:space="0" w:color="auto"/>
              <w:right w:val="single" w:sz="8" w:space="0" w:color="auto"/>
            </w:tcBorders>
            <w:vAlign w:val="bottom"/>
            <w:hideMark/>
          </w:tcPr>
          <w:p w14:paraId="10B43FA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72 </w:t>
            </w:r>
          </w:p>
        </w:tc>
        <w:tc>
          <w:tcPr>
            <w:tcW w:w="2040" w:type="dxa"/>
            <w:tcBorders>
              <w:top w:val="nil"/>
              <w:left w:val="nil"/>
              <w:bottom w:val="single" w:sz="8" w:space="0" w:color="auto"/>
              <w:right w:val="single" w:sz="8" w:space="0" w:color="auto"/>
            </w:tcBorders>
            <w:vAlign w:val="bottom"/>
            <w:hideMark/>
          </w:tcPr>
          <w:p w14:paraId="6DFA1E2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73.5 </w:t>
            </w:r>
          </w:p>
        </w:tc>
      </w:tr>
      <w:tr w:rsidR="000305A1" w:rsidRPr="000305A1" w14:paraId="4170026C"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0902235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Hurst </w:t>
            </w:r>
          </w:p>
        </w:tc>
        <w:tc>
          <w:tcPr>
            <w:tcW w:w="1260" w:type="dxa"/>
            <w:tcBorders>
              <w:top w:val="nil"/>
              <w:left w:val="nil"/>
              <w:bottom w:val="single" w:sz="8" w:space="0" w:color="auto"/>
              <w:right w:val="single" w:sz="8" w:space="0" w:color="auto"/>
            </w:tcBorders>
            <w:vAlign w:val="bottom"/>
            <w:hideMark/>
          </w:tcPr>
          <w:p w14:paraId="32120D81"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28 </w:t>
            </w:r>
          </w:p>
        </w:tc>
        <w:tc>
          <w:tcPr>
            <w:tcW w:w="2535" w:type="dxa"/>
            <w:tcBorders>
              <w:top w:val="nil"/>
              <w:left w:val="nil"/>
              <w:bottom w:val="single" w:sz="8" w:space="0" w:color="auto"/>
              <w:right w:val="single" w:sz="8" w:space="0" w:color="auto"/>
            </w:tcBorders>
            <w:vAlign w:val="bottom"/>
            <w:hideMark/>
          </w:tcPr>
          <w:p w14:paraId="799CEC5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17 </w:t>
            </w:r>
          </w:p>
        </w:tc>
        <w:tc>
          <w:tcPr>
            <w:tcW w:w="2040" w:type="dxa"/>
            <w:tcBorders>
              <w:top w:val="nil"/>
              <w:left w:val="nil"/>
              <w:bottom w:val="single" w:sz="8" w:space="0" w:color="auto"/>
              <w:right w:val="single" w:sz="8" w:space="0" w:color="auto"/>
            </w:tcBorders>
            <w:vAlign w:val="bottom"/>
            <w:hideMark/>
          </w:tcPr>
          <w:p w14:paraId="1423EE0C"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60.7 </w:t>
            </w:r>
          </w:p>
        </w:tc>
      </w:tr>
      <w:tr w:rsidR="000305A1" w:rsidRPr="000305A1" w14:paraId="1CD3689F"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0119CEB1"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Loddon </w:t>
            </w:r>
          </w:p>
        </w:tc>
        <w:tc>
          <w:tcPr>
            <w:tcW w:w="1260" w:type="dxa"/>
            <w:tcBorders>
              <w:top w:val="nil"/>
              <w:left w:val="nil"/>
              <w:bottom w:val="single" w:sz="8" w:space="0" w:color="auto"/>
              <w:right w:val="single" w:sz="8" w:space="0" w:color="auto"/>
            </w:tcBorders>
            <w:vAlign w:val="bottom"/>
            <w:hideMark/>
          </w:tcPr>
          <w:p w14:paraId="561B0D8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151 </w:t>
            </w:r>
          </w:p>
        </w:tc>
        <w:tc>
          <w:tcPr>
            <w:tcW w:w="2535" w:type="dxa"/>
            <w:tcBorders>
              <w:top w:val="nil"/>
              <w:left w:val="nil"/>
              <w:bottom w:val="single" w:sz="8" w:space="0" w:color="auto"/>
              <w:right w:val="single" w:sz="8" w:space="0" w:color="auto"/>
            </w:tcBorders>
            <w:vAlign w:val="bottom"/>
            <w:hideMark/>
          </w:tcPr>
          <w:p w14:paraId="66E2DAD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121 </w:t>
            </w:r>
          </w:p>
        </w:tc>
        <w:tc>
          <w:tcPr>
            <w:tcW w:w="2040" w:type="dxa"/>
            <w:tcBorders>
              <w:top w:val="nil"/>
              <w:left w:val="nil"/>
              <w:bottom w:val="single" w:sz="8" w:space="0" w:color="auto"/>
              <w:right w:val="single" w:sz="8" w:space="0" w:color="auto"/>
            </w:tcBorders>
            <w:vAlign w:val="bottom"/>
            <w:hideMark/>
          </w:tcPr>
          <w:p w14:paraId="27F27DD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80.1 </w:t>
            </w:r>
          </w:p>
        </w:tc>
      </w:tr>
      <w:tr w:rsidR="000305A1" w:rsidRPr="000305A1" w14:paraId="2258EC2B"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75614D5C"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Maiden </w:t>
            </w:r>
            <w:proofErr w:type="spellStart"/>
            <w:r w:rsidRPr="000305A1">
              <w:rPr>
                <w:rFonts w:ascii="Calibri" w:hAnsi="Calibri" w:cs="Calibri"/>
                <w:sz w:val="22"/>
                <w:szCs w:val="22"/>
              </w:rPr>
              <w:t>Erlegh</w:t>
            </w:r>
            <w:proofErr w:type="spellEnd"/>
            <w:r w:rsidRPr="000305A1">
              <w:rPr>
                <w:rFonts w:ascii="Calibri" w:hAnsi="Calibri" w:cs="Calibri"/>
                <w:sz w:val="22"/>
                <w:szCs w:val="22"/>
              </w:rPr>
              <w:t> </w:t>
            </w:r>
          </w:p>
        </w:tc>
        <w:tc>
          <w:tcPr>
            <w:tcW w:w="1260" w:type="dxa"/>
            <w:tcBorders>
              <w:top w:val="nil"/>
              <w:left w:val="nil"/>
              <w:bottom w:val="single" w:sz="8" w:space="0" w:color="auto"/>
              <w:right w:val="single" w:sz="8" w:space="0" w:color="auto"/>
            </w:tcBorders>
            <w:vAlign w:val="bottom"/>
            <w:hideMark/>
          </w:tcPr>
          <w:p w14:paraId="30E1CC11"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159 </w:t>
            </w:r>
          </w:p>
        </w:tc>
        <w:tc>
          <w:tcPr>
            <w:tcW w:w="2535" w:type="dxa"/>
            <w:tcBorders>
              <w:top w:val="nil"/>
              <w:left w:val="nil"/>
              <w:bottom w:val="single" w:sz="8" w:space="0" w:color="auto"/>
              <w:right w:val="single" w:sz="8" w:space="0" w:color="auto"/>
            </w:tcBorders>
            <w:vAlign w:val="bottom"/>
            <w:hideMark/>
          </w:tcPr>
          <w:p w14:paraId="615E759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124 </w:t>
            </w:r>
          </w:p>
        </w:tc>
        <w:tc>
          <w:tcPr>
            <w:tcW w:w="2040" w:type="dxa"/>
            <w:tcBorders>
              <w:top w:val="nil"/>
              <w:left w:val="nil"/>
              <w:bottom w:val="single" w:sz="8" w:space="0" w:color="auto"/>
              <w:right w:val="single" w:sz="8" w:space="0" w:color="auto"/>
            </w:tcBorders>
            <w:vAlign w:val="bottom"/>
            <w:hideMark/>
          </w:tcPr>
          <w:p w14:paraId="7FD17A9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78 </w:t>
            </w:r>
          </w:p>
        </w:tc>
      </w:tr>
      <w:tr w:rsidR="000305A1" w:rsidRPr="000305A1" w14:paraId="0149A9BE"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4868E41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Norreys </w:t>
            </w:r>
          </w:p>
        </w:tc>
        <w:tc>
          <w:tcPr>
            <w:tcW w:w="1260" w:type="dxa"/>
            <w:tcBorders>
              <w:top w:val="nil"/>
              <w:left w:val="nil"/>
              <w:bottom w:val="single" w:sz="8" w:space="0" w:color="auto"/>
              <w:right w:val="single" w:sz="8" w:space="0" w:color="auto"/>
            </w:tcBorders>
            <w:vAlign w:val="bottom"/>
            <w:hideMark/>
          </w:tcPr>
          <w:p w14:paraId="7B03489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148 </w:t>
            </w:r>
          </w:p>
        </w:tc>
        <w:tc>
          <w:tcPr>
            <w:tcW w:w="2535" w:type="dxa"/>
            <w:tcBorders>
              <w:top w:val="nil"/>
              <w:left w:val="nil"/>
              <w:bottom w:val="single" w:sz="8" w:space="0" w:color="auto"/>
              <w:right w:val="single" w:sz="8" w:space="0" w:color="auto"/>
            </w:tcBorders>
            <w:vAlign w:val="bottom"/>
            <w:hideMark/>
          </w:tcPr>
          <w:p w14:paraId="48044A21"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134 </w:t>
            </w:r>
          </w:p>
        </w:tc>
        <w:tc>
          <w:tcPr>
            <w:tcW w:w="2040" w:type="dxa"/>
            <w:tcBorders>
              <w:top w:val="nil"/>
              <w:left w:val="nil"/>
              <w:bottom w:val="single" w:sz="8" w:space="0" w:color="auto"/>
              <w:right w:val="single" w:sz="8" w:space="0" w:color="auto"/>
            </w:tcBorders>
            <w:vAlign w:val="bottom"/>
            <w:hideMark/>
          </w:tcPr>
          <w:p w14:paraId="679CB14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90.5 </w:t>
            </w:r>
          </w:p>
        </w:tc>
      </w:tr>
      <w:tr w:rsidR="000305A1" w:rsidRPr="000305A1" w14:paraId="1000CF17"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0201934D"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Remenham</w:t>
            </w:r>
            <w:proofErr w:type="spellEnd"/>
            <w:r w:rsidRPr="000305A1">
              <w:rPr>
                <w:rFonts w:ascii="Calibri" w:hAnsi="Calibri" w:cs="Calibri"/>
                <w:sz w:val="22"/>
                <w:szCs w:val="22"/>
              </w:rPr>
              <w:t>, Wargrave and </w:t>
            </w:r>
            <w:proofErr w:type="spellStart"/>
            <w:r w:rsidRPr="000305A1">
              <w:rPr>
                <w:rFonts w:ascii="Calibri" w:hAnsi="Calibri" w:cs="Calibri"/>
                <w:sz w:val="22"/>
                <w:szCs w:val="22"/>
              </w:rPr>
              <w:t>Ruscombe</w:t>
            </w:r>
            <w:proofErr w:type="spellEnd"/>
            <w:r w:rsidRPr="000305A1">
              <w:rPr>
                <w:rFonts w:ascii="Calibri" w:hAnsi="Calibri" w:cs="Calibri"/>
                <w:sz w:val="22"/>
                <w:szCs w:val="22"/>
              </w:rPr>
              <w:t> </w:t>
            </w:r>
          </w:p>
        </w:tc>
        <w:tc>
          <w:tcPr>
            <w:tcW w:w="1260" w:type="dxa"/>
            <w:tcBorders>
              <w:top w:val="nil"/>
              <w:left w:val="nil"/>
              <w:bottom w:val="single" w:sz="8" w:space="0" w:color="auto"/>
              <w:right w:val="single" w:sz="8" w:space="0" w:color="auto"/>
            </w:tcBorders>
            <w:vAlign w:val="bottom"/>
            <w:hideMark/>
          </w:tcPr>
          <w:p w14:paraId="117CAA1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58 </w:t>
            </w:r>
          </w:p>
        </w:tc>
        <w:tc>
          <w:tcPr>
            <w:tcW w:w="2535" w:type="dxa"/>
            <w:tcBorders>
              <w:top w:val="nil"/>
              <w:left w:val="nil"/>
              <w:bottom w:val="single" w:sz="8" w:space="0" w:color="auto"/>
              <w:right w:val="single" w:sz="8" w:space="0" w:color="auto"/>
            </w:tcBorders>
            <w:vAlign w:val="bottom"/>
            <w:hideMark/>
          </w:tcPr>
          <w:p w14:paraId="7695433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52 </w:t>
            </w:r>
          </w:p>
        </w:tc>
        <w:tc>
          <w:tcPr>
            <w:tcW w:w="2040" w:type="dxa"/>
            <w:tcBorders>
              <w:top w:val="nil"/>
              <w:left w:val="nil"/>
              <w:bottom w:val="single" w:sz="8" w:space="0" w:color="auto"/>
              <w:right w:val="single" w:sz="8" w:space="0" w:color="auto"/>
            </w:tcBorders>
            <w:vAlign w:val="bottom"/>
            <w:hideMark/>
          </w:tcPr>
          <w:p w14:paraId="5741BD1C"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89.7 </w:t>
            </w:r>
          </w:p>
        </w:tc>
      </w:tr>
      <w:tr w:rsidR="000305A1" w:rsidRPr="000305A1" w14:paraId="68FEB039"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0A1558C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North </w:t>
            </w:r>
          </w:p>
        </w:tc>
        <w:tc>
          <w:tcPr>
            <w:tcW w:w="1260" w:type="dxa"/>
            <w:tcBorders>
              <w:top w:val="nil"/>
              <w:left w:val="nil"/>
              <w:bottom w:val="single" w:sz="8" w:space="0" w:color="auto"/>
              <w:right w:val="single" w:sz="8" w:space="0" w:color="auto"/>
            </w:tcBorders>
            <w:vAlign w:val="bottom"/>
            <w:hideMark/>
          </w:tcPr>
          <w:p w14:paraId="6FFAD52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37 </w:t>
            </w:r>
          </w:p>
        </w:tc>
        <w:tc>
          <w:tcPr>
            <w:tcW w:w="2535" w:type="dxa"/>
            <w:tcBorders>
              <w:top w:val="nil"/>
              <w:left w:val="nil"/>
              <w:bottom w:val="single" w:sz="8" w:space="0" w:color="auto"/>
              <w:right w:val="single" w:sz="8" w:space="0" w:color="auto"/>
            </w:tcBorders>
            <w:vAlign w:val="bottom"/>
            <w:hideMark/>
          </w:tcPr>
          <w:p w14:paraId="04D1233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28 </w:t>
            </w:r>
          </w:p>
        </w:tc>
        <w:tc>
          <w:tcPr>
            <w:tcW w:w="2040" w:type="dxa"/>
            <w:tcBorders>
              <w:top w:val="nil"/>
              <w:left w:val="nil"/>
              <w:bottom w:val="single" w:sz="8" w:space="0" w:color="auto"/>
              <w:right w:val="single" w:sz="8" w:space="0" w:color="auto"/>
            </w:tcBorders>
            <w:vAlign w:val="bottom"/>
            <w:hideMark/>
          </w:tcPr>
          <w:p w14:paraId="66410F8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75.7 </w:t>
            </w:r>
          </w:p>
        </w:tc>
      </w:tr>
      <w:tr w:rsidR="000305A1" w:rsidRPr="000305A1" w14:paraId="01546036"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0DBB5B4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Shinfield South </w:t>
            </w:r>
          </w:p>
        </w:tc>
        <w:tc>
          <w:tcPr>
            <w:tcW w:w="1260" w:type="dxa"/>
            <w:tcBorders>
              <w:top w:val="nil"/>
              <w:left w:val="nil"/>
              <w:bottom w:val="single" w:sz="8" w:space="0" w:color="auto"/>
              <w:right w:val="single" w:sz="8" w:space="0" w:color="auto"/>
            </w:tcBorders>
            <w:vAlign w:val="bottom"/>
            <w:hideMark/>
          </w:tcPr>
          <w:p w14:paraId="67AA04E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188 </w:t>
            </w:r>
          </w:p>
        </w:tc>
        <w:tc>
          <w:tcPr>
            <w:tcW w:w="2535" w:type="dxa"/>
            <w:tcBorders>
              <w:top w:val="nil"/>
              <w:left w:val="nil"/>
              <w:bottom w:val="single" w:sz="8" w:space="0" w:color="auto"/>
              <w:right w:val="single" w:sz="8" w:space="0" w:color="auto"/>
            </w:tcBorders>
            <w:vAlign w:val="bottom"/>
            <w:hideMark/>
          </w:tcPr>
          <w:p w14:paraId="008A84F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120 </w:t>
            </w:r>
          </w:p>
        </w:tc>
        <w:tc>
          <w:tcPr>
            <w:tcW w:w="2040" w:type="dxa"/>
            <w:tcBorders>
              <w:top w:val="nil"/>
              <w:left w:val="nil"/>
              <w:bottom w:val="single" w:sz="8" w:space="0" w:color="auto"/>
              <w:right w:val="single" w:sz="8" w:space="0" w:color="auto"/>
            </w:tcBorders>
            <w:vAlign w:val="bottom"/>
            <w:hideMark/>
          </w:tcPr>
          <w:p w14:paraId="5D1B749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63.8 </w:t>
            </w:r>
          </w:p>
        </w:tc>
      </w:tr>
      <w:tr w:rsidR="000305A1" w:rsidRPr="000305A1" w14:paraId="0471254E"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1CFB9BA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Sonning </w:t>
            </w:r>
          </w:p>
        </w:tc>
        <w:tc>
          <w:tcPr>
            <w:tcW w:w="1260" w:type="dxa"/>
            <w:tcBorders>
              <w:top w:val="nil"/>
              <w:left w:val="nil"/>
              <w:bottom w:val="single" w:sz="8" w:space="0" w:color="auto"/>
              <w:right w:val="single" w:sz="8" w:space="0" w:color="auto"/>
            </w:tcBorders>
            <w:vAlign w:val="bottom"/>
            <w:hideMark/>
          </w:tcPr>
          <w:p w14:paraId="7B8F640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35 </w:t>
            </w:r>
          </w:p>
        </w:tc>
        <w:tc>
          <w:tcPr>
            <w:tcW w:w="2535" w:type="dxa"/>
            <w:tcBorders>
              <w:top w:val="nil"/>
              <w:left w:val="nil"/>
              <w:bottom w:val="single" w:sz="8" w:space="0" w:color="auto"/>
              <w:right w:val="single" w:sz="8" w:space="0" w:color="auto"/>
            </w:tcBorders>
            <w:vAlign w:val="bottom"/>
            <w:hideMark/>
          </w:tcPr>
          <w:p w14:paraId="46FD70B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25 </w:t>
            </w:r>
          </w:p>
        </w:tc>
        <w:tc>
          <w:tcPr>
            <w:tcW w:w="2040" w:type="dxa"/>
            <w:tcBorders>
              <w:top w:val="nil"/>
              <w:left w:val="nil"/>
              <w:bottom w:val="single" w:sz="8" w:space="0" w:color="auto"/>
              <w:right w:val="single" w:sz="8" w:space="0" w:color="auto"/>
            </w:tcBorders>
            <w:vAlign w:val="bottom"/>
            <w:hideMark/>
          </w:tcPr>
          <w:p w14:paraId="03DB059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71.4 </w:t>
            </w:r>
          </w:p>
        </w:tc>
      </w:tr>
      <w:tr w:rsidR="000305A1" w:rsidRPr="000305A1" w14:paraId="6645E563"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03B0D97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South Lake </w:t>
            </w:r>
          </w:p>
        </w:tc>
        <w:tc>
          <w:tcPr>
            <w:tcW w:w="1260" w:type="dxa"/>
            <w:tcBorders>
              <w:top w:val="nil"/>
              <w:left w:val="nil"/>
              <w:bottom w:val="single" w:sz="8" w:space="0" w:color="auto"/>
              <w:right w:val="single" w:sz="8" w:space="0" w:color="auto"/>
            </w:tcBorders>
            <w:vAlign w:val="bottom"/>
            <w:hideMark/>
          </w:tcPr>
          <w:p w14:paraId="3293393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86 </w:t>
            </w:r>
          </w:p>
        </w:tc>
        <w:tc>
          <w:tcPr>
            <w:tcW w:w="2535" w:type="dxa"/>
            <w:tcBorders>
              <w:top w:val="nil"/>
              <w:left w:val="nil"/>
              <w:bottom w:val="single" w:sz="8" w:space="0" w:color="auto"/>
              <w:right w:val="single" w:sz="8" w:space="0" w:color="auto"/>
            </w:tcBorders>
            <w:vAlign w:val="bottom"/>
            <w:hideMark/>
          </w:tcPr>
          <w:p w14:paraId="5506D96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67 </w:t>
            </w:r>
          </w:p>
        </w:tc>
        <w:tc>
          <w:tcPr>
            <w:tcW w:w="2040" w:type="dxa"/>
            <w:tcBorders>
              <w:top w:val="nil"/>
              <w:left w:val="nil"/>
              <w:bottom w:val="single" w:sz="8" w:space="0" w:color="auto"/>
              <w:right w:val="single" w:sz="8" w:space="0" w:color="auto"/>
            </w:tcBorders>
            <w:vAlign w:val="bottom"/>
            <w:hideMark/>
          </w:tcPr>
          <w:p w14:paraId="02CF503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77.9 </w:t>
            </w:r>
          </w:p>
        </w:tc>
      </w:tr>
      <w:tr w:rsidR="000305A1" w:rsidRPr="000305A1" w14:paraId="2E8171F7"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227DEDC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Swallowfield </w:t>
            </w:r>
          </w:p>
        </w:tc>
        <w:tc>
          <w:tcPr>
            <w:tcW w:w="1260" w:type="dxa"/>
            <w:tcBorders>
              <w:top w:val="nil"/>
              <w:left w:val="nil"/>
              <w:bottom w:val="single" w:sz="8" w:space="0" w:color="auto"/>
              <w:right w:val="single" w:sz="8" w:space="0" w:color="auto"/>
            </w:tcBorders>
            <w:vAlign w:val="bottom"/>
            <w:hideMark/>
          </w:tcPr>
          <w:p w14:paraId="5417712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26 </w:t>
            </w:r>
          </w:p>
        </w:tc>
        <w:tc>
          <w:tcPr>
            <w:tcW w:w="2535" w:type="dxa"/>
            <w:tcBorders>
              <w:top w:val="nil"/>
              <w:left w:val="nil"/>
              <w:bottom w:val="single" w:sz="8" w:space="0" w:color="auto"/>
              <w:right w:val="single" w:sz="8" w:space="0" w:color="auto"/>
            </w:tcBorders>
            <w:vAlign w:val="bottom"/>
            <w:hideMark/>
          </w:tcPr>
          <w:p w14:paraId="225C2C0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16 </w:t>
            </w:r>
          </w:p>
        </w:tc>
        <w:tc>
          <w:tcPr>
            <w:tcW w:w="2040" w:type="dxa"/>
            <w:tcBorders>
              <w:top w:val="nil"/>
              <w:left w:val="nil"/>
              <w:bottom w:val="single" w:sz="8" w:space="0" w:color="auto"/>
              <w:right w:val="single" w:sz="8" w:space="0" w:color="auto"/>
            </w:tcBorders>
            <w:vAlign w:val="bottom"/>
            <w:hideMark/>
          </w:tcPr>
          <w:p w14:paraId="4510BF2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61.5 </w:t>
            </w:r>
          </w:p>
        </w:tc>
      </w:tr>
      <w:tr w:rsidR="000305A1" w:rsidRPr="000305A1" w14:paraId="575A2B71"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36FDD8D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Twyford </w:t>
            </w:r>
          </w:p>
        </w:tc>
        <w:tc>
          <w:tcPr>
            <w:tcW w:w="1260" w:type="dxa"/>
            <w:tcBorders>
              <w:top w:val="nil"/>
              <w:left w:val="nil"/>
              <w:bottom w:val="single" w:sz="8" w:space="0" w:color="auto"/>
              <w:right w:val="single" w:sz="8" w:space="0" w:color="auto"/>
            </w:tcBorders>
            <w:vAlign w:val="bottom"/>
            <w:hideMark/>
          </w:tcPr>
          <w:p w14:paraId="4373735C"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74 </w:t>
            </w:r>
          </w:p>
        </w:tc>
        <w:tc>
          <w:tcPr>
            <w:tcW w:w="2535" w:type="dxa"/>
            <w:tcBorders>
              <w:top w:val="nil"/>
              <w:left w:val="nil"/>
              <w:bottom w:val="single" w:sz="8" w:space="0" w:color="auto"/>
              <w:right w:val="single" w:sz="8" w:space="0" w:color="auto"/>
            </w:tcBorders>
            <w:vAlign w:val="bottom"/>
            <w:hideMark/>
          </w:tcPr>
          <w:p w14:paraId="3F1D7B6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68 </w:t>
            </w:r>
          </w:p>
        </w:tc>
        <w:tc>
          <w:tcPr>
            <w:tcW w:w="2040" w:type="dxa"/>
            <w:tcBorders>
              <w:top w:val="nil"/>
              <w:left w:val="nil"/>
              <w:bottom w:val="single" w:sz="8" w:space="0" w:color="auto"/>
              <w:right w:val="single" w:sz="8" w:space="0" w:color="auto"/>
            </w:tcBorders>
            <w:vAlign w:val="bottom"/>
            <w:hideMark/>
          </w:tcPr>
          <w:p w14:paraId="6914A06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91.9 </w:t>
            </w:r>
          </w:p>
        </w:tc>
      </w:tr>
      <w:tr w:rsidR="000305A1" w:rsidRPr="000305A1" w14:paraId="1CAA414C"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3941655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Wescott </w:t>
            </w:r>
          </w:p>
        </w:tc>
        <w:tc>
          <w:tcPr>
            <w:tcW w:w="1260" w:type="dxa"/>
            <w:tcBorders>
              <w:top w:val="nil"/>
              <w:left w:val="nil"/>
              <w:bottom w:val="single" w:sz="8" w:space="0" w:color="auto"/>
              <w:right w:val="single" w:sz="8" w:space="0" w:color="auto"/>
            </w:tcBorders>
            <w:vAlign w:val="bottom"/>
            <w:hideMark/>
          </w:tcPr>
          <w:p w14:paraId="1CD9ABE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102 </w:t>
            </w:r>
          </w:p>
        </w:tc>
        <w:tc>
          <w:tcPr>
            <w:tcW w:w="2535" w:type="dxa"/>
            <w:tcBorders>
              <w:top w:val="nil"/>
              <w:left w:val="nil"/>
              <w:bottom w:val="single" w:sz="8" w:space="0" w:color="auto"/>
              <w:right w:val="single" w:sz="8" w:space="0" w:color="auto"/>
            </w:tcBorders>
            <w:vAlign w:val="bottom"/>
            <w:hideMark/>
          </w:tcPr>
          <w:p w14:paraId="65A4629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87 </w:t>
            </w:r>
          </w:p>
        </w:tc>
        <w:tc>
          <w:tcPr>
            <w:tcW w:w="2040" w:type="dxa"/>
            <w:tcBorders>
              <w:top w:val="nil"/>
              <w:left w:val="nil"/>
              <w:bottom w:val="single" w:sz="8" w:space="0" w:color="auto"/>
              <w:right w:val="single" w:sz="8" w:space="0" w:color="auto"/>
            </w:tcBorders>
            <w:vAlign w:val="bottom"/>
            <w:hideMark/>
          </w:tcPr>
          <w:p w14:paraId="6E67BC2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85.3 </w:t>
            </w:r>
          </w:p>
        </w:tc>
      </w:tr>
      <w:tr w:rsidR="000305A1" w:rsidRPr="000305A1" w14:paraId="61F91E35"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4A97B057"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Winnersh</w:t>
            </w:r>
            <w:proofErr w:type="spellEnd"/>
            <w:r w:rsidRPr="000305A1">
              <w:rPr>
                <w:rFonts w:ascii="Calibri" w:hAnsi="Calibri" w:cs="Calibri"/>
                <w:sz w:val="22"/>
                <w:szCs w:val="22"/>
              </w:rPr>
              <w:t> </w:t>
            </w:r>
          </w:p>
        </w:tc>
        <w:tc>
          <w:tcPr>
            <w:tcW w:w="1260" w:type="dxa"/>
            <w:tcBorders>
              <w:top w:val="nil"/>
              <w:left w:val="nil"/>
              <w:bottom w:val="single" w:sz="8" w:space="0" w:color="auto"/>
              <w:right w:val="single" w:sz="8" w:space="0" w:color="auto"/>
            </w:tcBorders>
            <w:vAlign w:val="bottom"/>
            <w:hideMark/>
          </w:tcPr>
          <w:p w14:paraId="3854C82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154 </w:t>
            </w:r>
          </w:p>
        </w:tc>
        <w:tc>
          <w:tcPr>
            <w:tcW w:w="2535" w:type="dxa"/>
            <w:tcBorders>
              <w:top w:val="nil"/>
              <w:left w:val="nil"/>
              <w:bottom w:val="single" w:sz="8" w:space="0" w:color="auto"/>
              <w:right w:val="single" w:sz="8" w:space="0" w:color="auto"/>
            </w:tcBorders>
            <w:vAlign w:val="bottom"/>
            <w:hideMark/>
          </w:tcPr>
          <w:p w14:paraId="278E819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125 </w:t>
            </w:r>
          </w:p>
        </w:tc>
        <w:tc>
          <w:tcPr>
            <w:tcW w:w="2040" w:type="dxa"/>
            <w:tcBorders>
              <w:top w:val="nil"/>
              <w:left w:val="nil"/>
              <w:bottom w:val="single" w:sz="8" w:space="0" w:color="auto"/>
              <w:right w:val="single" w:sz="8" w:space="0" w:color="auto"/>
            </w:tcBorders>
            <w:vAlign w:val="bottom"/>
            <w:hideMark/>
          </w:tcPr>
          <w:p w14:paraId="210F45E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81.2 </w:t>
            </w:r>
          </w:p>
        </w:tc>
      </w:tr>
      <w:tr w:rsidR="000305A1" w:rsidRPr="000305A1" w14:paraId="5FA263A5" w14:textId="77777777">
        <w:trPr>
          <w:trHeight w:val="195"/>
        </w:trPr>
        <w:tc>
          <w:tcPr>
            <w:tcW w:w="3630" w:type="dxa"/>
            <w:tcBorders>
              <w:top w:val="nil"/>
              <w:left w:val="single" w:sz="8" w:space="0" w:color="auto"/>
              <w:bottom w:val="single" w:sz="8" w:space="0" w:color="auto"/>
              <w:right w:val="single" w:sz="8" w:space="0" w:color="auto"/>
            </w:tcBorders>
            <w:vAlign w:val="bottom"/>
            <w:hideMark/>
          </w:tcPr>
          <w:p w14:paraId="2D08C40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Wokingham Without </w:t>
            </w:r>
          </w:p>
        </w:tc>
        <w:tc>
          <w:tcPr>
            <w:tcW w:w="1260" w:type="dxa"/>
            <w:tcBorders>
              <w:top w:val="nil"/>
              <w:left w:val="nil"/>
              <w:bottom w:val="single" w:sz="8" w:space="0" w:color="auto"/>
              <w:right w:val="single" w:sz="8" w:space="0" w:color="auto"/>
            </w:tcBorders>
            <w:vAlign w:val="bottom"/>
            <w:hideMark/>
          </w:tcPr>
          <w:p w14:paraId="4455F6AC"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89 </w:t>
            </w:r>
          </w:p>
        </w:tc>
        <w:tc>
          <w:tcPr>
            <w:tcW w:w="2535" w:type="dxa"/>
            <w:tcBorders>
              <w:top w:val="nil"/>
              <w:left w:val="nil"/>
              <w:bottom w:val="single" w:sz="8" w:space="0" w:color="auto"/>
              <w:right w:val="single" w:sz="8" w:space="0" w:color="auto"/>
            </w:tcBorders>
            <w:vAlign w:val="bottom"/>
            <w:hideMark/>
          </w:tcPr>
          <w:p w14:paraId="30E4F70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81 </w:t>
            </w:r>
          </w:p>
        </w:tc>
        <w:tc>
          <w:tcPr>
            <w:tcW w:w="2040" w:type="dxa"/>
            <w:tcBorders>
              <w:top w:val="nil"/>
              <w:left w:val="nil"/>
              <w:bottom w:val="single" w:sz="8" w:space="0" w:color="auto"/>
              <w:right w:val="single" w:sz="8" w:space="0" w:color="auto"/>
            </w:tcBorders>
            <w:vAlign w:val="bottom"/>
            <w:hideMark/>
          </w:tcPr>
          <w:p w14:paraId="5AE6B45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91 </w:t>
            </w:r>
          </w:p>
        </w:tc>
      </w:tr>
    </w:tbl>
    <w:p w14:paraId="73D5A78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lastRenderedPageBreak/>
        <w:t> </w:t>
      </w:r>
    </w:p>
    <w:p w14:paraId="6689BAA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 </w:t>
      </w:r>
    </w:p>
    <w:p w14:paraId="231B3F1D" w14:textId="60D1ECB0" w:rsidR="000305A1" w:rsidRPr="000305A1" w:rsidRDefault="000305A1" w:rsidP="000305A1">
      <w:pPr>
        <w:rPr>
          <w:rFonts w:ascii="Calibri" w:hAnsi="Calibri" w:cs="Calibri"/>
          <w:sz w:val="22"/>
          <w:szCs w:val="22"/>
        </w:rPr>
      </w:pPr>
      <w:r w:rsidRPr="000305A1">
        <w:rPr>
          <w:rFonts w:ascii="Calibri" w:hAnsi="Calibri" w:cs="Calibri"/>
          <w:b/>
          <w:bCs/>
          <w:sz w:val="22"/>
          <w:szCs w:val="22"/>
        </w:rPr>
        <w:t>Q5: The total number of WBC allocations to each secondary school in the borough including allocations made to schools outside the borough</w:t>
      </w:r>
      <w:r w:rsidRPr="000305A1">
        <w:rPr>
          <w:rFonts w:ascii="Calibri"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0"/>
        <w:gridCol w:w="1650"/>
      </w:tblGrid>
      <w:tr w:rsidR="000305A1" w:rsidRPr="000305A1" w14:paraId="22B9FFD4" w14:textId="77777777">
        <w:trPr>
          <w:trHeight w:val="195"/>
        </w:trPr>
        <w:tc>
          <w:tcPr>
            <w:tcW w:w="5130" w:type="dxa"/>
            <w:tcBorders>
              <w:top w:val="single" w:sz="8" w:space="0" w:color="auto"/>
              <w:left w:val="single" w:sz="8" w:space="0" w:color="auto"/>
              <w:bottom w:val="single" w:sz="8" w:space="0" w:color="auto"/>
              <w:right w:val="single" w:sz="8" w:space="0" w:color="auto"/>
            </w:tcBorders>
            <w:shd w:val="clear" w:color="auto" w:fill="CCC0DA"/>
            <w:hideMark/>
          </w:tcPr>
          <w:p w14:paraId="6750F574" w14:textId="77777777" w:rsidR="000305A1" w:rsidRPr="000305A1" w:rsidRDefault="000305A1" w:rsidP="000305A1">
            <w:pPr>
              <w:rPr>
                <w:rFonts w:ascii="Calibri" w:hAnsi="Calibri" w:cs="Calibri"/>
                <w:sz w:val="22"/>
                <w:szCs w:val="22"/>
              </w:rPr>
            </w:pPr>
            <w:r w:rsidRPr="000305A1">
              <w:rPr>
                <w:rFonts w:ascii="Calibri" w:hAnsi="Calibri" w:cs="Calibri"/>
                <w:b/>
                <w:bCs/>
                <w:sz w:val="22"/>
                <w:szCs w:val="22"/>
              </w:rPr>
              <w:t>SCHOOL</w:t>
            </w:r>
            <w:r w:rsidRPr="000305A1">
              <w:rPr>
                <w:rFonts w:ascii="Calibri" w:hAnsi="Calibri" w:cs="Calibri"/>
                <w:sz w:val="22"/>
                <w:szCs w:val="22"/>
              </w:rPr>
              <w:t> </w:t>
            </w:r>
          </w:p>
        </w:tc>
        <w:tc>
          <w:tcPr>
            <w:tcW w:w="1650" w:type="dxa"/>
            <w:tcBorders>
              <w:top w:val="single" w:sz="8" w:space="0" w:color="auto"/>
              <w:left w:val="nil"/>
              <w:bottom w:val="single" w:sz="8" w:space="0" w:color="auto"/>
              <w:right w:val="single" w:sz="8" w:space="0" w:color="auto"/>
            </w:tcBorders>
            <w:shd w:val="clear" w:color="auto" w:fill="CCC0DA"/>
            <w:hideMark/>
          </w:tcPr>
          <w:p w14:paraId="27E54CA4" w14:textId="77777777" w:rsidR="000305A1" w:rsidRPr="000305A1" w:rsidRDefault="000305A1" w:rsidP="000305A1">
            <w:pPr>
              <w:rPr>
                <w:rFonts w:ascii="Calibri" w:hAnsi="Calibri" w:cs="Calibri"/>
                <w:sz w:val="22"/>
                <w:szCs w:val="22"/>
              </w:rPr>
            </w:pPr>
            <w:r w:rsidRPr="000305A1">
              <w:rPr>
                <w:rFonts w:ascii="Calibri" w:hAnsi="Calibri" w:cs="Calibri"/>
                <w:b/>
                <w:bCs/>
                <w:sz w:val="22"/>
                <w:szCs w:val="22"/>
              </w:rPr>
              <w:t>Total Allocations</w:t>
            </w:r>
            <w:r w:rsidRPr="000305A1">
              <w:rPr>
                <w:rFonts w:ascii="Calibri" w:hAnsi="Calibri" w:cs="Calibri"/>
                <w:sz w:val="22"/>
                <w:szCs w:val="22"/>
              </w:rPr>
              <w:t> </w:t>
            </w:r>
          </w:p>
        </w:tc>
      </w:tr>
      <w:tr w:rsidR="000305A1" w:rsidRPr="000305A1" w14:paraId="7C33E8BC"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5498301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Bideford College                                   </w:t>
            </w:r>
          </w:p>
        </w:tc>
        <w:tc>
          <w:tcPr>
            <w:tcW w:w="1650" w:type="dxa"/>
            <w:tcBorders>
              <w:top w:val="nil"/>
              <w:left w:val="nil"/>
              <w:bottom w:val="single" w:sz="8" w:space="0" w:color="auto"/>
              <w:right w:val="single" w:sz="8" w:space="0" w:color="auto"/>
            </w:tcBorders>
            <w:vAlign w:val="bottom"/>
            <w:hideMark/>
          </w:tcPr>
          <w:p w14:paraId="6D79FEE1"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55DEAFDE"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6E745CD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Blessed Hugh Faringdon Catholic School </w:t>
            </w:r>
          </w:p>
        </w:tc>
        <w:tc>
          <w:tcPr>
            <w:tcW w:w="1650" w:type="dxa"/>
            <w:tcBorders>
              <w:top w:val="nil"/>
              <w:left w:val="nil"/>
              <w:bottom w:val="single" w:sz="8" w:space="0" w:color="auto"/>
              <w:right w:val="single" w:sz="8" w:space="0" w:color="auto"/>
            </w:tcBorders>
            <w:vAlign w:val="bottom"/>
            <w:hideMark/>
          </w:tcPr>
          <w:p w14:paraId="0119CD1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2 </w:t>
            </w:r>
          </w:p>
        </w:tc>
      </w:tr>
      <w:tr w:rsidR="000305A1" w:rsidRPr="000305A1" w14:paraId="01242CDC"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5B0DCBCA"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Bohunt</w:t>
            </w:r>
            <w:proofErr w:type="spellEnd"/>
            <w:r w:rsidRPr="000305A1">
              <w:rPr>
                <w:rFonts w:ascii="Calibri" w:hAnsi="Calibri" w:cs="Calibri"/>
                <w:sz w:val="22"/>
                <w:szCs w:val="22"/>
              </w:rPr>
              <w:t> School Wokingham </w:t>
            </w:r>
          </w:p>
        </w:tc>
        <w:tc>
          <w:tcPr>
            <w:tcW w:w="1650" w:type="dxa"/>
            <w:tcBorders>
              <w:top w:val="nil"/>
              <w:left w:val="nil"/>
              <w:bottom w:val="single" w:sz="8" w:space="0" w:color="auto"/>
              <w:right w:val="single" w:sz="8" w:space="0" w:color="auto"/>
            </w:tcBorders>
            <w:vAlign w:val="bottom"/>
            <w:hideMark/>
          </w:tcPr>
          <w:p w14:paraId="3B4FD82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261 </w:t>
            </w:r>
          </w:p>
        </w:tc>
      </w:tr>
      <w:tr w:rsidR="000305A1" w:rsidRPr="000305A1" w14:paraId="51AD90CF"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63D99B7B"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Budmouth</w:t>
            </w:r>
            <w:proofErr w:type="spellEnd"/>
            <w:r w:rsidRPr="000305A1">
              <w:rPr>
                <w:rFonts w:ascii="Calibri" w:hAnsi="Calibri" w:cs="Calibri"/>
                <w:sz w:val="22"/>
                <w:szCs w:val="22"/>
              </w:rPr>
              <w:t> Academy Weymouth                          </w:t>
            </w:r>
          </w:p>
        </w:tc>
        <w:tc>
          <w:tcPr>
            <w:tcW w:w="1650" w:type="dxa"/>
            <w:tcBorders>
              <w:top w:val="nil"/>
              <w:left w:val="nil"/>
              <w:bottom w:val="single" w:sz="8" w:space="0" w:color="auto"/>
              <w:right w:val="single" w:sz="8" w:space="0" w:color="auto"/>
            </w:tcBorders>
            <w:vAlign w:val="bottom"/>
            <w:hideMark/>
          </w:tcPr>
          <w:p w14:paraId="2E2EBA4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53373755"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0A992C9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Charters Secondary School </w:t>
            </w:r>
          </w:p>
        </w:tc>
        <w:tc>
          <w:tcPr>
            <w:tcW w:w="1650" w:type="dxa"/>
            <w:tcBorders>
              <w:top w:val="nil"/>
              <w:left w:val="nil"/>
              <w:bottom w:val="single" w:sz="8" w:space="0" w:color="auto"/>
              <w:right w:val="single" w:sz="8" w:space="0" w:color="auto"/>
            </w:tcBorders>
            <w:vAlign w:val="bottom"/>
            <w:hideMark/>
          </w:tcPr>
          <w:p w14:paraId="314F889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59553959"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0852A01C"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Edgbarrow</w:t>
            </w:r>
            <w:proofErr w:type="spellEnd"/>
            <w:r w:rsidRPr="000305A1">
              <w:rPr>
                <w:rFonts w:ascii="Calibri" w:hAnsi="Calibri" w:cs="Calibri"/>
                <w:sz w:val="22"/>
                <w:szCs w:val="22"/>
              </w:rPr>
              <w:t> School </w:t>
            </w:r>
          </w:p>
        </w:tc>
        <w:tc>
          <w:tcPr>
            <w:tcW w:w="1650" w:type="dxa"/>
            <w:tcBorders>
              <w:top w:val="nil"/>
              <w:left w:val="nil"/>
              <w:bottom w:val="single" w:sz="8" w:space="0" w:color="auto"/>
              <w:right w:val="single" w:sz="8" w:space="0" w:color="auto"/>
            </w:tcBorders>
            <w:vAlign w:val="bottom"/>
            <w:hideMark/>
          </w:tcPr>
          <w:p w14:paraId="64D4F8A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75 </w:t>
            </w:r>
          </w:p>
        </w:tc>
      </w:tr>
      <w:tr w:rsidR="000305A1" w:rsidRPr="000305A1" w14:paraId="44922A63"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3585FB2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Elective Home Education (EHE) </w:t>
            </w:r>
          </w:p>
        </w:tc>
        <w:tc>
          <w:tcPr>
            <w:tcW w:w="1650" w:type="dxa"/>
            <w:tcBorders>
              <w:top w:val="nil"/>
              <w:left w:val="nil"/>
              <w:bottom w:val="single" w:sz="8" w:space="0" w:color="auto"/>
              <w:right w:val="single" w:sz="8" w:space="0" w:color="auto"/>
            </w:tcBorders>
            <w:vAlign w:val="bottom"/>
            <w:hideMark/>
          </w:tcPr>
          <w:p w14:paraId="6FFFD4C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681CD61B"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3670E10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Hartland High School  </w:t>
            </w:r>
          </w:p>
        </w:tc>
        <w:tc>
          <w:tcPr>
            <w:tcW w:w="1650" w:type="dxa"/>
            <w:tcBorders>
              <w:top w:val="nil"/>
              <w:left w:val="nil"/>
              <w:bottom w:val="single" w:sz="8" w:space="0" w:color="auto"/>
              <w:right w:val="single" w:sz="8" w:space="0" w:color="auto"/>
            </w:tcBorders>
            <w:vAlign w:val="bottom"/>
            <w:hideMark/>
          </w:tcPr>
          <w:p w14:paraId="23755A7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04088DAD"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354EB73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Herschel Grammar School  </w:t>
            </w:r>
          </w:p>
        </w:tc>
        <w:tc>
          <w:tcPr>
            <w:tcW w:w="1650" w:type="dxa"/>
            <w:tcBorders>
              <w:top w:val="nil"/>
              <w:left w:val="nil"/>
              <w:bottom w:val="single" w:sz="8" w:space="0" w:color="auto"/>
              <w:right w:val="single" w:sz="8" w:space="0" w:color="auto"/>
            </w:tcBorders>
            <w:vAlign w:val="bottom"/>
            <w:hideMark/>
          </w:tcPr>
          <w:p w14:paraId="27D7273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22 </w:t>
            </w:r>
          </w:p>
        </w:tc>
      </w:tr>
      <w:tr w:rsidR="000305A1" w:rsidRPr="000305A1" w14:paraId="286D9444"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572FE2C3"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Highdown</w:t>
            </w:r>
            <w:proofErr w:type="spellEnd"/>
            <w:r w:rsidRPr="000305A1">
              <w:rPr>
                <w:rFonts w:ascii="Calibri" w:hAnsi="Calibri" w:cs="Calibri"/>
                <w:sz w:val="22"/>
                <w:szCs w:val="22"/>
              </w:rPr>
              <w:t> School and Sixth Form Centre </w:t>
            </w:r>
          </w:p>
        </w:tc>
        <w:tc>
          <w:tcPr>
            <w:tcW w:w="1650" w:type="dxa"/>
            <w:tcBorders>
              <w:top w:val="nil"/>
              <w:left w:val="nil"/>
              <w:bottom w:val="single" w:sz="8" w:space="0" w:color="auto"/>
              <w:right w:val="single" w:sz="8" w:space="0" w:color="auto"/>
            </w:tcBorders>
            <w:vAlign w:val="bottom"/>
            <w:hideMark/>
          </w:tcPr>
          <w:p w14:paraId="631B468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2400090F"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0EDDCBC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Holyport College </w:t>
            </w:r>
          </w:p>
        </w:tc>
        <w:tc>
          <w:tcPr>
            <w:tcW w:w="1650" w:type="dxa"/>
            <w:tcBorders>
              <w:top w:val="nil"/>
              <w:left w:val="nil"/>
              <w:bottom w:val="single" w:sz="8" w:space="0" w:color="auto"/>
              <w:right w:val="single" w:sz="8" w:space="0" w:color="auto"/>
            </w:tcBorders>
            <w:vAlign w:val="bottom"/>
            <w:hideMark/>
          </w:tcPr>
          <w:p w14:paraId="6DDF20F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2 </w:t>
            </w:r>
          </w:p>
        </w:tc>
      </w:tr>
      <w:tr w:rsidR="000305A1" w:rsidRPr="000305A1" w14:paraId="3B149427"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306844D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Independent School  </w:t>
            </w:r>
          </w:p>
        </w:tc>
        <w:tc>
          <w:tcPr>
            <w:tcW w:w="1650" w:type="dxa"/>
            <w:tcBorders>
              <w:top w:val="nil"/>
              <w:left w:val="nil"/>
              <w:bottom w:val="single" w:sz="8" w:space="0" w:color="auto"/>
              <w:right w:val="single" w:sz="8" w:space="0" w:color="auto"/>
            </w:tcBorders>
            <w:vAlign w:val="bottom"/>
            <w:hideMark/>
          </w:tcPr>
          <w:p w14:paraId="2B24BA8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101 </w:t>
            </w:r>
          </w:p>
        </w:tc>
      </w:tr>
      <w:tr w:rsidR="000305A1" w:rsidRPr="000305A1" w14:paraId="0BB4BB53"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1F845E1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Kendrick School </w:t>
            </w:r>
          </w:p>
        </w:tc>
        <w:tc>
          <w:tcPr>
            <w:tcW w:w="1650" w:type="dxa"/>
            <w:tcBorders>
              <w:top w:val="nil"/>
              <w:left w:val="nil"/>
              <w:bottom w:val="single" w:sz="8" w:space="0" w:color="auto"/>
              <w:right w:val="single" w:sz="8" w:space="0" w:color="auto"/>
            </w:tcBorders>
            <w:vAlign w:val="bottom"/>
            <w:hideMark/>
          </w:tcPr>
          <w:p w14:paraId="341B05A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49 </w:t>
            </w:r>
          </w:p>
        </w:tc>
      </w:tr>
      <w:tr w:rsidR="000305A1" w:rsidRPr="000305A1" w14:paraId="51954DB3"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2F8328F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King's Academy </w:t>
            </w:r>
            <w:proofErr w:type="spellStart"/>
            <w:r w:rsidRPr="000305A1">
              <w:rPr>
                <w:rFonts w:ascii="Calibri" w:hAnsi="Calibri" w:cs="Calibri"/>
                <w:sz w:val="22"/>
                <w:szCs w:val="22"/>
              </w:rPr>
              <w:t>Easthampstead</w:t>
            </w:r>
            <w:proofErr w:type="spellEnd"/>
            <w:r w:rsidRPr="000305A1">
              <w:rPr>
                <w:rFonts w:ascii="Calibri" w:hAnsi="Calibri" w:cs="Calibri"/>
                <w:sz w:val="22"/>
                <w:szCs w:val="22"/>
              </w:rPr>
              <w:t> Park </w:t>
            </w:r>
          </w:p>
        </w:tc>
        <w:tc>
          <w:tcPr>
            <w:tcW w:w="1650" w:type="dxa"/>
            <w:tcBorders>
              <w:top w:val="nil"/>
              <w:left w:val="nil"/>
              <w:bottom w:val="single" w:sz="8" w:space="0" w:color="auto"/>
              <w:right w:val="single" w:sz="8" w:space="0" w:color="auto"/>
            </w:tcBorders>
            <w:vAlign w:val="bottom"/>
            <w:hideMark/>
          </w:tcPr>
          <w:p w14:paraId="55C7159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6CDA522C"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67D2BD2B"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Little Heath School </w:t>
            </w:r>
          </w:p>
        </w:tc>
        <w:tc>
          <w:tcPr>
            <w:tcW w:w="1650" w:type="dxa"/>
            <w:tcBorders>
              <w:top w:val="nil"/>
              <w:left w:val="nil"/>
              <w:bottom w:val="single" w:sz="8" w:space="0" w:color="auto"/>
              <w:right w:val="single" w:sz="8" w:space="0" w:color="auto"/>
            </w:tcBorders>
            <w:vAlign w:val="bottom"/>
            <w:hideMark/>
          </w:tcPr>
          <w:p w14:paraId="1AAFFF1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3C50B34D"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0E8F580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Maiden </w:t>
            </w:r>
            <w:proofErr w:type="spellStart"/>
            <w:r w:rsidRPr="000305A1">
              <w:rPr>
                <w:rFonts w:ascii="Calibri" w:hAnsi="Calibri" w:cs="Calibri"/>
                <w:sz w:val="22"/>
                <w:szCs w:val="22"/>
              </w:rPr>
              <w:t>Erlegh</w:t>
            </w:r>
            <w:proofErr w:type="spellEnd"/>
            <w:r w:rsidRPr="000305A1">
              <w:rPr>
                <w:rFonts w:ascii="Calibri" w:hAnsi="Calibri" w:cs="Calibri"/>
                <w:sz w:val="22"/>
                <w:szCs w:val="22"/>
              </w:rPr>
              <w:t> School </w:t>
            </w:r>
          </w:p>
        </w:tc>
        <w:tc>
          <w:tcPr>
            <w:tcW w:w="1650" w:type="dxa"/>
            <w:tcBorders>
              <w:top w:val="nil"/>
              <w:left w:val="nil"/>
              <w:bottom w:val="single" w:sz="8" w:space="0" w:color="auto"/>
              <w:right w:val="single" w:sz="8" w:space="0" w:color="auto"/>
            </w:tcBorders>
            <w:vAlign w:val="bottom"/>
            <w:hideMark/>
          </w:tcPr>
          <w:p w14:paraId="2C2FAEC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244 </w:t>
            </w:r>
          </w:p>
        </w:tc>
      </w:tr>
      <w:tr w:rsidR="000305A1" w:rsidRPr="000305A1" w14:paraId="2122678A"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7EFB74D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Maiden </w:t>
            </w:r>
            <w:proofErr w:type="spellStart"/>
            <w:r w:rsidRPr="000305A1">
              <w:rPr>
                <w:rFonts w:ascii="Calibri" w:hAnsi="Calibri" w:cs="Calibri"/>
                <w:sz w:val="22"/>
                <w:szCs w:val="22"/>
              </w:rPr>
              <w:t>Erlegh</w:t>
            </w:r>
            <w:proofErr w:type="spellEnd"/>
            <w:r w:rsidRPr="000305A1">
              <w:rPr>
                <w:rFonts w:ascii="Calibri" w:hAnsi="Calibri" w:cs="Calibri"/>
                <w:sz w:val="22"/>
                <w:szCs w:val="22"/>
              </w:rPr>
              <w:t> School in Reading </w:t>
            </w:r>
          </w:p>
        </w:tc>
        <w:tc>
          <w:tcPr>
            <w:tcW w:w="1650" w:type="dxa"/>
            <w:tcBorders>
              <w:top w:val="nil"/>
              <w:left w:val="nil"/>
              <w:bottom w:val="single" w:sz="8" w:space="0" w:color="auto"/>
              <w:right w:val="single" w:sz="8" w:space="0" w:color="auto"/>
            </w:tcBorders>
            <w:vAlign w:val="bottom"/>
            <w:hideMark/>
          </w:tcPr>
          <w:p w14:paraId="0FBEADE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2 </w:t>
            </w:r>
          </w:p>
        </w:tc>
      </w:tr>
      <w:tr w:rsidR="000305A1" w:rsidRPr="000305A1" w14:paraId="5D759D07"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3FEACCD5"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Oakbank</w:t>
            </w:r>
            <w:proofErr w:type="spellEnd"/>
            <w:r w:rsidRPr="000305A1">
              <w:rPr>
                <w:rFonts w:ascii="Calibri" w:hAnsi="Calibri" w:cs="Calibri"/>
                <w:sz w:val="22"/>
                <w:szCs w:val="22"/>
              </w:rPr>
              <w:t> </w:t>
            </w:r>
          </w:p>
        </w:tc>
        <w:tc>
          <w:tcPr>
            <w:tcW w:w="1650" w:type="dxa"/>
            <w:tcBorders>
              <w:top w:val="nil"/>
              <w:left w:val="nil"/>
              <w:bottom w:val="single" w:sz="8" w:space="0" w:color="auto"/>
              <w:right w:val="single" w:sz="8" w:space="0" w:color="auto"/>
            </w:tcBorders>
            <w:vAlign w:val="bottom"/>
            <w:hideMark/>
          </w:tcPr>
          <w:p w14:paraId="2DC0EDF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17 </w:t>
            </w:r>
          </w:p>
        </w:tc>
      </w:tr>
      <w:tr w:rsidR="000305A1" w:rsidRPr="000305A1" w14:paraId="7F38BA24"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04160B4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Queen Elizabeth's School, Barnet </w:t>
            </w:r>
          </w:p>
        </w:tc>
        <w:tc>
          <w:tcPr>
            <w:tcW w:w="1650" w:type="dxa"/>
            <w:tcBorders>
              <w:top w:val="nil"/>
              <w:left w:val="nil"/>
              <w:bottom w:val="single" w:sz="8" w:space="0" w:color="auto"/>
              <w:right w:val="single" w:sz="8" w:space="0" w:color="auto"/>
            </w:tcBorders>
            <w:vAlign w:val="bottom"/>
            <w:hideMark/>
          </w:tcPr>
          <w:p w14:paraId="5CBAA42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2 </w:t>
            </w:r>
          </w:p>
        </w:tc>
      </w:tr>
      <w:tr w:rsidR="000305A1" w:rsidRPr="000305A1" w14:paraId="0CABC3EE"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3E4A03F2"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Ranelagh Aided Secondary School </w:t>
            </w:r>
          </w:p>
        </w:tc>
        <w:tc>
          <w:tcPr>
            <w:tcW w:w="1650" w:type="dxa"/>
            <w:tcBorders>
              <w:top w:val="nil"/>
              <w:left w:val="nil"/>
              <w:bottom w:val="single" w:sz="8" w:space="0" w:color="auto"/>
              <w:right w:val="single" w:sz="8" w:space="0" w:color="auto"/>
            </w:tcBorders>
            <w:vAlign w:val="bottom"/>
            <w:hideMark/>
          </w:tcPr>
          <w:p w14:paraId="388620F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3 </w:t>
            </w:r>
          </w:p>
        </w:tc>
      </w:tr>
      <w:tr w:rsidR="000305A1" w:rsidRPr="000305A1" w14:paraId="7FE0EDD9"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3488424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Reading Girls' School                              </w:t>
            </w:r>
          </w:p>
        </w:tc>
        <w:tc>
          <w:tcPr>
            <w:tcW w:w="1650" w:type="dxa"/>
            <w:tcBorders>
              <w:top w:val="nil"/>
              <w:left w:val="nil"/>
              <w:bottom w:val="single" w:sz="8" w:space="0" w:color="auto"/>
              <w:right w:val="single" w:sz="8" w:space="0" w:color="auto"/>
            </w:tcBorders>
            <w:vAlign w:val="bottom"/>
            <w:hideMark/>
          </w:tcPr>
          <w:p w14:paraId="6A6355D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6 </w:t>
            </w:r>
          </w:p>
        </w:tc>
      </w:tr>
      <w:tr w:rsidR="000305A1" w:rsidRPr="000305A1" w14:paraId="48957C5B"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73118861"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Reading School </w:t>
            </w:r>
          </w:p>
        </w:tc>
        <w:tc>
          <w:tcPr>
            <w:tcW w:w="1650" w:type="dxa"/>
            <w:tcBorders>
              <w:top w:val="nil"/>
              <w:left w:val="nil"/>
              <w:bottom w:val="single" w:sz="8" w:space="0" w:color="auto"/>
              <w:right w:val="single" w:sz="8" w:space="0" w:color="auto"/>
            </w:tcBorders>
            <w:vAlign w:val="bottom"/>
            <w:hideMark/>
          </w:tcPr>
          <w:p w14:paraId="02A9D67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66 </w:t>
            </w:r>
          </w:p>
        </w:tc>
      </w:tr>
      <w:tr w:rsidR="000305A1" w:rsidRPr="000305A1" w14:paraId="6066CE9D"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29D082D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Royal Alexandra and Albert School                  </w:t>
            </w:r>
          </w:p>
        </w:tc>
        <w:tc>
          <w:tcPr>
            <w:tcW w:w="1650" w:type="dxa"/>
            <w:tcBorders>
              <w:top w:val="nil"/>
              <w:left w:val="nil"/>
              <w:bottom w:val="single" w:sz="8" w:space="0" w:color="auto"/>
              <w:right w:val="single" w:sz="8" w:space="0" w:color="auto"/>
            </w:tcBorders>
            <w:vAlign w:val="bottom"/>
            <w:hideMark/>
          </w:tcPr>
          <w:p w14:paraId="3F37F2B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34CEB4CC"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6311341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lastRenderedPageBreak/>
              <w:t>Sir Thomas Rich's School                           </w:t>
            </w:r>
          </w:p>
        </w:tc>
        <w:tc>
          <w:tcPr>
            <w:tcW w:w="1650" w:type="dxa"/>
            <w:tcBorders>
              <w:top w:val="nil"/>
              <w:left w:val="nil"/>
              <w:bottom w:val="single" w:sz="8" w:space="0" w:color="auto"/>
              <w:right w:val="single" w:sz="8" w:space="0" w:color="auto"/>
            </w:tcBorders>
            <w:vAlign w:val="bottom"/>
            <w:hideMark/>
          </w:tcPr>
          <w:p w14:paraId="2608A5D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6E1096FD"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78FAB67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St Bernard's Convent Grammar Aided School </w:t>
            </w:r>
          </w:p>
        </w:tc>
        <w:tc>
          <w:tcPr>
            <w:tcW w:w="1650" w:type="dxa"/>
            <w:tcBorders>
              <w:top w:val="nil"/>
              <w:left w:val="nil"/>
              <w:bottom w:val="single" w:sz="8" w:space="0" w:color="auto"/>
              <w:right w:val="single" w:sz="8" w:space="0" w:color="auto"/>
            </w:tcBorders>
            <w:vAlign w:val="bottom"/>
            <w:hideMark/>
          </w:tcPr>
          <w:p w14:paraId="45371AEC"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8 </w:t>
            </w:r>
          </w:p>
        </w:tc>
      </w:tr>
      <w:tr w:rsidR="000305A1" w:rsidRPr="000305A1" w14:paraId="773C70EC"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0D7D5E27"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St Crispin's School </w:t>
            </w:r>
          </w:p>
        </w:tc>
        <w:tc>
          <w:tcPr>
            <w:tcW w:w="1650" w:type="dxa"/>
            <w:tcBorders>
              <w:top w:val="nil"/>
              <w:left w:val="nil"/>
              <w:bottom w:val="single" w:sz="8" w:space="0" w:color="auto"/>
              <w:right w:val="single" w:sz="8" w:space="0" w:color="auto"/>
            </w:tcBorders>
            <w:vAlign w:val="bottom"/>
            <w:hideMark/>
          </w:tcPr>
          <w:p w14:paraId="1D91A38F"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208 </w:t>
            </w:r>
          </w:p>
        </w:tc>
      </w:tr>
      <w:tr w:rsidR="000305A1" w:rsidRPr="000305A1" w14:paraId="03C46FE9"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64C514F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St Edward's School </w:t>
            </w:r>
          </w:p>
        </w:tc>
        <w:tc>
          <w:tcPr>
            <w:tcW w:w="1650" w:type="dxa"/>
            <w:tcBorders>
              <w:top w:val="nil"/>
              <w:left w:val="nil"/>
              <w:bottom w:val="single" w:sz="8" w:space="0" w:color="auto"/>
              <w:right w:val="single" w:sz="8" w:space="0" w:color="auto"/>
            </w:tcBorders>
            <w:vAlign w:val="bottom"/>
            <w:hideMark/>
          </w:tcPr>
          <w:p w14:paraId="77C2B5C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635384C4"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2205DE3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St Olave's and St Saviour's Grammar School         </w:t>
            </w:r>
          </w:p>
        </w:tc>
        <w:tc>
          <w:tcPr>
            <w:tcW w:w="1650" w:type="dxa"/>
            <w:tcBorders>
              <w:top w:val="nil"/>
              <w:left w:val="nil"/>
              <w:bottom w:val="single" w:sz="8" w:space="0" w:color="auto"/>
              <w:right w:val="single" w:sz="8" w:space="0" w:color="auto"/>
            </w:tcBorders>
            <w:vAlign w:val="bottom"/>
            <w:hideMark/>
          </w:tcPr>
          <w:p w14:paraId="562BA48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37571648"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1619361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Stroud High School </w:t>
            </w:r>
          </w:p>
        </w:tc>
        <w:tc>
          <w:tcPr>
            <w:tcW w:w="1650" w:type="dxa"/>
            <w:tcBorders>
              <w:top w:val="nil"/>
              <w:left w:val="nil"/>
              <w:bottom w:val="single" w:sz="8" w:space="0" w:color="auto"/>
              <w:right w:val="single" w:sz="8" w:space="0" w:color="auto"/>
            </w:tcBorders>
            <w:vAlign w:val="bottom"/>
            <w:hideMark/>
          </w:tcPr>
          <w:p w14:paraId="603DA10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708E5BDD"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22FE9D5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w:t>
            </w:r>
            <w:proofErr w:type="spellStart"/>
            <w:r w:rsidRPr="000305A1">
              <w:rPr>
                <w:rFonts w:ascii="Calibri" w:hAnsi="Calibri" w:cs="Calibri"/>
                <w:sz w:val="22"/>
                <w:szCs w:val="22"/>
              </w:rPr>
              <w:t>Bulmershe</w:t>
            </w:r>
            <w:proofErr w:type="spellEnd"/>
            <w:r w:rsidRPr="000305A1">
              <w:rPr>
                <w:rFonts w:ascii="Calibri" w:hAnsi="Calibri" w:cs="Calibri"/>
                <w:sz w:val="22"/>
                <w:szCs w:val="22"/>
              </w:rPr>
              <w:t> School </w:t>
            </w:r>
          </w:p>
        </w:tc>
        <w:tc>
          <w:tcPr>
            <w:tcW w:w="1650" w:type="dxa"/>
            <w:tcBorders>
              <w:top w:val="nil"/>
              <w:left w:val="nil"/>
              <w:bottom w:val="single" w:sz="8" w:space="0" w:color="auto"/>
              <w:right w:val="single" w:sz="8" w:space="0" w:color="auto"/>
            </w:tcBorders>
            <w:vAlign w:val="bottom"/>
            <w:hideMark/>
          </w:tcPr>
          <w:p w14:paraId="1CE74D5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163 </w:t>
            </w:r>
          </w:p>
        </w:tc>
      </w:tr>
      <w:tr w:rsidR="000305A1" w:rsidRPr="000305A1" w14:paraId="13A2BDA0"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2067310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Emmbrook School </w:t>
            </w:r>
          </w:p>
        </w:tc>
        <w:tc>
          <w:tcPr>
            <w:tcW w:w="1650" w:type="dxa"/>
            <w:tcBorders>
              <w:top w:val="nil"/>
              <w:left w:val="nil"/>
              <w:bottom w:val="single" w:sz="8" w:space="0" w:color="auto"/>
              <w:right w:val="single" w:sz="8" w:space="0" w:color="auto"/>
            </w:tcBorders>
            <w:vAlign w:val="bottom"/>
            <w:hideMark/>
          </w:tcPr>
          <w:p w14:paraId="31D00028"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213 </w:t>
            </w:r>
          </w:p>
        </w:tc>
      </w:tr>
      <w:tr w:rsidR="000305A1" w:rsidRPr="000305A1" w14:paraId="2246D512"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6551545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Forest School </w:t>
            </w:r>
          </w:p>
        </w:tc>
        <w:tc>
          <w:tcPr>
            <w:tcW w:w="1650" w:type="dxa"/>
            <w:tcBorders>
              <w:top w:val="nil"/>
              <w:left w:val="nil"/>
              <w:bottom w:val="single" w:sz="8" w:space="0" w:color="auto"/>
              <w:right w:val="single" w:sz="8" w:space="0" w:color="auto"/>
            </w:tcBorders>
            <w:vAlign w:val="bottom"/>
            <w:hideMark/>
          </w:tcPr>
          <w:p w14:paraId="7C1DE77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191 </w:t>
            </w:r>
          </w:p>
        </w:tc>
      </w:tr>
      <w:tr w:rsidR="000305A1" w:rsidRPr="000305A1" w14:paraId="4E38CC46"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1268D69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Henrietta Barnett School                       </w:t>
            </w:r>
          </w:p>
        </w:tc>
        <w:tc>
          <w:tcPr>
            <w:tcW w:w="1650" w:type="dxa"/>
            <w:tcBorders>
              <w:top w:val="nil"/>
              <w:left w:val="nil"/>
              <w:bottom w:val="single" w:sz="8" w:space="0" w:color="auto"/>
              <w:right w:val="single" w:sz="8" w:space="0" w:color="auto"/>
            </w:tcBorders>
            <w:vAlign w:val="bottom"/>
            <w:hideMark/>
          </w:tcPr>
          <w:p w14:paraId="5AFD9B3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76518052"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740168D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Holt School </w:t>
            </w:r>
          </w:p>
        </w:tc>
        <w:tc>
          <w:tcPr>
            <w:tcW w:w="1650" w:type="dxa"/>
            <w:tcBorders>
              <w:top w:val="nil"/>
              <w:left w:val="nil"/>
              <w:bottom w:val="single" w:sz="8" w:space="0" w:color="auto"/>
              <w:right w:val="single" w:sz="8" w:space="0" w:color="auto"/>
            </w:tcBorders>
            <w:vAlign w:val="bottom"/>
            <w:hideMark/>
          </w:tcPr>
          <w:p w14:paraId="752061B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236 </w:t>
            </w:r>
          </w:p>
        </w:tc>
      </w:tr>
      <w:tr w:rsidR="000305A1" w:rsidRPr="000305A1" w14:paraId="534F9DDA"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2FB4B7B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Piggott School </w:t>
            </w:r>
          </w:p>
        </w:tc>
        <w:tc>
          <w:tcPr>
            <w:tcW w:w="1650" w:type="dxa"/>
            <w:tcBorders>
              <w:top w:val="nil"/>
              <w:left w:val="nil"/>
              <w:bottom w:val="single" w:sz="8" w:space="0" w:color="auto"/>
              <w:right w:val="single" w:sz="8" w:space="0" w:color="auto"/>
            </w:tcBorders>
            <w:vAlign w:val="bottom"/>
            <w:hideMark/>
          </w:tcPr>
          <w:p w14:paraId="42F88693"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234 </w:t>
            </w:r>
          </w:p>
        </w:tc>
      </w:tr>
      <w:tr w:rsidR="000305A1" w:rsidRPr="000305A1" w14:paraId="19DE8F5A"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306795FA"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The Willink School </w:t>
            </w:r>
          </w:p>
        </w:tc>
        <w:tc>
          <w:tcPr>
            <w:tcW w:w="1650" w:type="dxa"/>
            <w:tcBorders>
              <w:top w:val="nil"/>
              <w:left w:val="nil"/>
              <w:bottom w:val="single" w:sz="8" w:space="0" w:color="auto"/>
              <w:right w:val="single" w:sz="8" w:space="0" w:color="auto"/>
            </w:tcBorders>
            <w:vAlign w:val="bottom"/>
            <w:hideMark/>
          </w:tcPr>
          <w:p w14:paraId="10F1733C"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4 </w:t>
            </w:r>
          </w:p>
        </w:tc>
      </w:tr>
      <w:tr w:rsidR="000305A1" w:rsidRPr="000305A1" w14:paraId="06FEC36C"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0A2E3F46"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Upton Court Grammar School </w:t>
            </w:r>
          </w:p>
        </w:tc>
        <w:tc>
          <w:tcPr>
            <w:tcW w:w="1650" w:type="dxa"/>
            <w:tcBorders>
              <w:top w:val="nil"/>
              <w:left w:val="nil"/>
              <w:bottom w:val="single" w:sz="8" w:space="0" w:color="auto"/>
              <w:right w:val="single" w:sz="8" w:space="0" w:color="auto"/>
            </w:tcBorders>
            <w:vAlign w:val="bottom"/>
            <w:hideMark/>
          </w:tcPr>
          <w:p w14:paraId="2B3E1029"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7 </w:t>
            </w:r>
          </w:p>
        </w:tc>
      </w:tr>
      <w:tr w:rsidR="000305A1" w:rsidRPr="000305A1" w14:paraId="4D9AD6CE"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769BC77E" w14:textId="77777777" w:rsidR="000305A1" w:rsidRPr="000305A1" w:rsidRDefault="000305A1" w:rsidP="000305A1">
            <w:pPr>
              <w:rPr>
                <w:rFonts w:ascii="Calibri" w:hAnsi="Calibri" w:cs="Calibri"/>
                <w:sz w:val="22"/>
                <w:szCs w:val="22"/>
              </w:rPr>
            </w:pPr>
            <w:proofErr w:type="spellStart"/>
            <w:r w:rsidRPr="000305A1">
              <w:rPr>
                <w:rFonts w:ascii="Calibri" w:hAnsi="Calibri" w:cs="Calibri"/>
                <w:sz w:val="22"/>
                <w:szCs w:val="22"/>
              </w:rPr>
              <w:t>Waingels</w:t>
            </w:r>
            <w:proofErr w:type="spellEnd"/>
            <w:r w:rsidRPr="000305A1">
              <w:rPr>
                <w:rFonts w:ascii="Calibri" w:hAnsi="Calibri" w:cs="Calibri"/>
                <w:sz w:val="22"/>
                <w:szCs w:val="22"/>
              </w:rPr>
              <w:t> </w:t>
            </w:r>
          </w:p>
        </w:tc>
        <w:tc>
          <w:tcPr>
            <w:tcW w:w="1650" w:type="dxa"/>
            <w:tcBorders>
              <w:top w:val="nil"/>
              <w:left w:val="nil"/>
              <w:bottom w:val="single" w:sz="8" w:space="0" w:color="auto"/>
              <w:right w:val="single" w:sz="8" w:space="0" w:color="auto"/>
            </w:tcBorders>
            <w:vAlign w:val="bottom"/>
            <w:hideMark/>
          </w:tcPr>
          <w:p w14:paraId="514134F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192 </w:t>
            </w:r>
          </w:p>
        </w:tc>
      </w:tr>
      <w:tr w:rsidR="000305A1" w:rsidRPr="000305A1" w14:paraId="07B541B1"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482F7134"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Wilson's School </w:t>
            </w:r>
          </w:p>
        </w:tc>
        <w:tc>
          <w:tcPr>
            <w:tcW w:w="1650" w:type="dxa"/>
            <w:tcBorders>
              <w:top w:val="nil"/>
              <w:left w:val="nil"/>
              <w:bottom w:val="single" w:sz="8" w:space="0" w:color="auto"/>
              <w:right w:val="single" w:sz="8" w:space="0" w:color="auto"/>
            </w:tcBorders>
            <w:vAlign w:val="bottom"/>
            <w:hideMark/>
          </w:tcPr>
          <w:p w14:paraId="5F16C5F5"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1 </w:t>
            </w:r>
          </w:p>
        </w:tc>
      </w:tr>
      <w:tr w:rsidR="000305A1" w:rsidRPr="000305A1" w14:paraId="7DE0CAFE" w14:textId="77777777">
        <w:trPr>
          <w:trHeight w:val="195"/>
        </w:trPr>
        <w:tc>
          <w:tcPr>
            <w:tcW w:w="5130" w:type="dxa"/>
            <w:tcBorders>
              <w:top w:val="nil"/>
              <w:left w:val="single" w:sz="8" w:space="0" w:color="auto"/>
              <w:bottom w:val="single" w:sz="8" w:space="0" w:color="auto"/>
              <w:right w:val="single" w:sz="8" w:space="0" w:color="auto"/>
            </w:tcBorders>
            <w:vAlign w:val="bottom"/>
            <w:hideMark/>
          </w:tcPr>
          <w:p w14:paraId="4FA5D62D"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Yateley School </w:t>
            </w:r>
          </w:p>
        </w:tc>
        <w:tc>
          <w:tcPr>
            <w:tcW w:w="1650" w:type="dxa"/>
            <w:tcBorders>
              <w:top w:val="nil"/>
              <w:left w:val="nil"/>
              <w:bottom w:val="single" w:sz="8" w:space="0" w:color="auto"/>
              <w:right w:val="single" w:sz="8" w:space="0" w:color="auto"/>
            </w:tcBorders>
            <w:vAlign w:val="bottom"/>
            <w:hideMark/>
          </w:tcPr>
          <w:p w14:paraId="28166300"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13 </w:t>
            </w:r>
          </w:p>
        </w:tc>
      </w:tr>
    </w:tbl>
    <w:p w14:paraId="33D863DE" w14:textId="77777777" w:rsidR="000305A1" w:rsidRPr="000305A1" w:rsidRDefault="000305A1" w:rsidP="000305A1">
      <w:pPr>
        <w:rPr>
          <w:rFonts w:ascii="Calibri" w:hAnsi="Calibri" w:cs="Calibri"/>
          <w:sz w:val="22"/>
          <w:szCs w:val="22"/>
        </w:rPr>
      </w:pPr>
      <w:r w:rsidRPr="000305A1">
        <w:rPr>
          <w:rFonts w:ascii="Calibri" w:hAnsi="Calibri" w:cs="Calibri"/>
          <w:sz w:val="22"/>
          <w:szCs w:val="22"/>
        </w:rPr>
        <w:t> </w:t>
      </w:r>
    </w:p>
    <w:p w14:paraId="23B3CEDA" w14:textId="47D99DCB" w:rsidR="00922408" w:rsidRPr="000305A1" w:rsidRDefault="00922408" w:rsidP="000305A1">
      <w:pPr>
        <w:rPr>
          <w:rFonts w:ascii="Calibri" w:hAnsi="Calibri" w:cs="Calibri"/>
          <w:sz w:val="22"/>
          <w:szCs w:val="22"/>
        </w:rPr>
      </w:pPr>
    </w:p>
    <w:sectPr w:rsidR="00922408" w:rsidRPr="000305A1">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4246E" w14:textId="77777777" w:rsidR="008F554C" w:rsidRDefault="008F554C" w:rsidP="000305A1">
      <w:pPr>
        <w:spacing w:after="0" w:line="240" w:lineRule="auto"/>
      </w:pPr>
      <w:r>
        <w:separator/>
      </w:r>
    </w:p>
  </w:endnote>
  <w:endnote w:type="continuationSeparator" w:id="0">
    <w:p w14:paraId="46E0C70E" w14:textId="77777777" w:rsidR="008F554C" w:rsidRDefault="008F554C" w:rsidP="00030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2532" w14:textId="23A3CFBF" w:rsidR="000305A1" w:rsidRDefault="00030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A2EA" w14:textId="6AE66454" w:rsidR="000305A1" w:rsidRDefault="000305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DCA5" w14:textId="505F1646" w:rsidR="000305A1" w:rsidRDefault="00030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34722" w14:textId="77777777" w:rsidR="008F554C" w:rsidRDefault="008F554C" w:rsidP="000305A1">
      <w:pPr>
        <w:spacing w:after="0" w:line="240" w:lineRule="auto"/>
      </w:pPr>
      <w:r>
        <w:separator/>
      </w:r>
    </w:p>
  </w:footnote>
  <w:footnote w:type="continuationSeparator" w:id="0">
    <w:p w14:paraId="1731F06C" w14:textId="77777777" w:rsidR="008F554C" w:rsidRDefault="008F554C" w:rsidP="00030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17E1"/>
    <w:multiLevelType w:val="multilevel"/>
    <w:tmpl w:val="8BB0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9059CB"/>
    <w:multiLevelType w:val="multilevel"/>
    <w:tmpl w:val="F2F4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A91FA9"/>
    <w:multiLevelType w:val="multilevel"/>
    <w:tmpl w:val="7D8E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252689"/>
    <w:multiLevelType w:val="multilevel"/>
    <w:tmpl w:val="17CC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2329988">
    <w:abstractNumId w:val="1"/>
  </w:num>
  <w:num w:numId="2" w16cid:durableId="1129740675">
    <w:abstractNumId w:val="2"/>
  </w:num>
  <w:num w:numId="3" w16cid:durableId="1905287321">
    <w:abstractNumId w:val="3"/>
  </w:num>
  <w:num w:numId="4" w16cid:durableId="65426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08"/>
    <w:rsid w:val="000305A1"/>
    <w:rsid w:val="00576253"/>
    <w:rsid w:val="008F554C"/>
    <w:rsid w:val="00922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8F91"/>
  <w15:chartTrackingRefBased/>
  <w15:docId w15:val="{977E2313-6B76-4244-AED4-F9E5055E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4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4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4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4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4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4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4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4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408"/>
    <w:rPr>
      <w:rFonts w:eastAsiaTheme="majorEastAsia" w:cstheme="majorBidi"/>
      <w:color w:val="272727" w:themeColor="text1" w:themeTint="D8"/>
    </w:rPr>
  </w:style>
  <w:style w:type="paragraph" w:styleId="Title">
    <w:name w:val="Title"/>
    <w:basedOn w:val="Normal"/>
    <w:next w:val="Normal"/>
    <w:link w:val="TitleChar"/>
    <w:uiPriority w:val="10"/>
    <w:qFormat/>
    <w:rsid w:val="00922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408"/>
    <w:pPr>
      <w:spacing w:before="160"/>
      <w:jc w:val="center"/>
    </w:pPr>
    <w:rPr>
      <w:i/>
      <w:iCs/>
      <w:color w:val="404040" w:themeColor="text1" w:themeTint="BF"/>
    </w:rPr>
  </w:style>
  <w:style w:type="character" w:customStyle="1" w:styleId="QuoteChar">
    <w:name w:val="Quote Char"/>
    <w:basedOn w:val="DefaultParagraphFont"/>
    <w:link w:val="Quote"/>
    <w:uiPriority w:val="29"/>
    <w:rsid w:val="00922408"/>
    <w:rPr>
      <w:i/>
      <w:iCs/>
      <w:color w:val="404040" w:themeColor="text1" w:themeTint="BF"/>
    </w:rPr>
  </w:style>
  <w:style w:type="paragraph" w:styleId="ListParagraph">
    <w:name w:val="List Paragraph"/>
    <w:basedOn w:val="Normal"/>
    <w:uiPriority w:val="34"/>
    <w:qFormat/>
    <w:rsid w:val="00922408"/>
    <w:pPr>
      <w:ind w:left="720"/>
      <w:contextualSpacing/>
    </w:pPr>
  </w:style>
  <w:style w:type="character" w:styleId="IntenseEmphasis">
    <w:name w:val="Intense Emphasis"/>
    <w:basedOn w:val="DefaultParagraphFont"/>
    <w:uiPriority w:val="21"/>
    <w:qFormat/>
    <w:rsid w:val="00922408"/>
    <w:rPr>
      <w:i/>
      <w:iCs/>
      <w:color w:val="0F4761" w:themeColor="accent1" w:themeShade="BF"/>
    </w:rPr>
  </w:style>
  <w:style w:type="paragraph" w:styleId="IntenseQuote">
    <w:name w:val="Intense Quote"/>
    <w:basedOn w:val="Normal"/>
    <w:next w:val="Normal"/>
    <w:link w:val="IntenseQuoteChar"/>
    <w:uiPriority w:val="30"/>
    <w:qFormat/>
    <w:rsid w:val="00922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408"/>
    <w:rPr>
      <w:i/>
      <w:iCs/>
      <w:color w:val="0F4761" w:themeColor="accent1" w:themeShade="BF"/>
    </w:rPr>
  </w:style>
  <w:style w:type="character" w:styleId="IntenseReference">
    <w:name w:val="Intense Reference"/>
    <w:basedOn w:val="DefaultParagraphFont"/>
    <w:uiPriority w:val="32"/>
    <w:qFormat/>
    <w:rsid w:val="00922408"/>
    <w:rPr>
      <w:b/>
      <w:bCs/>
      <w:smallCaps/>
      <w:color w:val="0F4761" w:themeColor="accent1" w:themeShade="BF"/>
      <w:spacing w:val="5"/>
    </w:rPr>
  </w:style>
  <w:style w:type="paragraph" w:styleId="Footer">
    <w:name w:val="footer"/>
    <w:basedOn w:val="Normal"/>
    <w:link w:val="FooterChar"/>
    <w:uiPriority w:val="99"/>
    <w:unhideWhenUsed/>
    <w:rsid w:val="00030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Lawrence</dc:creator>
  <cp:keywords/>
  <dc:description/>
  <cp:lastModifiedBy>Frankie Lawrence</cp:lastModifiedBy>
  <cp:revision>1</cp:revision>
  <dcterms:created xsi:type="dcterms:W3CDTF">2026-06-12T13:34:00Z</dcterms:created>
  <dcterms:modified xsi:type="dcterms:W3CDTF">2026-06-12T13:53:00Z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2026-06-12T13:50:09Z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001308b4-754c-4382-bd9a-cbf168b52507</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