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1E29" w14:textId="620042CB" w:rsidR="00334001" w:rsidRPr="00334001" w:rsidRDefault="00334001" w:rsidP="00334001">
      <w:pPr>
        <w:jc w:val="center"/>
        <w:rPr>
          <w:rFonts w:ascii="Calibri" w:hAnsi="Calibri" w:cs="Calibri"/>
          <w:b/>
          <w:bCs/>
          <w:sz w:val="22"/>
          <w:szCs w:val="22"/>
          <w:u w:val="single"/>
        </w:rPr>
      </w:pPr>
      <w:r w:rsidRPr="00334001">
        <w:rPr>
          <w:rFonts w:ascii="Calibri" w:hAnsi="Calibri" w:cs="Calibri"/>
          <w:b/>
          <w:bCs/>
          <w:sz w:val="22"/>
          <w:szCs w:val="22"/>
          <w:u w:val="single"/>
        </w:rPr>
        <w:t>WBCIR:</w:t>
      </w:r>
      <w:r w:rsidRPr="00334001">
        <w:rPr>
          <w:rFonts w:ascii="Calibri" w:hAnsi="Calibri" w:cs="Calibri"/>
          <w:b/>
          <w:bCs/>
          <w:sz w:val="22"/>
          <w:szCs w:val="22"/>
          <w:u w:val="single"/>
        </w:rPr>
        <w:t>21899</w:t>
      </w:r>
    </w:p>
    <w:p w14:paraId="2A72BF17" w14:textId="2066C6D7" w:rsidR="00334001" w:rsidRPr="00334001" w:rsidRDefault="00334001" w:rsidP="00334001">
      <w:pPr>
        <w:rPr>
          <w:rFonts w:ascii="Calibri" w:hAnsi="Calibri" w:cs="Calibri"/>
          <w:sz w:val="22"/>
          <w:szCs w:val="22"/>
        </w:rPr>
      </w:pPr>
      <w:r w:rsidRPr="00334001">
        <w:rPr>
          <w:rFonts w:ascii="Calibri" w:hAnsi="Calibri" w:cs="Calibri"/>
          <w:b/>
          <w:bCs/>
          <w:sz w:val="22"/>
          <w:szCs w:val="22"/>
        </w:rPr>
        <w:t xml:space="preserve">This request refers to the local elections held on 7 May 2026 and to (1) Shinfield and </w:t>
      </w:r>
      <w:proofErr w:type="spellStart"/>
      <w:r w:rsidRPr="00334001">
        <w:rPr>
          <w:rFonts w:ascii="Calibri" w:hAnsi="Calibri" w:cs="Calibri"/>
          <w:b/>
          <w:bCs/>
          <w:sz w:val="22"/>
          <w:szCs w:val="22"/>
        </w:rPr>
        <w:t>Spencers</w:t>
      </w:r>
      <w:proofErr w:type="spellEnd"/>
      <w:r w:rsidRPr="00334001">
        <w:rPr>
          <w:rFonts w:ascii="Calibri" w:hAnsi="Calibri" w:cs="Calibri"/>
          <w:b/>
          <w:bCs/>
          <w:sz w:val="22"/>
          <w:szCs w:val="22"/>
        </w:rPr>
        <w:t xml:space="preserve"> Wood and (2) Swallowfield wards only.</w:t>
      </w:r>
      <w:r w:rsidRPr="00334001">
        <w:rPr>
          <w:rFonts w:ascii="Calibri" w:hAnsi="Calibri" w:cs="Calibri"/>
          <w:b/>
          <w:bCs/>
          <w:sz w:val="22"/>
          <w:szCs w:val="22"/>
        </w:rPr>
        <w:br/>
      </w:r>
      <w:r w:rsidRPr="00334001">
        <w:rPr>
          <w:rFonts w:ascii="Calibri" w:hAnsi="Calibri" w:cs="Calibri"/>
          <w:b/>
          <w:bCs/>
          <w:sz w:val="22"/>
          <w:szCs w:val="22"/>
        </w:rPr>
        <w:br/>
        <w:t>1. Please supply for each polling district within the two wards the following information:</w:t>
      </w:r>
      <w:r w:rsidRPr="00334001">
        <w:rPr>
          <w:rFonts w:ascii="Calibri" w:hAnsi="Calibri" w:cs="Calibri"/>
          <w:b/>
          <w:bCs/>
          <w:sz w:val="22"/>
          <w:szCs w:val="22"/>
        </w:rPr>
        <w:br/>
        <w:t>a) the number of persons entitled to vote</w:t>
      </w:r>
      <w:r w:rsidRPr="00334001">
        <w:rPr>
          <w:rFonts w:ascii="Calibri" w:hAnsi="Calibri" w:cs="Calibri"/>
          <w:b/>
          <w:bCs/>
          <w:sz w:val="22"/>
          <w:szCs w:val="22"/>
        </w:rPr>
        <w:br/>
        <w:t>b) the number of persons who had a postal vote</w:t>
      </w:r>
      <w:r w:rsidRPr="00334001">
        <w:rPr>
          <w:rFonts w:ascii="Calibri" w:hAnsi="Calibri" w:cs="Calibri"/>
          <w:b/>
          <w:bCs/>
          <w:sz w:val="22"/>
          <w:szCs w:val="22"/>
        </w:rPr>
        <w:br/>
        <w:t>c) the number of postal votes cast</w:t>
      </w:r>
      <w:r w:rsidRPr="00334001">
        <w:rPr>
          <w:rFonts w:ascii="Calibri" w:hAnsi="Calibri" w:cs="Calibri"/>
          <w:b/>
          <w:bCs/>
          <w:sz w:val="22"/>
          <w:szCs w:val="22"/>
        </w:rPr>
        <w:br/>
        <w:t>d) the number of in-person votes cast</w:t>
      </w:r>
      <w:r w:rsidRPr="00334001">
        <w:rPr>
          <w:rFonts w:ascii="Calibri" w:hAnsi="Calibri" w:cs="Calibri"/>
          <w:b/>
          <w:bCs/>
          <w:sz w:val="22"/>
          <w:szCs w:val="22"/>
        </w:rPr>
        <w:br/>
        <w:t>e) the total number of votes cast (which should be (c) + (d))</w:t>
      </w:r>
    </w:p>
    <w:p w14:paraId="720FC829" w14:textId="510875AB" w:rsidR="00334001" w:rsidRPr="00334001" w:rsidRDefault="00334001" w:rsidP="00334001">
      <w:pPr>
        <w:rPr>
          <w:rFonts w:ascii="Calibri" w:hAnsi="Calibri" w:cs="Calibri"/>
          <w:sz w:val="22"/>
          <w:szCs w:val="22"/>
        </w:rPr>
      </w:pPr>
      <w:r w:rsidRPr="00334001">
        <w:rPr>
          <w:rFonts w:ascii="Calibri" w:hAnsi="Calibri" w:cs="Calibri"/>
          <w:sz w:val="22"/>
          <w:szCs w:val="22"/>
        </w:rPr>
        <w:t>We are unable to provide the requested data broken down by polling district. Where there are multiple polling districts in one polling station, there is no means to distinguish between which ballot papers were cast by electors from one polling district compared to another. For context, where there are multiple polling districts in one polling station, they will be for the same electoral area.</w:t>
      </w:r>
    </w:p>
    <w:p w14:paraId="318FB7DF" w14:textId="4C96F86A" w:rsidR="00334001" w:rsidRPr="00334001" w:rsidRDefault="00334001" w:rsidP="00334001">
      <w:pPr>
        <w:rPr>
          <w:rFonts w:ascii="Calibri" w:hAnsi="Calibri" w:cs="Calibri"/>
          <w:sz w:val="22"/>
          <w:szCs w:val="22"/>
        </w:rPr>
      </w:pPr>
      <w:r w:rsidRPr="00334001">
        <w:rPr>
          <w:rFonts w:ascii="Calibri" w:hAnsi="Calibri" w:cs="Calibri"/>
          <w:sz w:val="22"/>
          <w:szCs w:val="22"/>
        </w:rPr>
        <w:t>Subsequently, we will only be able to provide the requested information for the relevant electoral areas, the borough wards. Please see these figures below.</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069"/>
        <w:gridCol w:w="3235"/>
      </w:tblGrid>
      <w:tr w:rsidR="00334001" w:rsidRPr="00334001" w14:paraId="43CADDB2" w14:textId="77777777">
        <w:tc>
          <w:tcPr>
            <w:tcW w:w="2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8DA94B" w14:textId="77777777" w:rsidR="00334001" w:rsidRPr="00334001" w:rsidRDefault="00334001" w:rsidP="00334001">
            <w:pPr>
              <w:rPr>
                <w:rFonts w:ascii="Calibri" w:hAnsi="Calibri" w:cs="Calibri"/>
                <w:sz w:val="22"/>
                <w:szCs w:val="22"/>
              </w:rPr>
            </w:pPr>
            <w:r w:rsidRPr="00334001">
              <w:rPr>
                <w:rFonts w:ascii="Calibri" w:hAnsi="Calibri" w:cs="Calibri"/>
                <w:b/>
                <w:bCs/>
                <w:sz w:val="22"/>
                <w:szCs w:val="22"/>
              </w:rPr>
              <w:t> </w:t>
            </w:r>
          </w:p>
        </w:tc>
        <w:tc>
          <w:tcPr>
            <w:tcW w:w="30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A4A6CB" w14:textId="77777777" w:rsidR="00334001" w:rsidRPr="00334001" w:rsidRDefault="00334001" w:rsidP="00334001">
            <w:pPr>
              <w:rPr>
                <w:rFonts w:ascii="Calibri" w:hAnsi="Calibri" w:cs="Calibri"/>
                <w:sz w:val="22"/>
                <w:szCs w:val="22"/>
              </w:rPr>
            </w:pPr>
            <w:r w:rsidRPr="00334001">
              <w:rPr>
                <w:rFonts w:ascii="Calibri" w:hAnsi="Calibri" w:cs="Calibri"/>
                <w:b/>
                <w:bCs/>
                <w:sz w:val="22"/>
                <w:szCs w:val="22"/>
              </w:rPr>
              <w:t>Shinfield Ward</w:t>
            </w:r>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FA006" w14:textId="77777777" w:rsidR="00334001" w:rsidRPr="00334001" w:rsidRDefault="00334001" w:rsidP="00334001">
            <w:pPr>
              <w:rPr>
                <w:rFonts w:ascii="Calibri" w:hAnsi="Calibri" w:cs="Calibri"/>
                <w:sz w:val="22"/>
                <w:szCs w:val="22"/>
              </w:rPr>
            </w:pPr>
            <w:proofErr w:type="spellStart"/>
            <w:r w:rsidRPr="00334001">
              <w:rPr>
                <w:rFonts w:ascii="Calibri" w:hAnsi="Calibri" w:cs="Calibri"/>
                <w:b/>
                <w:bCs/>
                <w:sz w:val="22"/>
                <w:szCs w:val="22"/>
              </w:rPr>
              <w:t>Spencers</w:t>
            </w:r>
            <w:proofErr w:type="spellEnd"/>
            <w:r w:rsidRPr="00334001">
              <w:rPr>
                <w:rFonts w:ascii="Calibri" w:hAnsi="Calibri" w:cs="Calibri"/>
                <w:b/>
                <w:bCs/>
                <w:sz w:val="22"/>
                <w:szCs w:val="22"/>
              </w:rPr>
              <w:t xml:space="preserve"> Wood &amp; Swallowfield Ward</w:t>
            </w:r>
          </w:p>
        </w:tc>
      </w:tr>
      <w:tr w:rsidR="00334001" w:rsidRPr="00334001" w14:paraId="46BD2157" w14:textId="77777777">
        <w:tc>
          <w:tcPr>
            <w:tcW w:w="2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7D57F" w14:textId="110E0FEE" w:rsidR="00334001" w:rsidRPr="00334001" w:rsidRDefault="00334001" w:rsidP="00334001">
            <w:pPr>
              <w:rPr>
                <w:rFonts w:ascii="Calibri" w:hAnsi="Calibri" w:cs="Calibri"/>
                <w:b/>
                <w:bCs/>
                <w:sz w:val="22"/>
                <w:szCs w:val="22"/>
              </w:rPr>
            </w:pPr>
            <w:r>
              <w:rPr>
                <w:rFonts w:ascii="Calibri" w:hAnsi="Calibri" w:cs="Calibri"/>
                <w:b/>
                <w:bCs/>
                <w:sz w:val="22"/>
                <w:szCs w:val="22"/>
              </w:rPr>
              <w:t xml:space="preserve">a) </w:t>
            </w:r>
            <w:r w:rsidRPr="00334001">
              <w:rPr>
                <w:rFonts w:ascii="Calibri" w:hAnsi="Calibri" w:cs="Calibri"/>
                <w:b/>
                <w:bCs/>
                <w:sz w:val="22"/>
                <w:szCs w:val="22"/>
              </w:rPr>
              <w:t>the number of persons entitled to vote</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64F31"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7303</w:t>
            </w:r>
          </w:p>
        </w:tc>
        <w:tc>
          <w:tcPr>
            <w:tcW w:w="3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8CD6A"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7926</w:t>
            </w:r>
          </w:p>
        </w:tc>
      </w:tr>
      <w:tr w:rsidR="00334001" w:rsidRPr="00334001" w14:paraId="47230BD6" w14:textId="77777777">
        <w:tc>
          <w:tcPr>
            <w:tcW w:w="2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4EB88" w14:textId="4559E30D" w:rsidR="00334001" w:rsidRPr="00334001" w:rsidRDefault="00334001" w:rsidP="00334001">
            <w:pPr>
              <w:rPr>
                <w:rFonts w:ascii="Calibri" w:hAnsi="Calibri" w:cs="Calibri"/>
                <w:b/>
                <w:bCs/>
                <w:sz w:val="22"/>
                <w:szCs w:val="22"/>
              </w:rPr>
            </w:pPr>
            <w:r>
              <w:rPr>
                <w:rFonts w:ascii="Calibri" w:hAnsi="Calibri" w:cs="Calibri"/>
                <w:b/>
                <w:bCs/>
                <w:sz w:val="22"/>
                <w:szCs w:val="22"/>
              </w:rPr>
              <w:t xml:space="preserve">b) </w:t>
            </w:r>
            <w:r w:rsidRPr="00334001">
              <w:rPr>
                <w:rFonts w:ascii="Calibri" w:hAnsi="Calibri" w:cs="Calibri"/>
                <w:b/>
                <w:bCs/>
                <w:sz w:val="22"/>
                <w:szCs w:val="22"/>
              </w:rPr>
              <w:t>the number of persons who had a postal vote</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CB3F3"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1053</w:t>
            </w:r>
          </w:p>
        </w:tc>
        <w:tc>
          <w:tcPr>
            <w:tcW w:w="3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02833"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1278</w:t>
            </w:r>
          </w:p>
        </w:tc>
      </w:tr>
      <w:tr w:rsidR="00334001" w:rsidRPr="00334001" w14:paraId="7A19BD60" w14:textId="77777777">
        <w:tc>
          <w:tcPr>
            <w:tcW w:w="2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9EC62" w14:textId="6EB5313C" w:rsidR="00334001" w:rsidRPr="00334001" w:rsidRDefault="00334001" w:rsidP="00334001">
            <w:pPr>
              <w:rPr>
                <w:rFonts w:ascii="Calibri" w:hAnsi="Calibri" w:cs="Calibri"/>
                <w:b/>
                <w:bCs/>
                <w:sz w:val="22"/>
                <w:szCs w:val="22"/>
              </w:rPr>
            </w:pPr>
            <w:r>
              <w:rPr>
                <w:rFonts w:ascii="Calibri" w:hAnsi="Calibri" w:cs="Calibri"/>
                <w:b/>
                <w:bCs/>
                <w:sz w:val="22"/>
                <w:szCs w:val="22"/>
              </w:rPr>
              <w:t xml:space="preserve">c) </w:t>
            </w:r>
            <w:r w:rsidRPr="00334001">
              <w:rPr>
                <w:rFonts w:ascii="Calibri" w:hAnsi="Calibri" w:cs="Calibri"/>
                <w:b/>
                <w:bCs/>
                <w:sz w:val="22"/>
                <w:szCs w:val="22"/>
              </w:rPr>
              <w:t>the number of postal votes cast</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E24B3"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747</w:t>
            </w:r>
          </w:p>
        </w:tc>
        <w:tc>
          <w:tcPr>
            <w:tcW w:w="3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2AA3D"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984</w:t>
            </w:r>
          </w:p>
        </w:tc>
      </w:tr>
      <w:tr w:rsidR="00334001" w:rsidRPr="00334001" w14:paraId="31E306AD" w14:textId="77777777">
        <w:tc>
          <w:tcPr>
            <w:tcW w:w="2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2F633" w14:textId="5C62E4C3" w:rsidR="00334001" w:rsidRPr="00334001" w:rsidRDefault="00334001" w:rsidP="00334001">
            <w:pPr>
              <w:rPr>
                <w:rFonts w:ascii="Calibri" w:hAnsi="Calibri" w:cs="Calibri"/>
                <w:b/>
                <w:bCs/>
                <w:sz w:val="22"/>
                <w:szCs w:val="22"/>
              </w:rPr>
            </w:pPr>
            <w:r>
              <w:rPr>
                <w:rFonts w:ascii="Calibri" w:hAnsi="Calibri" w:cs="Calibri"/>
                <w:b/>
                <w:bCs/>
                <w:sz w:val="22"/>
                <w:szCs w:val="22"/>
              </w:rPr>
              <w:t xml:space="preserve">d) </w:t>
            </w:r>
            <w:r w:rsidRPr="00334001">
              <w:rPr>
                <w:rFonts w:ascii="Calibri" w:hAnsi="Calibri" w:cs="Calibri"/>
                <w:b/>
                <w:bCs/>
                <w:sz w:val="22"/>
                <w:szCs w:val="22"/>
              </w:rPr>
              <w:t>the number of in-person votes cast</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BD2C6"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1954</w:t>
            </w:r>
          </w:p>
        </w:tc>
        <w:tc>
          <w:tcPr>
            <w:tcW w:w="3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1E460"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2478</w:t>
            </w:r>
          </w:p>
        </w:tc>
      </w:tr>
      <w:tr w:rsidR="00334001" w:rsidRPr="00334001" w14:paraId="58A0B999" w14:textId="77777777">
        <w:tc>
          <w:tcPr>
            <w:tcW w:w="2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3DF7B" w14:textId="55BFCDA1" w:rsidR="00334001" w:rsidRPr="00334001" w:rsidRDefault="00334001" w:rsidP="00334001">
            <w:pPr>
              <w:rPr>
                <w:rFonts w:ascii="Calibri" w:hAnsi="Calibri" w:cs="Calibri"/>
                <w:b/>
                <w:bCs/>
                <w:sz w:val="22"/>
                <w:szCs w:val="22"/>
              </w:rPr>
            </w:pPr>
            <w:r>
              <w:rPr>
                <w:rFonts w:ascii="Calibri" w:hAnsi="Calibri" w:cs="Calibri"/>
                <w:b/>
                <w:bCs/>
                <w:sz w:val="22"/>
                <w:szCs w:val="22"/>
              </w:rPr>
              <w:t xml:space="preserve">e) </w:t>
            </w:r>
            <w:r w:rsidRPr="00334001">
              <w:rPr>
                <w:rFonts w:ascii="Calibri" w:hAnsi="Calibri" w:cs="Calibri"/>
                <w:b/>
                <w:bCs/>
                <w:sz w:val="22"/>
                <w:szCs w:val="22"/>
              </w:rPr>
              <w:t>the total number of votes cast</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15A35"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2701</w:t>
            </w:r>
          </w:p>
        </w:tc>
        <w:tc>
          <w:tcPr>
            <w:tcW w:w="3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E8C14" w14:textId="77777777" w:rsidR="00334001" w:rsidRPr="00334001" w:rsidRDefault="00334001" w:rsidP="00334001">
            <w:pPr>
              <w:rPr>
                <w:rFonts w:ascii="Calibri" w:hAnsi="Calibri" w:cs="Calibri"/>
                <w:sz w:val="22"/>
                <w:szCs w:val="22"/>
              </w:rPr>
            </w:pPr>
            <w:r w:rsidRPr="00334001">
              <w:rPr>
                <w:rFonts w:ascii="Calibri" w:hAnsi="Calibri" w:cs="Calibri"/>
                <w:sz w:val="22"/>
                <w:szCs w:val="22"/>
              </w:rPr>
              <w:t>3462</w:t>
            </w:r>
          </w:p>
        </w:tc>
      </w:tr>
    </w:tbl>
    <w:p w14:paraId="0724E83B" w14:textId="77777777" w:rsidR="00334001" w:rsidRPr="00334001" w:rsidRDefault="00334001" w:rsidP="00334001">
      <w:pPr>
        <w:rPr>
          <w:rFonts w:ascii="Calibri" w:hAnsi="Calibri" w:cs="Calibri"/>
          <w:sz w:val="22"/>
          <w:szCs w:val="22"/>
        </w:rPr>
      </w:pPr>
    </w:p>
    <w:sectPr w:rsidR="00334001" w:rsidRPr="00334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01"/>
    <w:rsid w:val="002E1513"/>
    <w:rsid w:val="0033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656F"/>
  <w15:chartTrackingRefBased/>
  <w15:docId w15:val="{0955B625-631C-454A-AB3A-248765BD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001"/>
    <w:rPr>
      <w:rFonts w:eastAsiaTheme="majorEastAsia" w:cstheme="majorBidi"/>
      <w:color w:val="272727" w:themeColor="text1" w:themeTint="D8"/>
    </w:rPr>
  </w:style>
  <w:style w:type="paragraph" w:styleId="Title">
    <w:name w:val="Title"/>
    <w:basedOn w:val="Normal"/>
    <w:next w:val="Normal"/>
    <w:link w:val="TitleChar"/>
    <w:uiPriority w:val="10"/>
    <w:qFormat/>
    <w:rsid w:val="0033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001"/>
    <w:pPr>
      <w:spacing w:before="160"/>
      <w:jc w:val="center"/>
    </w:pPr>
    <w:rPr>
      <w:i/>
      <w:iCs/>
      <w:color w:val="404040" w:themeColor="text1" w:themeTint="BF"/>
    </w:rPr>
  </w:style>
  <w:style w:type="character" w:customStyle="1" w:styleId="QuoteChar">
    <w:name w:val="Quote Char"/>
    <w:basedOn w:val="DefaultParagraphFont"/>
    <w:link w:val="Quote"/>
    <w:uiPriority w:val="29"/>
    <w:rsid w:val="00334001"/>
    <w:rPr>
      <w:i/>
      <w:iCs/>
      <w:color w:val="404040" w:themeColor="text1" w:themeTint="BF"/>
    </w:rPr>
  </w:style>
  <w:style w:type="paragraph" w:styleId="ListParagraph">
    <w:name w:val="List Paragraph"/>
    <w:basedOn w:val="Normal"/>
    <w:uiPriority w:val="34"/>
    <w:qFormat/>
    <w:rsid w:val="00334001"/>
    <w:pPr>
      <w:ind w:left="720"/>
      <w:contextualSpacing/>
    </w:pPr>
  </w:style>
  <w:style w:type="character" w:styleId="IntenseEmphasis">
    <w:name w:val="Intense Emphasis"/>
    <w:basedOn w:val="DefaultParagraphFont"/>
    <w:uiPriority w:val="21"/>
    <w:qFormat/>
    <w:rsid w:val="00334001"/>
    <w:rPr>
      <w:i/>
      <w:iCs/>
      <w:color w:val="0F4761" w:themeColor="accent1" w:themeShade="BF"/>
    </w:rPr>
  </w:style>
  <w:style w:type="paragraph" w:styleId="IntenseQuote">
    <w:name w:val="Intense Quote"/>
    <w:basedOn w:val="Normal"/>
    <w:next w:val="Normal"/>
    <w:link w:val="IntenseQuoteChar"/>
    <w:uiPriority w:val="30"/>
    <w:qFormat/>
    <w:rsid w:val="00334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001"/>
    <w:rPr>
      <w:i/>
      <w:iCs/>
      <w:color w:val="0F4761" w:themeColor="accent1" w:themeShade="BF"/>
    </w:rPr>
  </w:style>
  <w:style w:type="character" w:styleId="IntenseReference">
    <w:name w:val="Intense Reference"/>
    <w:basedOn w:val="DefaultParagraphFont"/>
    <w:uiPriority w:val="32"/>
    <w:qFormat/>
    <w:rsid w:val="00334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2026-06-29T10:05:00Z</dcterms:created>
  <dcterms:modified xsi:type="dcterms:W3CDTF">2026-06-29T10:08:00Z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2026-06-29T10:06:14Z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6931dae5-3f3e-48ed-99e3-1f56dd83910e</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